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E16CA" w14:textId="77777777" w:rsidR="00E2351D" w:rsidRDefault="00E2351D" w:rsidP="00E2351D">
      <w:pPr>
        <w:spacing w:after="0" w:line="276" w:lineRule="auto"/>
        <w:jc w:val="center"/>
        <w:rPr>
          <w:rFonts w:ascii="Verdana" w:eastAsia="Verdana" w:hAnsi="Verdana" w:cs="Verdana"/>
          <w:b/>
          <w:color w:val="008000"/>
          <w:sz w:val="28"/>
          <w:szCs w:val="28"/>
        </w:rPr>
      </w:pPr>
      <w:r>
        <w:rPr>
          <w:rFonts w:ascii="Verdana" w:eastAsia="Verdana" w:hAnsi="Verdana" w:cs="Verdana"/>
          <w:b/>
          <w:color w:val="008000"/>
          <w:sz w:val="28"/>
          <w:szCs w:val="28"/>
        </w:rPr>
        <w:t>Jak zaoszczędzić do 5 tys. zł rocznie na paliwie? Sprawdzamy na przykładzie ciągnika John Deere 7R</w:t>
      </w:r>
    </w:p>
    <w:p w14:paraId="4A1D0ED6" w14:textId="77777777" w:rsidR="00E2351D" w:rsidRDefault="00E2351D" w:rsidP="00E2351D">
      <w:pPr>
        <w:spacing w:after="0" w:line="276" w:lineRule="auto"/>
        <w:jc w:val="center"/>
        <w:rPr>
          <w:rFonts w:ascii="Verdana" w:eastAsia="Verdana" w:hAnsi="Verdana" w:cs="Verdana"/>
          <w:b/>
          <w:color w:val="008000"/>
          <w:sz w:val="28"/>
          <w:szCs w:val="28"/>
        </w:rPr>
      </w:pPr>
    </w:p>
    <w:p w14:paraId="57CEFE35" w14:textId="77777777" w:rsidR="00E2351D" w:rsidRDefault="00E2351D" w:rsidP="00E2351D">
      <w:pPr>
        <w:spacing w:after="0" w:line="276" w:lineRule="auto"/>
        <w:jc w:val="center"/>
        <w:rPr>
          <w:rFonts w:ascii="Verdana" w:eastAsia="Verdana" w:hAnsi="Verdana" w:cs="Verdana"/>
          <w:b/>
          <w:color w:val="008000"/>
          <w:sz w:val="28"/>
          <w:szCs w:val="28"/>
        </w:rPr>
      </w:pPr>
    </w:p>
    <w:p w14:paraId="3AFB289F" w14:textId="77777777" w:rsidR="00E2351D" w:rsidRPr="006F090F" w:rsidRDefault="00E2351D" w:rsidP="00E2351D">
      <w:pPr>
        <w:numPr>
          <w:ilvl w:val="0"/>
          <w:numId w:val="1"/>
        </w:numPr>
        <w:shd w:val="clear" w:color="auto" w:fill="FFFFFF"/>
        <w:spacing w:after="0" w:line="276" w:lineRule="auto"/>
        <w:ind w:left="1020"/>
        <w:jc w:val="both"/>
        <w:rPr>
          <w:b/>
        </w:rPr>
      </w:pPr>
      <w:r w:rsidRPr="006F090F">
        <w:rPr>
          <w:rFonts w:ascii="Verdana" w:eastAsia="Verdana" w:hAnsi="Verdana" w:cs="Verdana"/>
          <w:b/>
          <w:sz w:val="20"/>
          <w:szCs w:val="20"/>
        </w:rPr>
        <w:t>Ciągniki John Deere serii 7R stał</w:t>
      </w:r>
      <w:r>
        <w:rPr>
          <w:rFonts w:ascii="Verdana" w:eastAsia="Verdana" w:hAnsi="Verdana" w:cs="Verdana"/>
          <w:b/>
          <w:sz w:val="20"/>
          <w:szCs w:val="20"/>
        </w:rPr>
        <w:t>y się jednymi z najważniejszych w segmencie dużych maszyn;</w:t>
      </w:r>
    </w:p>
    <w:p w14:paraId="50522EC8" w14:textId="77777777" w:rsidR="00E2351D" w:rsidRPr="000C74FA" w:rsidRDefault="00E2351D" w:rsidP="00E2351D">
      <w:pPr>
        <w:numPr>
          <w:ilvl w:val="0"/>
          <w:numId w:val="1"/>
        </w:numPr>
        <w:shd w:val="clear" w:color="auto" w:fill="FFFFFF"/>
        <w:spacing w:after="0" w:line="276" w:lineRule="auto"/>
        <w:ind w:left="1020"/>
        <w:jc w:val="both"/>
        <w:rPr>
          <w:b/>
        </w:rPr>
      </w:pPr>
      <w:r>
        <w:rPr>
          <w:rFonts w:ascii="Verdana" w:eastAsia="Verdana" w:hAnsi="Verdana" w:cs="Verdana"/>
          <w:b/>
          <w:sz w:val="20"/>
          <w:szCs w:val="20"/>
        </w:rPr>
        <w:t>Cechują się one niską masą własną i jednoczesną wysoką mocą znamionową;</w:t>
      </w:r>
    </w:p>
    <w:p w14:paraId="7BD99262" w14:textId="77777777" w:rsidR="00E2351D" w:rsidRPr="008D7E28" w:rsidRDefault="00E2351D" w:rsidP="00E2351D">
      <w:pPr>
        <w:numPr>
          <w:ilvl w:val="0"/>
          <w:numId w:val="1"/>
        </w:numPr>
        <w:shd w:val="clear" w:color="auto" w:fill="FFFFFF"/>
        <w:spacing w:after="0" w:line="276" w:lineRule="auto"/>
        <w:ind w:left="1020"/>
        <w:jc w:val="both"/>
        <w:rPr>
          <w:b/>
        </w:rPr>
      </w:pPr>
      <w:r>
        <w:rPr>
          <w:rFonts w:ascii="Verdana" w:eastAsia="Verdana" w:hAnsi="Verdana" w:cs="Verdana"/>
          <w:b/>
          <w:sz w:val="20"/>
          <w:szCs w:val="20"/>
        </w:rPr>
        <w:t>Maszyna ta w wariancie 7R 350 została uhonorowana nagrodą „</w:t>
      </w:r>
      <w:proofErr w:type="spellStart"/>
      <w:r>
        <w:rPr>
          <w:rFonts w:ascii="Verdana" w:eastAsia="Verdana" w:hAnsi="Verdana" w:cs="Verdana"/>
          <w:b/>
          <w:sz w:val="20"/>
          <w:szCs w:val="20"/>
        </w:rPr>
        <w:t>Tractor</w:t>
      </w:r>
      <w:proofErr w:type="spellEnd"/>
      <w:r>
        <w:rPr>
          <w:rFonts w:ascii="Verdana" w:eastAsia="Verdana" w:hAnsi="Verdana" w:cs="Verdana"/>
          <w:b/>
          <w:sz w:val="20"/>
          <w:szCs w:val="20"/>
        </w:rPr>
        <w:t xml:space="preserve"> of the </w:t>
      </w:r>
      <w:proofErr w:type="spellStart"/>
      <w:r>
        <w:rPr>
          <w:rFonts w:ascii="Verdana" w:eastAsia="Verdana" w:hAnsi="Verdana" w:cs="Verdana"/>
          <w:b/>
          <w:sz w:val="20"/>
          <w:szCs w:val="20"/>
        </w:rPr>
        <w:t>year</w:t>
      </w:r>
      <w:proofErr w:type="spellEnd"/>
      <w:r>
        <w:rPr>
          <w:rFonts w:ascii="Verdana" w:eastAsia="Verdana" w:hAnsi="Verdana" w:cs="Verdana"/>
          <w:b/>
          <w:sz w:val="20"/>
          <w:szCs w:val="20"/>
        </w:rPr>
        <w:t xml:space="preserve"> 2022”.</w:t>
      </w:r>
    </w:p>
    <w:p w14:paraId="64D1B0BC" w14:textId="77777777" w:rsidR="00E2351D" w:rsidRDefault="00E2351D" w:rsidP="00E2351D">
      <w:pPr>
        <w:shd w:val="clear" w:color="auto" w:fill="FFFFFF"/>
        <w:spacing w:after="0" w:line="276" w:lineRule="auto"/>
        <w:ind w:left="1020"/>
        <w:rPr>
          <w:rFonts w:ascii="Verdana" w:eastAsia="Verdana" w:hAnsi="Verdana" w:cs="Verdana"/>
          <w:color w:val="0D0D0D"/>
          <w:sz w:val="20"/>
          <w:szCs w:val="20"/>
        </w:rPr>
      </w:pPr>
    </w:p>
    <w:p w14:paraId="5B76154E" w14:textId="77777777" w:rsidR="00E2351D" w:rsidRDefault="00E2351D" w:rsidP="00E2351D">
      <w:pPr>
        <w:shd w:val="clear" w:color="auto" w:fill="FFFFFF"/>
        <w:spacing w:after="0" w:line="276" w:lineRule="auto"/>
        <w:rPr>
          <w:rFonts w:ascii="Verdana" w:eastAsia="Verdana" w:hAnsi="Verdana" w:cs="Verdana"/>
          <w:color w:val="0D0D0D"/>
          <w:sz w:val="20"/>
          <w:szCs w:val="20"/>
        </w:rPr>
      </w:pPr>
    </w:p>
    <w:p w14:paraId="5C1C3896" w14:textId="77777777" w:rsidR="00E2351D" w:rsidRDefault="00E2351D" w:rsidP="00E2351D">
      <w:pPr>
        <w:shd w:val="clear" w:color="auto" w:fill="FFFFFF"/>
        <w:spacing w:after="0" w:line="276" w:lineRule="auto"/>
        <w:rPr>
          <w:rFonts w:ascii="Verdana" w:eastAsia="Verdana" w:hAnsi="Verdana" w:cs="Verdana"/>
          <w:color w:val="0D0D0D"/>
          <w:sz w:val="20"/>
          <w:szCs w:val="20"/>
        </w:rPr>
      </w:pPr>
    </w:p>
    <w:p w14:paraId="41B3B7DF" w14:textId="77777777" w:rsidR="00E2351D" w:rsidRPr="008D7E28" w:rsidRDefault="00E2351D" w:rsidP="00E2351D">
      <w:pPr>
        <w:shd w:val="clear" w:color="auto" w:fill="FFFFFF"/>
        <w:spacing w:after="0" w:line="276" w:lineRule="auto"/>
        <w:rPr>
          <w:rFonts w:ascii="Verdana" w:eastAsia="Verdana" w:hAnsi="Verdana" w:cs="Verdana"/>
          <w:b/>
          <w:bCs/>
          <w:color w:val="0D0D0D"/>
          <w:sz w:val="20"/>
          <w:szCs w:val="20"/>
        </w:rPr>
      </w:pPr>
      <w:r w:rsidRPr="008D7E28">
        <w:rPr>
          <w:rFonts w:ascii="Verdana" w:eastAsia="Verdana" w:hAnsi="Verdana" w:cs="Verdana"/>
          <w:b/>
          <w:bCs/>
          <w:color w:val="0D0D0D"/>
          <w:sz w:val="20"/>
          <w:szCs w:val="20"/>
        </w:rPr>
        <w:t>D</w:t>
      </w:r>
      <w:r>
        <w:rPr>
          <w:rFonts w:ascii="Verdana" w:eastAsia="Verdana" w:hAnsi="Verdana" w:cs="Verdana"/>
          <w:b/>
          <w:bCs/>
          <w:color w:val="0D0D0D"/>
          <w:sz w:val="20"/>
          <w:szCs w:val="20"/>
        </w:rPr>
        <w:t>obry rok dla ciągników</w:t>
      </w:r>
    </w:p>
    <w:p w14:paraId="26A1B6A3" w14:textId="77777777" w:rsidR="00E2351D" w:rsidRDefault="00E2351D" w:rsidP="00E2351D">
      <w:pPr>
        <w:shd w:val="clear" w:color="auto" w:fill="FFFFFF"/>
        <w:spacing w:after="0" w:line="276" w:lineRule="auto"/>
        <w:rPr>
          <w:rFonts w:ascii="Verdana" w:eastAsia="Verdana" w:hAnsi="Verdana" w:cs="Verdana"/>
          <w:color w:val="0D0D0D"/>
          <w:sz w:val="20"/>
          <w:szCs w:val="20"/>
        </w:rPr>
      </w:pPr>
    </w:p>
    <w:p w14:paraId="24E84FC7" w14:textId="77777777" w:rsidR="00E2351D" w:rsidRDefault="00E2351D" w:rsidP="00E2351D">
      <w:pPr>
        <w:shd w:val="clear" w:color="auto" w:fill="FFFFFF"/>
        <w:spacing w:after="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eastAsia="Verdana" w:hAnsi="Verdana" w:cs="Verdana"/>
          <w:color w:val="0D0D0D"/>
          <w:sz w:val="20"/>
          <w:szCs w:val="20"/>
        </w:rPr>
        <w:t xml:space="preserve">Rok 2021 był udanym czasem na rynku ciągników. </w:t>
      </w:r>
      <w:r w:rsidRPr="000C74FA">
        <w:rPr>
          <w:rFonts w:ascii="Verdana" w:eastAsia="Verdana" w:hAnsi="Verdana" w:cs="Verdana"/>
          <w:color w:val="0D0D0D"/>
          <w:sz w:val="20"/>
          <w:szCs w:val="20"/>
        </w:rPr>
        <w:t>Rynek wszystkich ciągników urósł o około 30 proc. rok do roku</w:t>
      </w:r>
      <w:r>
        <w:rPr>
          <w:rFonts w:ascii="Verdana" w:eastAsia="Verdana" w:hAnsi="Verdana" w:cs="Verdana"/>
          <w:color w:val="0D0D0D"/>
          <w:sz w:val="20"/>
          <w:szCs w:val="20"/>
        </w:rPr>
        <w:t xml:space="preserve">, a wśród dużych maszyn wzrosty są jeszcze bardziej widoczne. </w:t>
      </w:r>
      <w:r>
        <w:rPr>
          <w:rFonts w:ascii="Verdana" w:hAnsi="Verdana"/>
          <w:sz w:val="20"/>
          <w:szCs w:val="20"/>
        </w:rPr>
        <w:t xml:space="preserve">Był to również bardzo dobry czas dla firmy John Deere – </w:t>
      </w:r>
      <w:r w:rsidRPr="00302A38">
        <w:rPr>
          <w:rFonts w:ascii="Verdana" w:hAnsi="Verdana"/>
          <w:sz w:val="20"/>
          <w:szCs w:val="20"/>
        </w:rPr>
        <w:t>dwa</w:t>
      </w:r>
      <w:r>
        <w:rPr>
          <w:rFonts w:ascii="Verdana" w:hAnsi="Verdana"/>
          <w:sz w:val="20"/>
          <w:szCs w:val="20"/>
        </w:rPr>
        <w:t xml:space="preserve"> </w:t>
      </w:r>
      <w:r w:rsidRPr="00302A38">
        <w:rPr>
          <w:rFonts w:ascii="Verdana" w:hAnsi="Verdana"/>
          <w:sz w:val="20"/>
          <w:szCs w:val="20"/>
        </w:rPr>
        <w:t>ciągniki na pięć sprzedanych w Polsce powyżej 300 KM to John Deere, a sprzedaż ciągników John Deere powyżej 200 KM urosła w stosunku do roku poprzedniego o 25 proc.</w:t>
      </w:r>
      <w:r>
        <w:rPr>
          <w:rFonts w:ascii="Verdana" w:hAnsi="Verdana"/>
          <w:sz w:val="20"/>
          <w:szCs w:val="20"/>
        </w:rPr>
        <w:t xml:space="preserve"> Ważną pozycję na rynku stanowią ciągniki serii 7R. Skąd wysokie zainteresowanie tymi maszynami?</w:t>
      </w:r>
    </w:p>
    <w:p w14:paraId="7F49407C" w14:textId="77777777" w:rsidR="00E2351D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302A38">
        <w:rPr>
          <w:rFonts w:ascii="Verdana" w:hAnsi="Verdana"/>
          <w:i/>
          <w:iCs/>
          <w:sz w:val="20"/>
          <w:szCs w:val="20"/>
        </w:rPr>
        <w:t>- Ciągniki te cechują się niską masą własną i jednoczesną wysoką mocą znamionową zapewniają wyjątkową gęstość mocy ciągnika 7R. Ten zwinny ci</w:t>
      </w:r>
      <w:r>
        <w:rPr>
          <w:rFonts w:ascii="Verdana" w:hAnsi="Verdana"/>
          <w:i/>
          <w:iCs/>
          <w:sz w:val="20"/>
          <w:szCs w:val="20"/>
        </w:rPr>
        <w:t>ą</w:t>
      </w:r>
      <w:r w:rsidRPr="00302A38">
        <w:rPr>
          <w:rFonts w:ascii="Verdana" w:hAnsi="Verdana"/>
          <w:i/>
          <w:iCs/>
          <w:sz w:val="20"/>
          <w:szCs w:val="20"/>
        </w:rPr>
        <w:t xml:space="preserve">gnik nie tylko zwiększa prędkość przejazdów, ale także </w:t>
      </w:r>
      <w:r>
        <w:rPr>
          <w:rFonts w:ascii="Verdana" w:hAnsi="Verdana"/>
          <w:i/>
          <w:iCs/>
          <w:sz w:val="20"/>
          <w:szCs w:val="20"/>
        </w:rPr>
        <w:t xml:space="preserve">bezpośrednio </w:t>
      </w:r>
      <w:r w:rsidRPr="00302A38">
        <w:rPr>
          <w:rFonts w:ascii="Verdana" w:hAnsi="Verdana"/>
          <w:i/>
          <w:iCs/>
          <w:sz w:val="20"/>
          <w:szCs w:val="20"/>
        </w:rPr>
        <w:t>wpływa na szybszy rozwój firmy</w:t>
      </w:r>
      <w:r>
        <w:rPr>
          <w:rFonts w:ascii="Verdana" w:hAnsi="Verdana"/>
          <w:i/>
          <w:iCs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- mówi </w:t>
      </w:r>
      <w:r w:rsidRPr="00835371">
        <w:rPr>
          <w:rFonts w:ascii="Verdana" w:hAnsi="Verdana"/>
          <w:b/>
          <w:bCs/>
          <w:sz w:val="20"/>
          <w:szCs w:val="20"/>
        </w:rPr>
        <w:t>Szymon Kaczmarek, specjalista ds. produktu John Deere</w:t>
      </w:r>
      <w:r>
        <w:rPr>
          <w:rFonts w:ascii="Verdana" w:hAnsi="Verdana"/>
          <w:sz w:val="20"/>
          <w:szCs w:val="20"/>
        </w:rPr>
        <w:t>.</w:t>
      </w:r>
    </w:p>
    <w:p w14:paraId="383BC1EB" w14:textId="77777777" w:rsidR="00E2351D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78B2B5C" w14:textId="77777777" w:rsidR="00E2351D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Ciągniki serii 7R cechują się sporą uniwersalnością, można je wykorzystać zarówno w transporcie, jak i ciężkich pracach polowych. Odpowiedni dobór obciążenia dodatkowego pozwala zaoszczędzić ponad 5 000 zł w skali roku!</w:t>
      </w:r>
    </w:p>
    <w:p w14:paraId="610B6434" w14:textId="77777777" w:rsidR="00E2351D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0D0FFB6E" w14:textId="77777777" w:rsidR="00E2351D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392D6AF3" w14:textId="77777777" w:rsidR="00E2351D" w:rsidRPr="005E77EE" w:rsidRDefault="00E2351D" w:rsidP="00E2351D">
      <w:pPr>
        <w:pStyle w:val="Bezodstpw"/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  <w:r w:rsidRPr="005E77EE">
        <w:rPr>
          <w:rFonts w:ascii="Verdana" w:hAnsi="Verdana"/>
          <w:b/>
          <w:bCs/>
          <w:sz w:val="20"/>
          <w:szCs w:val="20"/>
        </w:rPr>
        <w:t>7R w transporcie i pracy polowej – porównanie</w:t>
      </w:r>
    </w:p>
    <w:p w14:paraId="1E6CCAC4" w14:textId="77777777" w:rsidR="00E2351D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4EAB768D" w14:textId="77777777" w:rsidR="00E2351D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listopadzie ciągnik John Deere serii 7R został poddany szczegółowemu monitoringowi dzięki aplikacji JDLINK Dashboard dostępnej na platformie </w:t>
      </w:r>
      <w:proofErr w:type="spellStart"/>
      <w:r>
        <w:rPr>
          <w:rFonts w:ascii="Verdana" w:hAnsi="Verdana"/>
          <w:sz w:val="20"/>
          <w:szCs w:val="20"/>
        </w:rPr>
        <w:t>MyJohnDeere</w:t>
      </w:r>
      <w:proofErr w:type="spellEnd"/>
      <w:r>
        <w:rPr>
          <w:rFonts w:ascii="Verdana" w:hAnsi="Verdana"/>
          <w:sz w:val="20"/>
          <w:szCs w:val="20"/>
        </w:rPr>
        <w:t xml:space="preserve"> pod względem pracy bieżącej. W sumie zbadano dane dotyczące ponad 400 godzin pracy maszyny, często nawet powyżej 23 godzin na dobę, co ilustruje poniższa grafika.</w:t>
      </w:r>
    </w:p>
    <w:p w14:paraId="22EFE5A7" w14:textId="77777777" w:rsidR="00E2351D" w:rsidRDefault="00E2351D" w:rsidP="00E2351D">
      <w:pPr>
        <w:pStyle w:val="Bezodstpw"/>
        <w:spacing w:line="276" w:lineRule="auto"/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 wp14:anchorId="5AAF1F3A" wp14:editId="0B4DD628">
            <wp:extent cx="3482340" cy="2967169"/>
            <wp:effectExtent l="0" t="0" r="3810" b="508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92" b="3123"/>
                    <a:stretch/>
                  </pic:blipFill>
                  <pic:spPr bwMode="auto">
                    <a:xfrm>
                      <a:off x="0" y="0"/>
                      <a:ext cx="3559535" cy="3032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49F6C1" w14:textId="77777777" w:rsidR="00E2351D" w:rsidRDefault="00E2351D" w:rsidP="00E2351D">
      <w:pPr>
        <w:pStyle w:val="Bezodstpw"/>
        <w:spacing w:line="276" w:lineRule="auto"/>
        <w:jc w:val="both"/>
        <w:rPr>
          <w:noProof/>
        </w:rPr>
      </w:pPr>
    </w:p>
    <w:p w14:paraId="788C4811" w14:textId="77777777" w:rsidR="00E2351D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Jakie wnioski płyną z tych obserwacji? Okazało się, że c</w:t>
      </w:r>
      <w:r w:rsidRPr="00AD3D5E">
        <w:rPr>
          <w:rFonts w:ascii="Verdana" w:hAnsi="Verdana"/>
          <w:sz w:val="20"/>
          <w:szCs w:val="20"/>
        </w:rPr>
        <w:t xml:space="preserve">iągnik spędził wiele godzin z dużą przyczepą </w:t>
      </w:r>
      <w:proofErr w:type="spellStart"/>
      <w:r w:rsidRPr="00AD3D5E">
        <w:rPr>
          <w:rFonts w:ascii="Verdana" w:hAnsi="Verdana"/>
          <w:sz w:val="20"/>
          <w:szCs w:val="20"/>
        </w:rPr>
        <w:t>przeładowczą</w:t>
      </w:r>
      <w:proofErr w:type="spellEnd"/>
      <w:r w:rsidRPr="00AD3D5E">
        <w:rPr>
          <w:rFonts w:ascii="Verdana" w:hAnsi="Verdana"/>
          <w:sz w:val="20"/>
          <w:szCs w:val="20"/>
        </w:rPr>
        <w:t>, przez co zużycie paliwa w transporcie jest zbliżone do zużycia paliwa w pracach polowych</w:t>
      </w:r>
      <w:r>
        <w:rPr>
          <w:rFonts w:ascii="Verdana" w:hAnsi="Verdana"/>
          <w:sz w:val="20"/>
          <w:szCs w:val="20"/>
        </w:rPr>
        <w:t>. Szczegółowe porównanie znajduje się poniżej:</w:t>
      </w:r>
    </w:p>
    <w:p w14:paraId="38B59AFA" w14:textId="77777777" w:rsidR="00E2351D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A074AC1" w14:textId="77777777" w:rsidR="00E2351D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4CB9119" w14:textId="77777777" w:rsidR="00E2351D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noProof/>
        </w:rPr>
        <w:drawing>
          <wp:inline distT="0" distB="0" distL="0" distR="0" wp14:anchorId="441D6717" wp14:editId="3708BDCA">
            <wp:extent cx="4305300" cy="261488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250" cy="2650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A54C2" w14:textId="77777777" w:rsidR="00E2351D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5E266E1" w14:textId="77777777" w:rsidR="00E2351D" w:rsidRDefault="00E2351D" w:rsidP="00E2351D">
      <w:pPr>
        <w:spacing w:line="276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</w:p>
    <w:p w14:paraId="29917565" w14:textId="77777777" w:rsidR="00E2351D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Potwierdza to również wykres obciążenia silnika:</w:t>
      </w:r>
    </w:p>
    <w:p w14:paraId="4C516B3F" w14:textId="77777777" w:rsidR="00E2351D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A8C3BA2" w14:textId="77777777" w:rsidR="00E2351D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noProof/>
        </w:rPr>
        <w:drawing>
          <wp:inline distT="0" distB="0" distL="0" distR="0" wp14:anchorId="6565BF74" wp14:editId="0B6EB383">
            <wp:extent cx="4678680" cy="2855068"/>
            <wp:effectExtent l="0" t="0" r="7620" b="254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020" cy="2859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D89756" w14:textId="77777777" w:rsidR="00E2351D" w:rsidRDefault="00E2351D" w:rsidP="00E2351D">
      <w:pPr>
        <w:pStyle w:val="Bezodstpw"/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</w:p>
    <w:p w14:paraId="30327DC8" w14:textId="77777777" w:rsidR="00E2351D" w:rsidRPr="00F461AC" w:rsidRDefault="00E2351D" w:rsidP="00E2351D">
      <w:pPr>
        <w:pStyle w:val="Bezodstpw"/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  <w:r w:rsidRPr="00F461AC">
        <w:rPr>
          <w:rFonts w:ascii="Verdana" w:hAnsi="Verdana"/>
          <w:b/>
          <w:bCs/>
          <w:sz w:val="20"/>
          <w:szCs w:val="20"/>
        </w:rPr>
        <w:t>Pakiet obciążenia – co daje w praktyce?</w:t>
      </w:r>
    </w:p>
    <w:p w14:paraId="1C103CB2" w14:textId="77777777" w:rsidR="00E2351D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35F546BE" w14:textId="77777777" w:rsidR="00E2351D" w:rsidRPr="00F461AC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Jeszcze </w:t>
      </w:r>
      <w:r w:rsidRPr="00F461AC">
        <w:rPr>
          <w:rFonts w:ascii="Verdana" w:hAnsi="Verdana"/>
          <w:sz w:val="20"/>
          <w:szCs w:val="20"/>
        </w:rPr>
        <w:t>podczas spotkania prasowego</w:t>
      </w:r>
      <w:r>
        <w:rPr>
          <w:rFonts w:ascii="Verdana" w:hAnsi="Verdana"/>
          <w:sz w:val="20"/>
          <w:szCs w:val="20"/>
        </w:rPr>
        <w:t xml:space="preserve"> w trakcie tegorocznego Agro Show John Deere</w:t>
      </w:r>
      <w:r w:rsidRPr="00F461AC">
        <w:rPr>
          <w:rFonts w:ascii="Verdana" w:hAnsi="Verdana"/>
          <w:sz w:val="20"/>
          <w:szCs w:val="20"/>
        </w:rPr>
        <w:t xml:space="preserve"> zaprezentował również pakiet obciążenia pozwalający zoptymalizować masę ciągnika bez opuszczania kabiny, dedykowany ciągnikom serii 7R.</w:t>
      </w:r>
    </w:p>
    <w:p w14:paraId="1DA7A4D7" w14:textId="77777777" w:rsidR="00E2351D" w:rsidRPr="002F327E" w:rsidRDefault="00E2351D" w:rsidP="00E2351D">
      <w:pPr>
        <w:pStyle w:val="Bezodstpw"/>
        <w:spacing w:line="276" w:lineRule="auto"/>
        <w:jc w:val="both"/>
        <w:rPr>
          <w:rFonts w:ascii="Verdana" w:hAnsi="Verdana"/>
          <w:i/>
          <w:iCs/>
          <w:sz w:val="20"/>
          <w:szCs w:val="20"/>
        </w:rPr>
      </w:pPr>
      <w:r w:rsidRPr="000628B0">
        <w:rPr>
          <w:rFonts w:ascii="Verdana" w:hAnsi="Verdana"/>
          <w:i/>
          <w:iCs/>
          <w:sz w:val="20"/>
          <w:szCs w:val="20"/>
        </w:rPr>
        <w:t xml:space="preserve">– Ciągniki serii 8R i większe są dedykowane do prac ciężkich polowych i same w sobie są ciężkie (14-20 t). Tymczasem należy </w:t>
      </w:r>
      <w:r>
        <w:rPr>
          <w:rFonts w:ascii="Verdana" w:hAnsi="Verdana"/>
          <w:i/>
          <w:iCs/>
          <w:sz w:val="20"/>
          <w:szCs w:val="20"/>
        </w:rPr>
        <w:t>zauważyć</w:t>
      </w:r>
      <w:r w:rsidRPr="000628B0">
        <w:rPr>
          <w:rFonts w:ascii="Verdana" w:hAnsi="Verdana"/>
          <w:i/>
          <w:iCs/>
          <w:sz w:val="20"/>
          <w:szCs w:val="20"/>
        </w:rPr>
        <w:t xml:space="preserve">, że każda tona przewożona </w:t>
      </w:r>
      <w:r w:rsidRPr="00707D53">
        <w:rPr>
          <w:rFonts w:ascii="Verdana" w:hAnsi="Verdana"/>
          <w:b/>
          <w:bCs/>
          <w:i/>
          <w:iCs/>
          <w:sz w:val="20"/>
          <w:szCs w:val="20"/>
        </w:rPr>
        <w:t>oznacza dodatkowy spalony litr paliwa więcej na godzinę</w:t>
      </w:r>
      <w:r w:rsidRPr="000628B0">
        <w:rPr>
          <w:rFonts w:ascii="Verdana" w:hAnsi="Verdana"/>
          <w:i/>
          <w:iCs/>
          <w:sz w:val="20"/>
          <w:szCs w:val="20"/>
        </w:rPr>
        <w:t>. Pakiet dodatkowego obciążenia to rozwiązanie, które w szybki sposób pozwala nam zoptymalizować masę</w:t>
      </w:r>
      <w:r>
        <w:rPr>
          <w:rFonts w:ascii="Verdana" w:hAnsi="Verdana"/>
          <w:i/>
          <w:iCs/>
          <w:sz w:val="20"/>
          <w:szCs w:val="20"/>
        </w:rPr>
        <w:t>. Sprawdziliśmy to w pracy ciągnika serii 7R. Tym samym p</w:t>
      </w:r>
      <w:r w:rsidRPr="000628B0">
        <w:rPr>
          <w:rFonts w:ascii="Verdana" w:hAnsi="Verdana"/>
          <w:i/>
          <w:iCs/>
          <w:sz w:val="20"/>
          <w:szCs w:val="20"/>
        </w:rPr>
        <w:t>rzyjmując, że dzięki zmniejszeniu masy ciągnika o 1 tonę możemy zmniejszyć zużycia paliwa w transporcie o 1 litr możemy założyć, że</w:t>
      </w:r>
      <w:r>
        <w:rPr>
          <w:rFonts w:ascii="Verdana" w:hAnsi="Verdana"/>
          <w:i/>
          <w:iCs/>
          <w:sz w:val="20"/>
          <w:szCs w:val="20"/>
        </w:rPr>
        <w:t xml:space="preserve"> c</w:t>
      </w:r>
      <w:r w:rsidRPr="000628B0">
        <w:rPr>
          <w:rFonts w:ascii="Verdana" w:hAnsi="Verdana"/>
          <w:i/>
          <w:iCs/>
          <w:sz w:val="20"/>
          <w:szCs w:val="20"/>
        </w:rPr>
        <w:t xml:space="preserve">iągnik pracujący 500 godzin w transporcie rocznie zdejmując </w:t>
      </w:r>
      <w:proofErr w:type="spellStart"/>
      <w:r w:rsidRPr="000628B0">
        <w:rPr>
          <w:rFonts w:ascii="Verdana" w:hAnsi="Verdana"/>
          <w:i/>
          <w:iCs/>
          <w:sz w:val="20"/>
          <w:szCs w:val="20"/>
        </w:rPr>
        <w:t>EZBallast</w:t>
      </w:r>
      <w:proofErr w:type="spellEnd"/>
      <w:r w:rsidRPr="000628B0">
        <w:rPr>
          <w:rFonts w:ascii="Verdana" w:hAnsi="Verdana"/>
          <w:i/>
          <w:iCs/>
          <w:sz w:val="20"/>
          <w:szCs w:val="20"/>
        </w:rPr>
        <w:t xml:space="preserve"> (w zamian za jeżdżenie z tym obciążeniem na stałe jako obciążniki w koła) możemy liczyć na oszczędności rzędu 5</w:t>
      </w:r>
      <w:r>
        <w:rPr>
          <w:rFonts w:ascii="Verdana" w:hAnsi="Verdana"/>
          <w:i/>
          <w:iCs/>
          <w:sz w:val="20"/>
          <w:szCs w:val="20"/>
        </w:rPr>
        <w:t xml:space="preserve"> </w:t>
      </w:r>
      <w:r w:rsidRPr="000628B0">
        <w:rPr>
          <w:rFonts w:ascii="Verdana" w:hAnsi="Verdana"/>
          <w:i/>
          <w:iCs/>
          <w:sz w:val="20"/>
          <w:szCs w:val="20"/>
        </w:rPr>
        <w:t>100 zł rocznie (1,7 litra bo 1700 kg * 500 godzin i to razy 6 zł/l</w:t>
      </w:r>
      <w:r>
        <w:rPr>
          <w:rFonts w:ascii="Verdana" w:hAnsi="Verdana"/>
          <w:i/>
          <w:iCs/>
          <w:sz w:val="20"/>
          <w:szCs w:val="20"/>
        </w:rPr>
        <w:t>i</w:t>
      </w:r>
      <w:r w:rsidRPr="000628B0">
        <w:rPr>
          <w:rFonts w:ascii="Verdana" w:hAnsi="Verdana"/>
          <w:i/>
          <w:iCs/>
          <w:sz w:val="20"/>
          <w:szCs w:val="20"/>
        </w:rPr>
        <w:t>tr)</w:t>
      </w:r>
      <w:r w:rsidRPr="00F461AC">
        <w:rPr>
          <w:rFonts w:ascii="Verdana" w:hAnsi="Verdana"/>
          <w:sz w:val="20"/>
          <w:szCs w:val="20"/>
        </w:rPr>
        <w:t xml:space="preserve"> – dodaje </w:t>
      </w:r>
      <w:r w:rsidRPr="00AB461D">
        <w:rPr>
          <w:rFonts w:ascii="Verdana" w:hAnsi="Verdana"/>
          <w:b/>
          <w:bCs/>
          <w:sz w:val="20"/>
          <w:szCs w:val="20"/>
        </w:rPr>
        <w:t>Szymon Kaczmarek</w:t>
      </w:r>
      <w:r>
        <w:rPr>
          <w:rFonts w:ascii="Verdana" w:hAnsi="Verdana"/>
          <w:sz w:val="20"/>
          <w:szCs w:val="20"/>
        </w:rPr>
        <w:t xml:space="preserve">, który uzasadnia też dlaczego system </w:t>
      </w:r>
      <w:proofErr w:type="spellStart"/>
      <w:r>
        <w:rPr>
          <w:rFonts w:ascii="Verdana" w:hAnsi="Verdana"/>
          <w:sz w:val="20"/>
          <w:szCs w:val="20"/>
        </w:rPr>
        <w:t>EZBallast</w:t>
      </w:r>
      <w:proofErr w:type="spellEnd"/>
      <w:r>
        <w:rPr>
          <w:rFonts w:ascii="Verdana" w:hAnsi="Verdana"/>
          <w:sz w:val="20"/>
          <w:szCs w:val="20"/>
        </w:rPr>
        <w:t xml:space="preserve"> jest tak ważny. </w:t>
      </w:r>
      <w:r w:rsidRPr="00707D53">
        <w:rPr>
          <w:rFonts w:ascii="Verdana" w:hAnsi="Verdana"/>
          <w:i/>
          <w:iCs/>
          <w:sz w:val="20"/>
          <w:szCs w:val="20"/>
        </w:rPr>
        <w:t>– W codziennej pracy zależy nam, by dysponować możliwie najlżejszym ciągnikiem w transporcie i możliwie najcięższym w pracach polowych. Stąd też tak istotne jest sprawn</w:t>
      </w:r>
      <w:r>
        <w:rPr>
          <w:rFonts w:ascii="Verdana" w:hAnsi="Verdana"/>
          <w:i/>
          <w:iCs/>
          <w:sz w:val="20"/>
          <w:szCs w:val="20"/>
        </w:rPr>
        <w:t>e</w:t>
      </w:r>
      <w:r w:rsidRPr="00707D53">
        <w:rPr>
          <w:rFonts w:ascii="Verdana" w:hAnsi="Verdana"/>
          <w:i/>
          <w:iCs/>
          <w:sz w:val="20"/>
          <w:szCs w:val="20"/>
        </w:rPr>
        <w:t xml:space="preserve"> zakładanie i zdejmowanie obciążenia. Zdejmowanie i montaż obciążników z kół trwa jednak zbyt długo</w:t>
      </w:r>
      <w:r>
        <w:rPr>
          <w:rFonts w:ascii="Verdana" w:hAnsi="Verdana"/>
          <w:i/>
          <w:iCs/>
          <w:sz w:val="20"/>
          <w:szCs w:val="20"/>
        </w:rPr>
        <w:t xml:space="preserve">, żeby ciągnik mógł być zawsze zoptymalizowany do prac transportowych. Tutaj rozwiązaniem jest </w:t>
      </w:r>
      <w:proofErr w:type="spellStart"/>
      <w:r>
        <w:rPr>
          <w:rFonts w:ascii="Verdana" w:hAnsi="Verdana"/>
          <w:i/>
          <w:iCs/>
          <w:sz w:val="20"/>
          <w:szCs w:val="20"/>
        </w:rPr>
        <w:t>EZBallast</w:t>
      </w:r>
      <w:proofErr w:type="spellEnd"/>
      <w:r>
        <w:rPr>
          <w:rFonts w:ascii="Verdana" w:hAnsi="Verdana"/>
          <w:i/>
          <w:iCs/>
          <w:sz w:val="20"/>
          <w:szCs w:val="20"/>
        </w:rPr>
        <w:t>!</w:t>
      </w:r>
    </w:p>
    <w:p w14:paraId="436BA053" w14:textId="77777777" w:rsidR="00E2351D" w:rsidRDefault="00E2351D" w:rsidP="00E2351D">
      <w:pPr>
        <w:spacing w:line="276" w:lineRule="auto"/>
        <w:rPr>
          <w:rFonts w:ascii="Verdana" w:hAnsi="Verdana"/>
          <w:sz w:val="20"/>
          <w:szCs w:val="20"/>
        </w:rPr>
      </w:pPr>
    </w:p>
    <w:p w14:paraId="0C86E982" w14:textId="1AF36C86" w:rsidR="00E2351D" w:rsidRDefault="00E2351D" w:rsidP="00E2351D">
      <w:pPr>
        <w:pStyle w:val="Tekstkomentarza"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Dodatkowo modele serii 7R w wyposażeniu standardowym posiadają </w:t>
      </w:r>
      <w:proofErr w:type="spellStart"/>
      <w:r>
        <w:rPr>
          <w:rFonts w:ascii="Verdana" w:hAnsi="Verdana"/>
        </w:rPr>
        <w:t>JDLink</w:t>
      </w:r>
      <w:proofErr w:type="spellEnd"/>
      <w:r>
        <w:rPr>
          <w:rFonts w:ascii="Verdana" w:hAnsi="Verdana"/>
        </w:rPr>
        <w:t xml:space="preserve"> (</w:t>
      </w:r>
      <w:r w:rsidRPr="00D240F8">
        <w:rPr>
          <w:rFonts w:ascii="Verdana" w:hAnsi="Verdana"/>
        </w:rPr>
        <w:t>od 6155M</w:t>
      </w:r>
      <w:r w:rsidR="009F0586">
        <w:rPr>
          <w:rFonts w:ascii="Verdana" w:hAnsi="Verdana"/>
        </w:rPr>
        <w:t>-6195M i serie</w:t>
      </w:r>
      <w:r w:rsidRPr="00D240F8">
        <w:rPr>
          <w:rFonts w:ascii="Verdana" w:hAnsi="Verdana"/>
        </w:rPr>
        <w:t xml:space="preserve"> 6R, 7R, 8R i 9R</w:t>
      </w:r>
      <w:r>
        <w:rPr>
          <w:rFonts w:ascii="Verdana" w:hAnsi="Verdana"/>
        </w:rPr>
        <w:t>), który pozwala a</w:t>
      </w:r>
      <w:r w:rsidRPr="00025933">
        <w:rPr>
          <w:rFonts w:ascii="Verdana" w:hAnsi="Verdana"/>
        </w:rPr>
        <w:t>naliz</w:t>
      </w:r>
      <w:r>
        <w:rPr>
          <w:rFonts w:ascii="Verdana" w:hAnsi="Verdana"/>
        </w:rPr>
        <w:t>ować</w:t>
      </w:r>
      <w:r w:rsidRPr="00025933">
        <w:rPr>
          <w:rFonts w:ascii="Verdana" w:hAnsi="Verdana"/>
        </w:rPr>
        <w:t xml:space="preserve"> czas pracy operatorów (na przykład</w:t>
      </w:r>
      <w:r>
        <w:rPr>
          <w:rFonts w:ascii="Verdana" w:hAnsi="Verdana"/>
        </w:rPr>
        <w:t>,</w:t>
      </w:r>
      <w:r w:rsidRPr="00025933">
        <w:rPr>
          <w:rFonts w:ascii="Verdana" w:hAnsi="Verdana"/>
        </w:rPr>
        <w:t xml:space="preserve"> ile czas ciągnik był odpalony bezczynnie</w:t>
      </w:r>
      <w:r>
        <w:rPr>
          <w:rFonts w:ascii="Verdana" w:hAnsi="Verdana"/>
        </w:rPr>
        <w:t xml:space="preserve">, </w:t>
      </w:r>
      <w:r w:rsidRPr="00025933">
        <w:rPr>
          <w:rFonts w:ascii="Verdana" w:hAnsi="Verdana"/>
        </w:rPr>
        <w:t>poślizg ciągnika</w:t>
      </w:r>
      <w:r>
        <w:rPr>
          <w:rFonts w:ascii="Verdana" w:hAnsi="Verdana"/>
        </w:rPr>
        <w:t>, pracę</w:t>
      </w:r>
      <w:r w:rsidRPr="00025933">
        <w:rPr>
          <w:rFonts w:ascii="Verdana" w:hAnsi="Verdana"/>
        </w:rPr>
        <w:t xml:space="preserve"> układu oczyszczania spalin (ile cykli regeneracji zostało ukończonych/ile przerwanych)</w:t>
      </w:r>
      <w:r>
        <w:rPr>
          <w:rFonts w:ascii="Verdana" w:hAnsi="Verdana"/>
        </w:rPr>
        <w:t xml:space="preserve"> i układu hydraulicznego, d</w:t>
      </w:r>
      <w:r w:rsidRPr="00025933">
        <w:rPr>
          <w:rFonts w:ascii="Verdana" w:hAnsi="Verdana"/>
        </w:rPr>
        <w:t>ane dotyczące pracy na AutoTrac, pracy w różnych trybach przekładni</w:t>
      </w:r>
      <w:r>
        <w:rPr>
          <w:rFonts w:ascii="Verdana" w:hAnsi="Verdana"/>
        </w:rPr>
        <w:t>, dane dot.</w:t>
      </w:r>
      <w:r w:rsidRPr="00025933">
        <w:rPr>
          <w:rFonts w:ascii="Verdana" w:hAnsi="Verdana"/>
        </w:rPr>
        <w:t xml:space="preserve"> temperatur płynów eksploatacyjnych</w:t>
      </w:r>
      <w:r>
        <w:rPr>
          <w:rFonts w:ascii="Verdana" w:hAnsi="Verdana"/>
        </w:rPr>
        <w:t>.</w:t>
      </w:r>
    </w:p>
    <w:p w14:paraId="6947F313" w14:textId="1A02F413" w:rsidR="00E2351D" w:rsidRDefault="00E2351D" w:rsidP="00E2351D">
      <w:pPr>
        <w:pStyle w:val="Tekstkomentarza"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Dzięki temu rozwiązaniu możemy dokonywać wyżej wymienionych analiz pracy maszyny, bezprzewodowo wysyłać stworzoną dokumentację, czy też udostępniać mapy pokrycia </w:t>
      </w:r>
      <w:r>
        <w:rPr>
          <w:rFonts w:ascii="Verdana" w:hAnsi="Verdana"/>
        </w:rPr>
        <w:lastRenderedPageBreak/>
        <w:t>pomiędzy maszynami w czasie rzeczywistym (co jest kluczowe do działania między innymi kontroli sekcji w dwóch opryskiwaczach pracujących na jednym polu). Analiza zużycia paliwa, czy obciążenia silnika to nie jedyne parametry do których mamy wgląd.</w:t>
      </w:r>
    </w:p>
    <w:p w14:paraId="7E5A40B5" w14:textId="77777777" w:rsidR="00E2351D" w:rsidRDefault="00E2351D" w:rsidP="00E2351D">
      <w:pPr>
        <w:pStyle w:val="Tekstkomentarza"/>
        <w:spacing w:line="276" w:lineRule="auto"/>
        <w:jc w:val="both"/>
        <w:rPr>
          <w:rFonts w:ascii="Verdana" w:hAnsi="Verdana"/>
        </w:rPr>
      </w:pPr>
    </w:p>
    <w:p w14:paraId="5EE9DE55" w14:textId="77777777" w:rsidR="00E2351D" w:rsidRPr="00317537" w:rsidRDefault="00E2351D" w:rsidP="00E2351D">
      <w:pPr>
        <w:pStyle w:val="Bezodstpw"/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  <w:r w:rsidRPr="00317537">
        <w:rPr>
          <w:rFonts w:ascii="Verdana" w:hAnsi="Verdana"/>
          <w:b/>
          <w:bCs/>
          <w:sz w:val="20"/>
          <w:szCs w:val="20"/>
        </w:rPr>
        <w:t>Branżowa nagroda potwierdzeniem świetnych opinii</w:t>
      </w:r>
      <w:r>
        <w:rPr>
          <w:rFonts w:ascii="Verdana" w:hAnsi="Verdana"/>
          <w:b/>
          <w:bCs/>
          <w:sz w:val="20"/>
          <w:szCs w:val="20"/>
        </w:rPr>
        <w:t xml:space="preserve"> użytkowników</w:t>
      </w:r>
    </w:p>
    <w:p w14:paraId="4D035AC4" w14:textId="77777777" w:rsidR="00E2351D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2C6EF7F" w14:textId="04AED54F" w:rsidR="00E2351D" w:rsidRPr="00317537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317537">
        <w:rPr>
          <w:rFonts w:ascii="Verdana" w:hAnsi="Verdana"/>
          <w:sz w:val="20"/>
          <w:szCs w:val="20"/>
        </w:rPr>
        <w:t xml:space="preserve">Ciągnik John Deere 7R 350 </w:t>
      </w:r>
      <w:proofErr w:type="spellStart"/>
      <w:r w:rsidRPr="00317537">
        <w:rPr>
          <w:rFonts w:ascii="Verdana" w:hAnsi="Verdana"/>
          <w:sz w:val="20"/>
          <w:szCs w:val="20"/>
        </w:rPr>
        <w:t>AutoPowr</w:t>
      </w:r>
      <w:proofErr w:type="spellEnd"/>
      <w:r w:rsidRPr="00317537">
        <w:rPr>
          <w:rFonts w:ascii="Verdana" w:hAnsi="Verdana"/>
          <w:sz w:val="20"/>
          <w:szCs w:val="20"/>
        </w:rPr>
        <w:t xml:space="preserve"> zaimponował 26 dziennikarz</w:t>
      </w:r>
      <w:r>
        <w:rPr>
          <w:rFonts w:ascii="Verdana" w:hAnsi="Verdana"/>
          <w:sz w:val="20"/>
          <w:szCs w:val="20"/>
        </w:rPr>
        <w:t>om</w:t>
      </w:r>
      <w:r w:rsidRPr="00317537">
        <w:rPr>
          <w:rFonts w:ascii="Verdana" w:hAnsi="Verdana"/>
          <w:sz w:val="20"/>
          <w:szCs w:val="20"/>
        </w:rPr>
        <w:t xml:space="preserve"> z 25 europejskich krajów </w:t>
      </w:r>
      <w:r>
        <w:rPr>
          <w:rFonts w:ascii="Verdana" w:hAnsi="Verdana"/>
          <w:sz w:val="20"/>
          <w:szCs w:val="20"/>
        </w:rPr>
        <w:t>i został nagrodzony tytułem „</w:t>
      </w:r>
      <w:proofErr w:type="spellStart"/>
      <w:r>
        <w:rPr>
          <w:rFonts w:ascii="Verdana" w:hAnsi="Verdana"/>
          <w:sz w:val="20"/>
          <w:szCs w:val="20"/>
        </w:rPr>
        <w:t>Tractor</w:t>
      </w:r>
      <w:proofErr w:type="spellEnd"/>
      <w:r>
        <w:rPr>
          <w:rFonts w:ascii="Verdana" w:hAnsi="Verdana"/>
          <w:sz w:val="20"/>
          <w:szCs w:val="20"/>
        </w:rPr>
        <w:t xml:space="preserve"> of the </w:t>
      </w:r>
      <w:proofErr w:type="spellStart"/>
      <w:r>
        <w:rPr>
          <w:rFonts w:ascii="Verdana" w:hAnsi="Verdana"/>
          <w:sz w:val="20"/>
          <w:szCs w:val="20"/>
        </w:rPr>
        <w:t>year</w:t>
      </w:r>
      <w:proofErr w:type="spellEnd"/>
      <w:r>
        <w:rPr>
          <w:rFonts w:ascii="Verdana" w:hAnsi="Verdana"/>
          <w:sz w:val="20"/>
          <w:szCs w:val="20"/>
        </w:rPr>
        <w:t xml:space="preserve"> 2022”. </w:t>
      </w:r>
      <w:r w:rsidRPr="00317537">
        <w:rPr>
          <w:rFonts w:ascii="Verdana" w:hAnsi="Verdana"/>
          <w:sz w:val="20"/>
          <w:szCs w:val="20"/>
        </w:rPr>
        <w:t>Doceniono</w:t>
      </w:r>
      <w:r>
        <w:rPr>
          <w:rFonts w:ascii="Verdana" w:hAnsi="Verdana"/>
          <w:sz w:val="20"/>
          <w:szCs w:val="20"/>
        </w:rPr>
        <w:t xml:space="preserve"> przede wszystkim:</w:t>
      </w:r>
    </w:p>
    <w:p w14:paraId="34DECC81" w14:textId="77777777" w:rsidR="00E2351D" w:rsidRPr="00317537" w:rsidRDefault="00E2351D" w:rsidP="00E2351D">
      <w:pPr>
        <w:pStyle w:val="Bezodstpw"/>
        <w:numPr>
          <w:ilvl w:val="0"/>
          <w:numId w:val="3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317537">
        <w:rPr>
          <w:rFonts w:ascii="Verdana" w:hAnsi="Verdana"/>
          <w:sz w:val="20"/>
          <w:szCs w:val="20"/>
        </w:rPr>
        <w:t>technologię pokładową i pakiet automatyki;</w:t>
      </w:r>
    </w:p>
    <w:p w14:paraId="625843E2" w14:textId="77777777" w:rsidR="00E2351D" w:rsidRPr="00317537" w:rsidRDefault="00E2351D" w:rsidP="00E2351D">
      <w:pPr>
        <w:pStyle w:val="Bezodstpw"/>
        <w:numPr>
          <w:ilvl w:val="0"/>
          <w:numId w:val="3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317537">
        <w:rPr>
          <w:rFonts w:ascii="Verdana" w:hAnsi="Verdana"/>
          <w:sz w:val="20"/>
          <w:szCs w:val="20"/>
        </w:rPr>
        <w:t>szeroką, przestronną kabinę zapewniającą kierowcy maksymalny komfort;</w:t>
      </w:r>
    </w:p>
    <w:p w14:paraId="6F3118D4" w14:textId="77777777" w:rsidR="00E2351D" w:rsidRPr="00317537" w:rsidRDefault="00E2351D" w:rsidP="00E2351D">
      <w:pPr>
        <w:pStyle w:val="Bezodstpw"/>
        <w:numPr>
          <w:ilvl w:val="0"/>
          <w:numId w:val="3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317537">
        <w:rPr>
          <w:rFonts w:ascii="Verdana" w:hAnsi="Verdana"/>
          <w:sz w:val="20"/>
          <w:szCs w:val="20"/>
        </w:rPr>
        <w:t>doskonałe osiągi w polu;</w:t>
      </w:r>
    </w:p>
    <w:p w14:paraId="49927427" w14:textId="77777777" w:rsidR="00E2351D" w:rsidRPr="00317537" w:rsidRDefault="00E2351D" w:rsidP="00E2351D">
      <w:pPr>
        <w:pStyle w:val="Bezodstpw"/>
        <w:numPr>
          <w:ilvl w:val="0"/>
          <w:numId w:val="3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317537">
        <w:rPr>
          <w:rFonts w:ascii="Verdana" w:hAnsi="Verdana"/>
          <w:sz w:val="20"/>
          <w:szCs w:val="20"/>
        </w:rPr>
        <w:t>wysoką wydajność;</w:t>
      </w:r>
    </w:p>
    <w:p w14:paraId="127ECED1" w14:textId="77777777" w:rsidR="00E2351D" w:rsidRPr="00317537" w:rsidRDefault="00E2351D" w:rsidP="00E2351D">
      <w:pPr>
        <w:pStyle w:val="Bezodstpw"/>
        <w:numPr>
          <w:ilvl w:val="0"/>
          <w:numId w:val="3"/>
        </w:numPr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proofErr w:type="spellStart"/>
      <w:r w:rsidRPr="00317537">
        <w:rPr>
          <w:rFonts w:ascii="Verdana" w:hAnsi="Verdana"/>
          <w:sz w:val="20"/>
          <w:szCs w:val="20"/>
          <w:lang w:val="en-GB"/>
        </w:rPr>
        <w:t>układ</w:t>
      </w:r>
      <w:proofErr w:type="spellEnd"/>
      <w:r w:rsidRPr="00317537">
        <w:rPr>
          <w:rFonts w:ascii="Verdana" w:hAnsi="Verdana"/>
          <w:sz w:val="20"/>
          <w:szCs w:val="20"/>
          <w:lang w:val="en-GB"/>
        </w:rPr>
        <w:t xml:space="preserve"> </w:t>
      </w:r>
      <w:proofErr w:type="spellStart"/>
      <w:r w:rsidRPr="00317537">
        <w:rPr>
          <w:rFonts w:ascii="Verdana" w:hAnsi="Verdana"/>
          <w:sz w:val="20"/>
          <w:szCs w:val="20"/>
          <w:lang w:val="en-GB"/>
        </w:rPr>
        <w:t>kierowniczy</w:t>
      </w:r>
      <w:proofErr w:type="spellEnd"/>
      <w:r w:rsidRPr="00317537">
        <w:rPr>
          <w:rFonts w:ascii="Verdana" w:hAnsi="Verdana"/>
          <w:sz w:val="20"/>
          <w:szCs w:val="20"/>
          <w:lang w:val="en-GB"/>
        </w:rPr>
        <w:t xml:space="preserve"> </w:t>
      </w:r>
      <w:proofErr w:type="spellStart"/>
      <w:r w:rsidRPr="00317537">
        <w:rPr>
          <w:rFonts w:ascii="Verdana" w:hAnsi="Verdana"/>
          <w:sz w:val="20"/>
          <w:szCs w:val="20"/>
          <w:lang w:val="en-GB"/>
        </w:rPr>
        <w:t>ActiveCommand</w:t>
      </w:r>
      <w:proofErr w:type="spellEnd"/>
      <w:r w:rsidRPr="00317537">
        <w:rPr>
          <w:rFonts w:ascii="Verdana" w:hAnsi="Verdana"/>
          <w:sz w:val="20"/>
          <w:szCs w:val="20"/>
          <w:lang w:val="en-GB"/>
        </w:rPr>
        <w:t xml:space="preserve"> Steering </w:t>
      </w:r>
      <w:r>
        <w:rPr>
          <w:rFonts w:ascii="Verdana" w:hAnsi="Verdana"/>
          <w:sz w:val="20"/>
          <w:szCs w:val="20"/>
          <w:lang w:val="en-GB"/>
        </w:rPr>
        <w:t xml:space="preserve">2 </w:t>
      </w:r>
      <w:r w:rsidRPr="00317537">
        <w:rPr>
          <w:rFonts w:ascii="Verdana" w:hAnsi="Verdana"/>
          <w:sz w:val="20"/>
          <w:szCs w:val="20"/>
          <w:lang w:val="en-GB"/>
        </w:rPr>
        <w:t>(ACS</w:t>
      </w:r>
      <w:r>
        <w:rPr>
          <w:rFonts w:ascii="Verdana" w:hAnsi="Verdana"/>
          <w:sz w:val="20"/>
          <w:szCs w:val="20"/>
          <w:lang w:val="en-GB"/>
        </w:rPr>
        <w:t xml:space="preserve"> 2</w:t>
      </w:r>
      <w:r w:rsidRPr="00317537">
        <w:rPr>
          <w:rFonts w:ascii="Verdana" w:hAnsi="Verdana"/>
          <w:sz w:val="20"/>
          <w:szCs w:val="20"/>
          <w:lang w:val="en-GB"/>
        </w:rPr>
        <w:t>);</w:t>
      </w:r>
    </w:p>
    <w:p w14:paraId="25D0E8D1" w14:textId="77777777" w:rsidR="00E2351D" w:rsidRPr="00317537" w:rsidRDefault="00E2351D" w:rsidP="00E2351D">
      <w:pPr>
        <w:pStyle w:val="Bezodstpw"/>
        <w:numPr>
          <w:ilvl w:val="0"/>
          <w:numId w:val="3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317537">
        <w:rPr>
          <w:rFonts w:ascii="Verdana" w:hAnsi="Verdana"/>
          <w:sz w:val="20"/>
          <w:szCs w:val="20"/>
        </w:rPr>
        <w:t xml:space="preserve">system dociążenia ciągnika EZ </w:t>
      </w:r>
      <w:proofErr w:type="spellStart"/>
      <w:r w:rsidRPr="00317537">
        <w:rPr>
          <w:rFonts w:ascii="Verdana" w:hAnsi="Verdana"/>
          <w:sz w:val="20"/>
          <w:szCs w:val="20"/>
        </w:rPr>
        <w:t>Ballast</w:t>
      </w:r>
      <w:proofErr w:type="spellEnd"/>
      <w:r w:rsidRPr="00317537">
        <w:rPr>
          <w:rFonts w:ascii="Verdana" w:hAnsi="Verdana"/>
          <w:sz w:val="20"/>
          <w:szCs w:val="20"/>
        </w:rPr>
        <w:t>.</w:t>
      </w:r>
    </w:p>
    <w:p w14:paraId="5A8058F0" w14:textId="77777777" w:rsidR="00E2351D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08E0E62D" w14:textId="77777777" w:rsidR="00E2351D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317537">
        <w:rPr>
          <w:rFonts w:ascii="Verdana" w:hAnsi="Verdana"/>
          <w:sz w:val="20"/>
          <w:szCs w:val="20"/>
        </w:rPr>
        <w:t>Jak czytamy w uzasadnieniu na oficjalnej stronie konkursu: „EZ balast umożliwia automatyczny montaż i demontaż 1700 kg balastu</w:t>
      </w:r>
      <w:r>
        <w:rPr>
          <w:rFonts w:ascii="Verdana" w:hAnsi="Verdana"/>
          <w:sz w:val="20"/>
          <w:szCs w:val="20"/>
        </w:rPr>
        <w:t>, c</w:t>
      </w:r>
      <w:r w:rsidRPr="00317537">
        <w:rPr>
          <w:rFonts w:ascii="Verdana" w:hAnsi="Verdana"/>
          <w:sz w:val="20"/>
          <w:szCs w:val="20"/>
        </w:rPr>
        <w:t>o rewolucjonizuje sposób, w jaki rolnicy i wykonawcy mogą zarządzać balastowaniem (bez zbędnego wysiłku i straty czasu), aby indywidualnie dostosować ciągnik do każdego zadania, zapobiec ugniataniu gleby lub w razie potrzeby poprawić trakcję”.</w:t>
      </w:r>
    </w:p>
    <w:p w14:paraId="36EB10E8" w14:textId="77777777" w:rsidR="00E2351D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2F475D6" w14:textId="77777777" w:rsidR="00E2351D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Również możliwość dociążenia potwierdzali jako główny atut użytkownicy, w tym Damian Matejka który testował maszynę w południowej części Polski od sierpnia do końca listopada.</w:t>
      </w:r>
    </w:p>
    <w:p w14:paraId="27597F9D" w14:textId="77777777" w:rsidR="00E2351D" w:rsidRDefault="00E2351D" w:rsidP="00E2351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CA083A">
        <w:rPr>
          <w:rFonts w:ascii="Verdana" w:hAnsi="Verdana"/>
          <w:i/>
          <w:iCs/>
          <w:sz w:val="20"/>
          <w:szCs w:val="20"/>
        </w:rPr>
        <w:t>- Maszyna pracowała przy siewie. Warunki były ciężkie, pracujemy na grząskim i górzystym terenie. Dlatego też dociążenie do 15 ton miało kluczowe znaczenie</w:t>
      </w:r>
      <w:r>
        <w:rPr>
          <w:rFonts w:ascii="Verdana" w:hAnsi="Verdana"/>
          <w:i/>
          <w:iCs/>
          <w:sz w:val="20"/>
          <w:szCs w:val="20"/>
        </w:rPr>
        <w:t xml:space="preserve">, </w:t>
      </w:r>
      <w:r w:rsidRPr="00D240F8">
        <w:rPr>
          <w:rFonts w:ascii="Verdana" w:hAnsi="Verdana"/>
          <w:i/>
          <w:iCs/>
          <w:sz w:val="20"/>
          <w:szCs w:val="20"/>
        </w:rPr>
        <w:t>a zdjęcie obciążnika w transporcie zmniejszało zużycie paliwa</w:t>
      </w:r>
      <w:r>
        <w:rPr>
          <w:rFonts w:ascii="Verdana" w:hAnsi="Verdana"/>
          <w:sz w:val="20"/>
          <w:szCs w:val="20"/>
        </w:rPr>
        <w:t xml:space="preserve"> – skomentował </w:t>
      </w:r>
      <w:r w:rsidRPr="00CA083A">
        <w:rPr>
          <w:rFonts w:ascii="Verdana" w:hAnsi="Verdana"/>
          <w:b/>
          <w:bCs/>
          <w:sz w:val="20"/>
          <w:szCs w:val="20"/>
        </w:rPr>
        <w:t>pan Damian</w:t>
      </w:r>
      <w:r>
        <w:rPr>
          <w:rFonts w:ascii="Verdana" w:hAnsi="Verdana"/>
          <w:sz w:val="20"/>
          <w:szCs w:val="20"/>
        </w:rPr>
        <w:t>.</w:t>
      </w:r>
    </w:p>
    <w:p w14:paraId="7540208C" w14:textId="77777777" w:rsidR="00E2351D" w:rsidRDefault="00E2351D" w:rsidP="00E2351D">
      <w:pPr>
        <w:jc w:val="both"/>
        <w:rPr>
          <w:rFonts w:ascii="Verdana" w:eastAsia="Verdana" w:hAnsi="Verdana" w:cs="Verdana"/>
        </w:rPr>
      </w:pPr>
    </w:p>
    <w:p w14:paraId="382D9CF0" w14:textId="77777777" w:rsidR="00E2351D" w:rsidRDefault="00E2351D" w:rsidP="00E2351D">
      <w:pPr>
        <w:jc w:val="both"/>
        <w:rPr>
          <w:rFonts w:ascii="Verdana" w:eastAsia="Verdana" w:hAnsi="Verdana" w:cs="Verdana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366678BE" wp14:editId="1432DA3B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l="0" t="0" r="0" b="0"/>
                <wp:wrapNone/>
                <wp:docPr id="1" name="Schemat blokowy: proces alternatywn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3449919" w14:textId="77777777" w:rsidR="00E2351D" w:rsidRDefault="00E2351D" w:rsidP="00E2351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FFFFFF"/>
                                <w:sz w:val="24"/>
                                <w:u w:val="single"/>
                              </w:rPr>
                              <w:t>STRONA WWW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66678BE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1" o:spid="_x0000_s1026" type="#_x0000_t176" style="position:absolute;left:0;text-align:left;margin-left:0;margin-top:0;width:216.75pt;height:2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" fillcolor="#00b050" stroked="f">
                <v:textbox inset="2.53958mm,1.2694mm,2.53958mm,1.2694mm">
                  <w:txbxContent>
                    <w:p w14:paraId="23449919" w14:textId="77777777" w:rsidR="00E2351D" w:rsidRDefault="00E2351D" w:rsidP="00E2351D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b/>
                          <w:color w:val="FFFFFF"/>
                          <w:sz w:val="24"/>
                          <w:u w:val="single"/>
                        </w:rPr>
                        <w:t>STRONA WWW</w:t>
                      </w:r>
                    </w:p>
                  </w:txbxContent>
                </v:textbox>
              </v:shape>
            </w:pict>
          </mc:Fallback>
        </mc:AlternateContent>
      </w:r>
    </w:p>
    <w:p w14:paraId="48EA6340" w14:textId="77777777" w:rsidR="00E2351D" w:rsidRDefault="00E2351D" w:rsidP="00E235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62EE73B3" w14:textId="77777777" w:rsidR="00E2351D" w:rsidRDefault="00E2351D" w:rsidP="00E235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70D997FB" w14:textId="77777777" w:rsidR="00E2351D" w:rsidRPr="008E306F" w:rsidRDefault="00E2351D" w:rsidP="00E235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  <w:lang w:val="en-GB"/>
        </w:rPr>
      </w:pPr>
      <w:r w:rsidRPr="008E306F">
        <w:rPr>
          <w:rFonts w:ascii="Verdana" w:eastAsia="Verdana" w:hAnsi="Verdana" w:cs="Verdana"/>
          <w:color w:val="000000"/>
          <w:sz w:val="20"/>
          <w:szCs w:val="20"/>
          <w:lang w:val="en-GB"/>
        </w:rPr>
        <w:t>John Deere w social media:</w:t>
      </w:r>
    </w:p>
    <w:p w14:paraId="66A85EFC" w14:textId="77777777" w:rsidR="00E2351D" w:rsidRPr="008E306F" w:rsidRDefault="00E2351D" w:rsidP="00E235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  <w:lang w:val="en-GB"/>
        </w:rPr>
      </w:pPr>
      <w:r w:rsidRPr="008E306F">
        <w:rPr>
          <w:rFonts w:ascii="Verdana" w:eastAsia="Verdana" w:hAnsi="Verdana" w:cs="Verdana"/>
          <w:color w:val="000000"/>
          <w:sz w:val="20"/>
          <w:szCs w:val="20"/>
          <w:lang w:val="en-GB"/>
        </w:rPr>
        <w:t xml:space="preserve">        </w:t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7DEACEAA" wp14:editId="340749AB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0" b="0"/>
            <wp:wrapSquare wrapText="bothSides" distT="0" distB="0" distL="114300" distR="114300"/>
            <wp:docPr id="2" name="image1.png" descr="Obraz zawierający tekst, clipart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Obraz zawierający tekst, clipart&#10;&#10;Opis wygenerowany automatycznie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hidden="0" allowOverlap="1" wp14:anchorId="16A1ECFB" wp14:editId="5D0D1413">
            <wp:simplePos x="0" y="0"/>
            <wp:positionH relativeFrom="column">
              <wp:posOffset>28576</wp:posOffset>
            </wp:positionH>
            <wp:positionV relativeFrom="paragraph">
              <wp:posOffset>66040</wp:posOffset>
            </wp:positionV>
            <wp:extent cx="266400" cy="270000"/>
            <wp:effectExtent l="0" t="0" r="0" b="0"/>
            <wp:wrapSquare wrapText="bothSides" distT="0" distB="0" distL="114300" distR="114300"/>
            <wp:docPr id="4" name="image3.png" descr="C:\Users\Daria\AppData\Local\Microsoft\Windows\INetCache\IE\6XJ0ITW1\Facebook_icon_2013.svg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C:\Users\Daria\AppData\Local\Microsoft\Windows\INetCache\IE\6XJ0ITW1\Facebook_icon_2013.svg[1]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450CB7A" w14:textId="77777777" w:rsidR="00E2351D" w:rsidRPr="008E306F" w:rsidRDefault="00E2351D" w:rsidP="00E235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  <w:lang w:val="en-GB"/>
        </w:rPr>
      </w:pPr>
    </w:p>
    <w:p w14:paraId="0A9AF0AC" w14:textId="77777777" w:rsidR="00E2351D" w:rsidRPr="008E306F" w:rsidRDefault="00E2351D" w:rsidP="00E235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  <w:lang w:val="en-GB"/>
        </w:rPr>
      </w:pPr>
    </w:p>
    <w:p w14:paraId="750FB8CB" w14:textId="77777777" w:rsidR="00E2351D" w:rsidRDefault="00E2351D" w:rsidP="00E235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proofErr w:type="spellStart"/>
      <w:r>
        <w:rPr>
          <w:rFonts w:ascii="Verdana" w:eastAsia="Verdana" w:hAnsi="Verdana" w:cs="Verdana"/>
          <w:color w:val="000000"/>
          <w:sz w:val="20"/>
          <w:szCs w:val="20"/>
        </w:rPr>
        <w:t>Hashtagi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</w:rPr>
        <w:t xml:space="preserve">: #johndeere #rolnictwo </w:t>
      </w:r>
    </w:p>
    <w:p w14:paraId="77313A6E" w14:textId="77777777" w:rsidR="00E2351D" w:rsidRDefault="00E2351D" w:rsidP="00E2351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Verdana" w:eastAsia="Verdana" w:hAnsi="Verdana" w:cs="Verdana"/>
          <w:b/>
          <w:color w:val="008000"/>
          <w:sz w:val="20"/>
          <w:szCs w:val="20"/>
        </w:rPr>
      </w:pPr>
      <w:r>
        <w:rPr>
          <w:rFonts w:ascii="Verdana" w:eastAsia="Verdana" w:hAnsi="Verdana" w:cs="Verdana"/>
          <w:b/>
          <w:color w:val="008000"/>
          <w:sz w:val="20"/>
          <w:szCs w:val="20"/>
        </w:rPr>
        <w:t>************************************************************</w:t>
      </w:r>
    </w:p>
    <w:p w14:paraId="369B8360" w14:textId="77777777" w:rsidR="00E2351D" w:rsidRDefault="00E2351D" w:rsidP="00E2351D">
      <w:pPr>
        <w:ind w:left="5040" w:firstLine="720"/>
        <w:jc w:val="right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Więcej informacji:</w:t>
      </w:r>
    </w:p>
    <w:p w14:paraId="070BC5A2" w14:textId="77777777" w:rsidR="00E2351D" w:rsidRDefault="00E2351D" w:rsidP="00E2351D">
      <w:pPr>
        <w:jc w:val="right"/>
        <w:rPr>
          <w:rFonts w:ascii="Verdana" w:eastAsia="Verdana" w:hAnsi="Verdana" w:cs="Verdana"/>
          <w:b/>
          <w:sz w:val="18"/>
          <w:szCs w:val="18"/>
        </w:rPr>
      </w:pPr>
    </w:p>
    <w:p w14:paraId="69A97D77" w14:textId="77777777" w:rsidR="00E2351D" w:rsidRDefault="00E2351D" w:rsidP="00E2351D">
      <w:pPr>
        <w:spacing w:line="240" w:lineRule="auto"/>
        <w:ind w:left="5760"/>
        <w:jc w:val="right"/>
        <w:rPr>
          <w:rFonts w:ascii="Verdana" w:eastAsia="Verdana" w:hAnsi="Verdana" w:cs="Verdana"/>
          <w:b/>
          <w:color w:val="008000"/>
          <w:sz w:val="18"/>
          <w:szCs w:val="18"/>
        </w:rPr>
      </w:pPr>
      <w:r>
        <w:rPr>
          <w:rFonts w:ascii="Verdana" w:eastAsia="Verdana" w:hAnsi="Verdana" w:cs="Verdana"/>
          <w:b/>
          <w:color w:val="008000"/>
          <w:sz w:val="18"/>
          <w:szCs w:val="18"/>
        </w:rPr>
        <w:t>Bartosz Białas</w:t>
      </w:r>
    </w:p>
    <w:p w14:paraId="263F1F1D" w14:textId="77777777" w:rsidR="00E2351D" w:rsidRDefault="00E2351D" w:rsidP="00E2351D">
      <w:pPr>
        <w:spacing w:line="240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Kierownik marketingu John Deere Polska</w:t>
      </w:r>
    </w:p>
    <w:p w14:paraId="5E99700D" w14:textId="77777777" w:rsidR="00E2351D" w:rsidRPr="00D501EE" w:rsidRDefault="00E2351D" w:rsidP="00E2351D">
      <w:pPr>
        <w:spacing w:line="240" w:lineRule="auto"/>
        <w:ind w:left="5040"/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D501EE">
        <w:rPr>
          <w:rFonts w:ascii="Verdana" w:eastAsia="Verdana" w:hAnsi="Verdana" w:cs="Verdana"/>
          <w:sz w:val="18"/>
          <w:szCs w:val="18"/>
          <w:lang w:val="en-GB"/>
        </w:rPr>
        <w:t xml:space="preserve">e-mail: </w:t>
      </w:r>
      <w:hyperlink r:id="rId15">
        <w:r w:rsidRPr="00D501EE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GB"/>
          </w:rPr>
          <w:t>BialasBartosz@JohnDeere.com</w:t>
        </w:r>
      </w:hyperlink>
      <w:r w:rsidRPr="00D501EE">
        <w:rPr>
          <w:rFonts w:ascii="Verdana" w:eastAsia="Verdana" w:hAnsi="Verdana" w:cs="Verdana"/>
          <w:sz w:val="18"/>
          <w:szCs w:val="18"/>
          <w:lang w:val="en-GB"/>
        </w:rPr>
        <w:t xml:space="preserve"> </w:t>
      </w:r>
    </w:p>
    <w:p w14:paraId="3F6C9EBB" w14:textId="77777777" w:rsidR="00E2351D" w:rsidRPr="00D501EE" w:rsidRDefault="00E2351D" w:rsidP="00E2351D">
      <w:pPr>
        <w:spacing w:line="240" w:lineRule="auto"/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D501EE">
        <w:rPr>
          <w:rFonts w:ascii="Verdana" w:eastAsia="Verdana" w:hAnsi="Verdana" w:cs="Verdana"/>
          <w:sz w:val="18"/>
          <w:szCs w:val="18"/>
          <w:lang w:val="en-GB"/>
        </w:rPr>
        <w:t>tel. 784 943 447</w:t>
      </w:r>
    </w:p>
    <w:p w14:paraId="45123703" w14:textId="77777777" w:rsidR="00E2351D" w:rsidRPr="00D501EE" w:rsidRDefault="00E2351D" w:rsidP="00E2351D">
      <w:pPr>
        <w:spacing w:line="240" w:lineRule="auto"/>
        <w:ind w:left="5760"/>
        <w:jc w:val="right"/>
        <w:rPr>
          <w:rFonts w:ascii="Verdana" w:eastAsia="Verdana" w:hAnsi="Verdana" w:cs="Verdana"/>
          <w:sz w:val="18"/>
          <w:szCs w:val="18"/>
          <w:lang w:val="en-GB"/>
        </w:rPr>
      </w:pPr>
    </w:p>
    <w:p w14:paraId="66D54814" w14:textId="77777777" w:rsidR="00E2351D" w:rsidRPr="00D501EE" w:rsidRDefault="00E2351D" w:rsidP="00E2351D">
      <w:pPr>
        <w:spacing w:line="240" w:lineRule="auto"/>
        <w:jc w:val="right"/>
        <w:rPr>
          <w:rFonts w:ascii="Verdana" w:eastAsia="Verdana" w:hAnsi="Verdana" w:cs="Verdana"/>
          <w:b/>
          <w:color w:val="008000"/>
          <w:sz w:val="18"/>
          <w:szCs w:val="18"/>
          <w:lang w:val="en-GB"/>
        </w:rPr>
      </w:pPr>
      <w:r w:rsidRPr="00D501EE">
        <w:rPr>
          <w:rFonts w:ascii="Verdana" w:eastAsia="Verdana" w:hAnsi="Verdana" w:cs="Verdana"/>
          <w:b/>
          <w:color w:val="008000"/>
          <w:sz w:val="18"/>
          <w:szCs w:val="18"/>
          <w:lang w:val="en-GB"/>
        </w:rPr>
        <w:t>Karol Maćkowiak</w:t>
      </w:r>
    </w:p>
    <w:p w14:paraId="1F3B06E0" w14:textId="77777777" w:rsidR="00E2351D" w:rsidRPr="00D501EE" w:rsidRDefault="00E2351D" w:rsidP="00E2351D">
      <w:pPr>
        <w:spacing w:line="240" w:lineRule="auto"/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D501EE">
        <w:rPr>
          <w:rFonts w:ascii="Verdana" w:eastAsia="Verdana" w:hAnsi="Verdana" w:cs="Verdana"/>
          <w:sz w:val="18"/>
          <w:szCs w:val="18"/>
          <w:lang w:val="en-GB"/>
        </w:rPr>
        <w:lastRenderedPageBreak/>
        <w:t>PR Manager, dotrelations</w:t>
      </w:r>
    </w:p>
    <w:p w14:paraId="36839086" w14:textId="77777777" w:rsidR="00E2351D" w:rsidRPr="00D501EE" w:rsidRDefault="00E2351D" w:rsidP="00E2351D">
      <w:pPr>
        <w:spacing w:line="240" w:lineRule="auto"/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D501EE">
        <w:rPr>
          <w:rFonts w:ascii="Verdana" w:eastAsia="Verdana" w:hAnsi="Verdana" w:cs="Verdana"/>
          <w:sz w:val="18"/>
          <w:szCs w:val="18"/>
          <w:lang w:val="en-GB"/>
        </w:rPr>
        <w:t xml:space="preserve">e-mail: </w:t>
      </w:r>
      <w:hyperlink r:id="rId16">
        <w:r w:rsidRPr="00D501EE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GB"/>
          </w:rPr>
          <w:t>karol.mackowiak@dotrelations.pl</w:t>
        </w:r>
      </w:hyperlink>
      <w:r w:rsidRPr="00D501EE">
        <w:rPr>
          <w:rFonts w:ascii="Verdana" w:eastAsia="Verdana" w:hAnsi="Verdana" w:cs="Verdana"/>
          <w:sz w:val="18"/>
          <w:szCs w:val="18"/>
          <w:lang w:val="en-GB"/>
        </w:rPr>
        <w:t xml:space="preserve"> </w:t>
      </w:r>
    </w:p>
    <w:p w14:paraId="704C33A7" w14:textId="610CF7C0" w:rsidR="00E2351D" w:rsidRDefault="00E2351D" w:rsidP="00E2351D">
      <w:pPr>
        <w:spacing w:line="240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tel. 690 033 116</w:t>
      </w:r>
    </w:p>
    <w:p w14:paraId="5A86B02D" w14:textId="77777777" w:rsidR="00E2351D" w:rsidRPr="003443E0" w:rsidRDefault="00E2351D" w:rsidP="00E2351D">
      <w:pPr>
        <w:pStyle w:val="Tekstkomentarza"/>
        <w:rPr>
          <w:rFonts w:ascii="Verdana" w:eastAsiaTheme="minorHAnsi" w:hAnsi="Verdana"/>
          <w:lang w:eastAsia="en-US"/>
        </w:rPr>
      </w:pPr>
    </w:p>
    <w:sectPr w:rsidR="00E2351D" w:rsidRPr="003443E0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F3479" w14:textId="77777777" w:rsidR="00237155" w:rsidRDefault="00237155" w:rsidP="009F0586">
      <w:pPr>
        <w:spacing w:after="0" w:line="240" w:lineRule="auto"/>
      </w:pPr>
      <w:r>
        <w:separator/>
      </w:r>
    </w:p>
  </w:endnote>
  <w:endnote w:type="continuationSeparator" w:id="0">
    <w:p w14:paraId="331E0BB3" w14:textId="77777777" w:rsidR="00237155" w:rsidRDefault="00237155" w:rsidP="009F0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30DBD" w14:textId="77777777" w:rsidR="009F0586" w:rsidRDefault="009F05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5DD41" w14:textId="45BD8710" w:rsidR="009F0586" w:rsidRDefault="009F0586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2F356CB" wp14:editId="131777F4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3" name="MSIPCMdee4450e95988cb26e509b15" descr="{&quot;HashCode&quot;:167615206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E25BBD0" w14:textId="5371285D" w:rsidR="009F0586" w:rsidRPr="009F0586" w:rsidRDefault="009F0586" w:rsidP="009F0586">
                          <w:pPr>
                            <w:spacing w:after="0"/>
                            <w:jc w:val="right"/>
                            <w:rPr>
                              <w:color w:val="FF0000"/>
                              <w:sz w:val="20"/>
                            </w:rPr>
                          </w:pPr>
                          <w:r w:rsidRPr="009F0586">
                            <w:rPr>
                              <w:color w:val="FF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F356CB" id="_x0000_t202" coordsize="21600,21600" o:spt="202" path="m,l,21600r21600,l21600,xe">
              <v:stroke joinstyle="miter"/>
              <v:path gradientshapeok="t" o:connecttype="rect"/>
            </v:shapetype>
            <v:shape id="MSIPCMdee4450e95988cb26e509b15" o:spid="_x0000_s1027" type="#_x0000_t202" alt="{&quot;HashCode&quot;:1676152069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" o:allowincell="f" filled="f" stroked="f" strokeweight=".5pt">
              <v:fill o:detectmouseclick="t"/>
              <v:textbox inset=",0,20pt,0">
                <w:txbxContent>
                  <w:p w14:paraId="7E25BBD0" w14:textId="5371285D" w:rsidR="009F0586" w:rsidRPr="009F0586" w:rsidRDefault="009F0586" w:rsidP="009F0586">
                    <w:pPr>
                      <w:spacing w:after="0"/>
                      <w:jc w:val="right"/>
                      <w:rPr>
                        <w:color w:val="FF0000"/>
                        <w:sz w:val="20"/>
                      </w:rPr>
                    </w:pPr>
                    <w:r w:rsidRPr="009F0586">
                      <w:rPr>
                        <w:color w:val="FF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8AC19" w14:textId="77777777" w:rsidR="009F0586" w:rsidRDefault="009F05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50D7F" w14:textId="77777777" w:rsidR="00237155" w:rsidRDefault="00237155" w:rsidP="009F0586">
      <w:pPr>
        <w:spacing w:after="0" w:line="240" w:lineRule="auto"/>
      </w:pPr>
      <w:r>
        <w:separator/>
      </w:r>
    </w:p>
  </w:footnote>
  <w:footnote w:type="continuationSeparator" w:id="0">
    <w:p w14:paraId="7BE7767F" w14:textId="77777777" w:rsidR="00237155" w:rsidRDefault="00237155" w:rsidP="009F05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A09A4" w14:textId="77777777" w:rsidR="009F0586" w:rsidRDefault="009F05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ED6B6" w14:textId="77777777" w:rsidR="009F0586" w:rsidRDefault="009F05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FF654" w14:textId="77777777" w:rsidR="009F0586" w:rsidRDefault="009F05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D05F5"/>
    <w:multiLevelType w:val="hybridMultilevel"/>
    <w:tmpl w:val="69B26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4736BF"/>
    <w:multiLevelType w:val="multilevel"/>
    <w:tmpl w:val="FB5A4F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5D415863"/>
    <w:multiLevelType w:val="hybridMultilevel"/>
    <w:tmpl w:val="4FEEBE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51D"/>
    <w:rsid w:val="00237155"/>
    <w:rsid w:val="009F0586"/>
    <w:rsid w:val="00B511E5"/>
    <w:rsid w:val="00CF7515"/>
    <w:rsid w:val="00E23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94FD0C"/>
  <w15:chartTrackingRefBased/>
  <w15:docId w15:val="{92852182-91F3-4931-8B67-9D5B519E1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351D"/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2351D"/>
    <w:pPr>
      <w:spacing w:after="0" w:line="240" w:lineRule="auto"/>
    </w:pPr>
    <w:rPr>
      <w:rFonts w:ascii="Calibri" w:eastAsia="Calibri" w:hAnsi="Calibri" w:cs="Calibri"/>
      <w:lang w:eastAsia="pl-PL"/>
    </w:rPr>
  </w:style>
  <w:style w:type="paragraph" w:styleId="Akapitzlist">
    <w:name w:val="List Paragraph"/>
    <w:basedOn w:val="Normalny"/>
    <w:uiPriority w:val="34"/>
    <w:qFormat/>
    <w:rsid w:val="00E2351D"/>
    <w:pPr>
      <w:spacing w:beforeLines="40" w:after="0" w:line="264" w:lineRule="auto"/>
      <w:ind w:left="720"/>
      <w:contextualSpacing/>
    </w:pPr>
    <w:rPr>
      <w:rFonts w:ascii="Verdana" w:eastAsiaTheme="minorHAnsi" w:hAnsi="Verdana"/>
      <w:sz w:val="20"/>
      <w:szCs w:val="20"/>
      <w:lang w:eastAsia="en-US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2351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2351D"/>
    <w:rPr>
      <w:rFonts w:ascii="Calibri" w:eastAsia="Calibri" w:hAnsi="Calibri" w:cs="Calibri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351D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F05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0586"/>
    <w:rPr>
      <w:rFonts w:ascii="Calibri" w:eastAsia="Calibri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F05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0586"/>
    <w:rPr>
      <w:rFonts w:ascii="Calibri" w:eastAsia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7E52E.51C106E0" TargetMode="External"/><Relationship Id="rId13" Type="http://schemas.openxmlformats.org/officeDocument/2006/relationships/image" Target="media/image4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png"/><Relationship Id="rId12" Type="http://schemas.openxmlformats.org/officeDocument/2006/relationships/image" Target="cid:image004.png@01D7E5C9.BE951EF0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karol.mackowiak@dotrelations.pl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BialasBartosz@JohnDeere.com" TargetMode="External"/><Relationship Id="rId23" Type="http://schemas.openxmlformats.org/officeDocument/2006/relationships/fontTable" Target="fontTable.xml"/><Relationship Id="rId10" Type="http://schemas.openxmlformats.org/officeDocument/2006/relationships/image" Target="cid:image003.png@01D7E5C8.38D40D40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884</Words>
  <Characters>5306</Characters>
  <Application>Microsoft Office Word</Application>
  <DocSecurity>0</DocSecurity>
  <Lines>44</Lines>
  <Paragraphs>12</Paragraphs>
  <ScaleCrop>false</ScaleCrop>
  <Company/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Maćkowiak</dc:creator>
  <cp:keywords/>
  <dc:description/>
  <cp:lastModifiedBy>Karol Maćkowiak</cp:lastModifiedBy>
  <cp:revision>2</cp:revision>
  <dcterms:created xsi:type="dcterms:W3CDTF">2021-12-07T14:00:00Z</dcterms:created>
  <dcterms:modified xsi:type="dcterms:W3CDTF">2021-12-07T14:00:00Z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9374dd-2437-4816-8d63-bf9cc1b578e5_Enabled">
    <vt:lpwstr>true</vt:lpwstr>
  </property>
  <property fmtid="{D5CDD505-2E9C-101B-9397-08002B2CF9AE}" pid="3" name="MSIP_Label_029374dd-2437-4816-8d63-bf9cc1b578e5_SetDate">
    <vt:lpwstr>2021-12-07T13:52:21Z</vt:lpwstr>
  </property>
  <property fmtid="{D5CDD505-2E9C-101B-9397-08002B2CF9AE}" pid="4" name="MSIP_Label_029374dd-2437-4816-8d63-bf9cc1b578e5_Method">
    <vt:lpwstr>Privileged</vt:lpwstr>
  </property>
  <property fmtid="{D5CDD505-2E9C-101B-9397-08002B2CF9AE}" pid="5" name="MSIP_Label_029374dd-2437-4816-8d63-bf9cc1b578e5_Name">
    <vt:lpwstr>Public</vt:lpwstr>
  </property>
  <property fmtid="{D5CDD505-2E9C-101B-9397-08002B2CF9AE}" pid="6" name="MSIP_Label_029374dd-2437-4816-8d63-bf9cc1b578e5_SiteId">
    <vt:lpwstr>39b03722-b836-496a-85ec-850f0957ca6b</vt:lpwstr>
  </property>
  <property fmtid="{D5CDD505-2E9C-101B-9397-08002B2CF9AE}" pid="7" name="MSIP_Label_029374dd-2437-4816-8d63-bf9cc1b578e5_ActionId">
    <vt:lpwstr>87acf4b8-70c6-4860-9bc1-3f13bde7fa46</vt:lpwstr>
  </property>
  <property fmtid="{D5CDD505-2E9C-101B-9397-08002B2CF9AE}" pid="8" name="MSIP_Label_029374dd-2437-4816-8d63-bf9cc1b578e5_ContentBits">
    <vt:lpwstr>2</vt:lpwstr>
  </property>
</Properties>
</file>