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174B641B" w14:textId="5F69CD00" w:rsidR="00B56CEA" w:rsidRDefault="005E07F9" w:rsidP="0057324A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D</w:t>
      </w:r>
      <w:r w:rsidR="00071C33">
        <w:rPr>
          <w:rFonts w:ascii="Verdana" w:hAnsi="Verdana" w:cstheme="minorHAnsi"/>
          <w:b/>
          <w:color w:val="008000"/>
          <w:sz w:val="28"/>
          <w:szCs w:val="28"/>
        </w:rPr>
        <w:t>obry opryskiwacz samojezdny, czyli jaki?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1746BC" w14:textId="333FE0F1" w:rsidR="00DF5F37" w:rsidRDefault="00DF5F37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EA942B6" w14:textId="7CC5F65A" w:rsidR="008B4C5A" w:rsidRPr="00332004" w:rsidRDefault="00071C3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Opryskiwacze samojezdne</w:t>
      </w:r>
      <w:r w:rsidR="000A667C">
        <w:rPr>
          <w:rFonts w:ascii="Verdana" w:hAnsi="Verdana"/>
          <w:b/>
          <w:bCs/>
          <w:sz w:val="22"/>
          <w:szCs w:val="22"/>
        </w:rPr>
        <w:t xml:space="preserve"> to maszyny, które kierowane są do ciężkiej pracy przez niemal cały rok kalendarzowy, często na trudnych terenach. Na jakie zatem kluczowe cechy maszyny zwrócić uwagę, podejmując decyzję o zakupie?</w:t>
      </w:r>
    </w:p>
    <w:p w14:paraId="40D146EA" w14:textId="1D82ECFF" w:rsidR="0031721D" w:rsidRDefault="0031721D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2CAABBB" w14:textId="77777777" w:rsidR="005909F5" w:rsidRPr="00332004" w:rsidRDefault="005909F5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CBE4FF8" w14:textId="3AB58C55" w:rsidR="00110DF1" w:rsidRPr="00715461" w:rsidRDefault="005909F5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715461">
        <w:rPr>
          <w:rFonts w:ascii="Verdana" w:hAnsi="Verdana"/>
          <w:sz w:val="22"/>
          <w:szCs w:val="22"/>
        </w:rPr>
        <w:t xml:space="preserve">Do prac na mniejszym areale, rolnicy często kierują ciągniki z doczepionym opryskiwaczem. </w:t>
      </w:r>
      <w:r w:rsidR="00715461" w:rsidRPr="00715461">
        <w:rPr>
          <w:rFonts w:ascii="Verdana" w:hAnsi="Verdana"/>
          <w:sz w:val="22"/>
          <w:szCs w:val="22"/>
        </w:rPr>
        <w:t>kiedy jednak w grę wchodzą olbrzymie powierzchnie o wymagającym terenie, wykorzystać trzeba maszyny o najwyższej jakości.</w:t>
      </w:r>
    </w:p>
    <w:p w14:paraId="61D56621" w14:textId="63A20096" w:rsidR="00715461" w:rsidRDefault="00715461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8FD7586" w14:textId="77777777" w:rsidR="00A5067F" w:rsidRPr="00715461" w:rsidRDefault="00A5067F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D2FF9B7" w14:textId="3A04BEB6" w:rsidR="00715461" w:rsidRPr="003848C2" w:rsidRDefault="00715461" w:rsidP="003848C2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Verdana" w:hAnsi="Verdana"/>
          <w:b/>
          <w:bCs/>
        </w:rPr>
      </w:pPr>
      <w:r w:rsidRPr="003848C2">
        <w:rPr>
          <w:rFonts w:ascii="Verdana" w:hAnsi="Verdana"/>
          <w:b/>
          <w:bCs/>
        </w:rPr>
        <w:t>Maszyn</w:t>
      </w:r>
      <w:r w:rsidR="004C5497" w:rsidRPr="003848C2">
        <w:rPr>
          <w:rFonts w:ascii="Verdana" w:hAnsi="Verdana"/>
          <w:b/>
          <w:bCs/>
        </w:rPr>
        <w:t>a</w:t>
      </w:r>
      <w:r w:rsidRPr="003848C2">
        <w:rPr>
          <w:rFonts w:ascii="Verdana" w:hAnsi="Verdana"/>
          <w:b/>
          <w:bCs/>
        </w:rPr>
        <w:t xml:space="preserve"> na każde warunki</w:t>
      </w:r>
    </w:p>
    <w:p w14:paraId="4CEA3B6B" w14:textId="0399CC0D" w:rsidR="00715461" w:rsidRDefault="00715461" w:rsidP="00715461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715461">
        <w:rPr>
          <w:rFonts w:ascii="Verdana" w:hAnsi="Verdana"/>
          <w:sz w:val="22"/>
          <w:szCs w:val="22"/>
        </w:rPr>
        <w:t>Nie ma złych warunków,</w:t>
      </w:r>
      <w:r>
        <w:rPr>
          <w:rFonts w:ascii="Verdana" w:hAnsi="Verdana"/>
          <w:sz w:val="22"/>
          <w:szCs w:val="22"/>
        </w:rPr>
        <w:t xml:space="preserve"> są tylko niewłaściwie dobrane maszyny. Przykładem mogą być bardzo wymagające obszary Warmii i Mazur.</w:t>
      </w:r>
    </w:p>
    <w:p w14:paraId="1667F172" w14:textId="3B0AF9D8" w:rsidR="00715461" w:rsidRPr="00614038" w:rsidRDefault="00715461" w:rsidP="00715461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715461">
        <w:rPr>
          <w:rFonts w:ascii="Verdana" w:hAnsi="Verdana"/>
          <w:i/>
          <w:iCs/>
          <w:sz w:val="22"/>
          <w:szCs w:val="22"/>
        </w:rPr>
        <w:t xml:space="preserve">- Obok faktu, że tereny te są tak trudne, istotne jest też to, że w różnych częściach regionu mają one nieco inną charakterystykę. Przykładowo okolice Ełku cechują się wyboistą powierzchnią, często bywa tam mokro. </w:t>
      </w:r>
      <w:r>
        <w:rPr>
          <w:rFonts w:ascii="Verdana" w:hAnsi="Verdana"/>
          <w:i/>
          <w:iCs/>
          <w:sz w:val="22"/>
          <w:szCs w:val="22"/>
        </w:rPr>
        <w:t>O</w:t>
      </w:r>
      <w:r w:rsidRPr="00715461">
        <w:rPr>
          <w:rFonts w:ascii="Verdana" w:hAnsi="Verdana"/>
          <w:i/>
          <w:iCs/>
          <w:sz w:val="22"/>
          <w:szCs w:val="22"/>
        </w:rPr>
        <w:t>bszar Iławy i Nowego Miasta Lubawskiego</w:t>
      </w:r>
      <w:r>
        <w:rPr>
          <w:rFonts w:ascii="Verdana" w:hAnsi="Verdana"/>
          <w:i/>
          <w:iCs/>
          <w:sz w:val="22"/>
          <w:szCs w:val="22"/>
        </w:rPr>
        <w:t xml:space="preserve"> to typowy lej polodowcowy, gdzie mamy spore fałdowanie zarówno w prawą, jak i lewą stronę</w:t>
      </w:r>
      <w:r w:rsidR="007C63CE">
        <w:rPr>
          <w:rFonts w:ascii="Verdana" w:hAnsi="Verdana"/>
          <w:i/>
          <w:iCs/>
          <w:sz w:val="22"/>
          <w:szCs w:val="22"/>
        </w:rPr>
        <w:t xml:space="preserve">. </w:t>
      </w:r>
      <w:r w:rsidR="00614038">
        <w:rPr>
          <w:rFonts w:ascii="Verdana" w:hAnsi="Verdana"/>
          <w:i/>
          <w:iCs/>
          <w:sz w:val="22"/>
          <w:szCs w:val="22"/>
        </w:rPr>
        <w:t xml:space="preserve">Z kolei w rejonie </w:t>
      </w:r>
      <w:r w:rsidR="001A53AD">
        <w:rPr>
          <w:rFonts w:ascii="Verdana" w:hAnsi="Verdana"/>
          <w:i/>
          <w:iCs/>
          <w:sz w:val="22"/>
          <w:szCs w:val="22"/>
        </w:rPr>
        <w:t>Ni</w:t>
      </w:r>
      <w:r w:rsidR="00614038">
        <w:rPr>
          <w:rFonts w:ascii="Verdana" w:hAnsi="Verdana"/>
          <w:i/>
          <w:iCs/>
          <w:sz w:val="22"/>
          <w:szCs w:val="22"/>
        </w:rPr>
        <w:t xml:space="preserve">dzicy mamy typowo piaszczyste, pofałdowane tereny. Nowoczesna i wszechstronna maszyna powinna sprostać wszystkim tym warunkom </w:t>
      </w:r>
      <w:r w:rsidR="00614038">
        <w:rPr>
          <w:rFonts w:ascii="Verdana" w:hAnsi="Verdana"/>
          <w:sz w:val="22"/>
          <w:szCs w:val="22"/>
        </w:rPr>
        <w:t xml:space="preserve">– podkreśla </w:t>
      </w:r>
      <w:r w:rsidR="00614038" w:rsidRPr="00614038">
        <w:rPr>
          <w:rFonts w:ascii="Verdana" w:hAnsi="Verdana"/>
          <w:b/>
          <w:bCs/>
          <w:sz w:val="22"/>
          <w:szCs w:val="22"/>
        </w:rPr>
        <w:t>Sławomir Krupa</w:t>
      </w:r>
      <w:r w:rsidR="00614038">
        <w:rPr>
          <w:rFonts w:ascii="Verdana" w:hAnsi="Verdana"/>
          <w:b/>
          <w:bCs/>
          <w:sz w:val="22"/>
          <w:szCs w:val="22"/>
        </w:rPr>
        <w:t xml:space="preserve"> z firmy </w:t>
      </w:r>
      <w:proofErr w:type="spellStart"/>
      <w:r w:rsidR="00614038">
        <w:rPr>
          <w:rFonts w:ascii="Verdana" w:hAnsi="Verdana"/>
          <w:b/>
          <w:bCs/>
          <w:sz w:val="22"/>
          <w:szCs w:val="22"/>
        </w:rPr>
        <w:t>Fricke</w:t>
      </w:r>
      <w:proofErr w:type="spellEnd"/>
      <w:r w:rsidR="00614038">
        <w:rPr>
          <w:rFonts w:ascii="Verdana" w:hAnsi="Verdana"/>
          <w:b/>
          <w:bCs/>
          <w:sz w:val="22"/>
          <w:szCs w:val="22"/>
        </w:rPr>
        <w:t>, dealera John Deere na obszar Warmii i Mazur</w:t>
      </w:r>
      <w:r w:rsidR="00614038">
        <w:rPr>
          <w:rFonts w:ascii="Verdana" w:hAnsi="Verdana"/>
          <w:sz w:val="22"/>
          <w:szCs w:val="22"/>
        </w:rPr>
        <w:t>.</w:t>
      </w:r>
    </w:p>
    <w:p w14:paraId="5414A7D4" w14:textId="1D3E502F" w:rsidR="008B175E" w:rsidRDefault="008B175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84B1A58" w14:textId="230BD92B" w:rsidR="00272F7E" w:rsidRDefault="00614038" w:rsidP="00272F7E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Bardzo istotna możliwość rozstawu osi kół z szerokimi oponami, co powoduje, że maszyna lepiej trzyma się podłoża. </w:t>
      </w:r>
      <w:r w:rsidR="00272F7E">
        <w:rPr>
          <w:rFonts w:ascii="Verdana" w:hAnsi="Verdana"/>
          <w:sz w:val="22"/>
          <w:szCs w:val="22"/>
        </w:rPr>
        <w:t xml:space="preserve">W przypadku opryskiwacza samojezdnego John Deere ta odległość od środka do środka opony wynosi 2,25 m, co w zestawieniu zawieszeniem </w:t>
      </w:r>
      <w:proofErr w:type="spellStart"/>
      <w:r w:rsidR="001B3647">
        <w:rPr>
          <w:rFonts w:ascii="Verdana" w:hAnsi="Verdana"/>
          <w:sz w:val="22"/>
          <w:szCs w:val="22"/>
        </w:rPr>
        <w:t>XtraFlex</w:t>
      </w:r>
      <w:proofErr w:type="spellEnd"/>
      <w:r w:rsidR="00797F5F">
        <w:rPr>
          <w:rFonts w:ascii="Verdana" w:hAnsi="Verdana"/>
          <w:sz w:val="22"/>
          <w:szCs w:val="22"/>
        </w:rPr>
        <w:t xml:space="preserve"> </w:t>
      </w:r>
      <w:r w:rsidR="00272F7E">
        <w:rPr>
          <w:rFonts w:ascii="Verdana" w:hAnsi="Verdana"/>
          <w:sz w:val="22"/>
          <w:szCs w:val="22"/>
        </w:rPr>
        <w:t xml:space="preserve">na poduszkach pneumatycznych powoduje, że maszyna </w:t>
      </w:r>
      <w:r w:rsidR="004C5497">
        <w:rPr>
          <w:rFonts w:ascii="Verdana" w:hAnsi="Verdana"/>
          <w:sz w:val="22"/>
          <w:szCs w:val="22"/>
        </w:rPr>
        <w:t xml:space="preserve">automatycznie </w:t>
      </w:r>
      <w:r w:rsidR="00272F7E">
        <w:rPr>
          <w:rFonts w:ascii="Verdana" w:hAnsi="Verdana"/>
          <w:sz w:val="22"/>
          <w:szCs w:val="22"/>
        </w:rPr>
        <w:t>dostosowuje się do nierówności terenu</w:t>
      </w:r>
      <w:r w:rsidR="001B3647">
        <w:rPr>
          <w:rFonts w:ascii="Verdana" w:hAnsi="Verdana"/>
          <w:sz w:val="22"/>
          <w:szCs w:val="22"/>
        </w:rPr>
        <w:t xml:space="preserve"> (skok pionowy do aż 200mm)</w:t>
      </w:r>
      <w:r w:rsidR="00272F7E">
        <w:rPr>
          <w:rFonts w:ascii="Verdana" w:hAnsi="Verdana"/>
          <w:sz w:val="22"/>
          <w:szCs w:val="22"/>
        </w:rPr>
        <w:t xml:space="preserve">. </w:t>
      </w:r>
      <w:r w:rsidR="001B3647" w:rsidRPr="001B3647">
        <w:rPr>
          <w:rFonts w:ascii="Verdana" w:hAnsi="Verdana"/>
          <w:sz w:val="22"/>
          <w:szCs w:val="22"/>
        </w:rPr>
        <w:t>Konstrukcja układu sprawia, że każde z kół zawieszone jest osobno, zapewniając optymalny kontakt z podłożem</w:t>
      </w:r>
      <w:r w:rsidR="001B3647">
        <w:rPr>
          <w:rFonts w:ascii="Verdana" w:hAnsi="Verdana"/>
          <w:sz w:val="22"/>
          <w:szCs w:val="22"/>
        </w:rPr>
        <w:t>.</w:t>
      </w:r>
    </w:p>
    <w:p w14:paraId="474DAE08" w14:textId="7403D6A9" w:rsidR="00272F7E" w:rsidRDefault="00272F7E" w:rsidP="00272F7E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C5497">
        <w:rPr>
          <w:rFonts w:ascii="Verdana" w:hAnsi="Verdana"/>
          <w:i/>
          <w:iCs/>
          <w:sz w:val="22"/>
          <w:szCs w:val="22"/>
        </w:rPr>
        <w:t xml:space="preserve">- Zwróciłbym również uwagę na fakt, że dzięki temu wszelkie drgania nie są przekazywane na konstrukcję i belkę, co z kolei </w:t>
      </w:r>
      <w:r w:rsidR="004C5497" w:rsidRPr="004C5497">
        <w:rPr>
          <w:rFonts w:ascii="Verdana" w:hAnsi="Verdana"/>
          <w:i/>
          <w:iCs/>
          <w:sz w:val="22"/>
          <w:szCs w:val="22"/>
        </w:rPr>
        <w:t>oszczędza</w:t>
      </w:r>
      <w:r w:rsidRPr="004C5497">
        <w:rPr>
          <w:rFonts w:ascii="Verdana" w:hAnsi="Verdana"/>
          <w:i/>
          <w:iCs/>
          <w:sz w:val="22"/>
          <w:szCs w:val="22"/>
        </w:rPr>
        <w:t xml:space="preserve"> i wydłuża żywotność maszyny</w:t>
      </w:r>
      <w:r w:rsidR="004C5497">
        <w:rPr>
          <w:rFonts w:ascii="Verdana" w:hAnsi="Verdana"/>
          <w:sz w:val="22"/>
          <w:szCs w:val="22"/>
        </w:rPr>
        <w:t xml:space="preserve"> – dodaje </w:t>
      </w:r>
      <w:r w:rsidR="004C5497" w:rsidRPr="00F13492">
        <w:rPr>
          <w:rFonts w:ascii="Verdana" w:hAnsi="Verdana"/>
          <w:b/>
          <w:bCs/>
          <w:sz w:val="22"/>
          <w:szCs w:val="22"/>
        </w:rPr>
        <w:t>Sławomir Krupa</w:t>
      </w:r>
      <w:r w:rsidR="004C5497">
        <w:rPr>
          <w:rFonts w:ascii="Verdana" w:hAnsi="Verdana"/>
          <w:sz w:val="22"/>
          <w:szCs w:val="22"/>
        </w:rPr>
        <w:t>.</w:t>
      </w:r>
    </w:p>
    <w:p w14:paraId="2C2EEEAE" w14:textId="0E927943" w:rsidR="00272F7E" w:rsidRDefault="00272F7E" w:rsidP="00272F7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442C22E" w14:textId="77777777" w:rsidR="00A5067F" w:rsidRDefault="00A5067F" w:rsidP="00272F7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7E9FBA8" w14:textId="65EC8708" w:rsidR="00272F7E" w:rsidRPr="003848C2" w:rsidRDefault="004C5497" w:rsidP="003848C2">
      <w:pPr>
        <w:pStyle w:val="Akapitzlist"/>
        <w:numPr>
          <w:ilvl w:val="0"/>
          <w:numId w:val="22"/>
        </w:numPr>
        <w:spacing w:line="276" w:lineRule="auto"/>
        <w:jc w:val="both"/>
        <w:rPr>
          <w:rFonts w:ascii="Verdana" w:hAnsi="Verdana"/>
          <w:b/>
          <w:bCs/>
        </w:rPr>
      </w:pPr>
      <w:r w:rsidRPr="003848C2">
        <w:rPr>
          <w:rFonts w:ascii="Verdana" w:hAnsi="Verdana"/>
          <w:b/>
          <w:bCs/>
        </w:rPr>
        <w:lastRenderedPageBreak/>
        <w:t>Czas to pieniądz</w:t>
      </w:r>
    </w:p>
    <w:p w14:paraId="3CFC78CB" w14:textId="0619EA73" w:rsidR="00C413C5" w:rsidRDefault="004C5497" w:rsidP="00C413C5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4C5497">
        <w:rPr>
          <w:rFonts w:ascii="Verdana" w:hAnsi="Verdana"/>
          <w:sz w:val="22"/>
          <w:szCs w:val="22"/>
        </w:rPr>
        <w:t xml:space="preserve">To </w:t>
      </w:r>
      <w:r>
        <w:rPr>
          <w:rFonts w:ascii="Verdana" w:hAnsi="Verdana"/>
          <w:sz w:val="22"/>
          <w:szCs w:val="22"/>
        </w:rPr>
        <w:t xml:space="preserve">powiedzenie ma odzwierciedlenie również w rolnictwie. Sprawne poruszanie się maszyną, praca w odpowiednim tempie to klucz do rentowności biznesu. Opryskiwacz samojezdny John Deere w trakcie transportu może osiągać prędkość do 40 km/h, a w trakcie </w:t>
      </w:r>
      <w:r w:rsidR="00C413C5">
        <w:rPr>
          <w:rFonts w:ascii="Verdana" w:hAnsi="Verdana"/>
          <w:sz w:val="22"/>
          <w:szCs w:val="22"/>
        </w:rPr>
        <w:t>oprysku</w:t>
      </w:r>
      <w:r>
        <w:rPr>
          <w:rFonts w:ascii="Verdana" w:hAnsi="Verdana"/>
          <w:sz w:val="22"/>
          <w:szCs w:val="22"/>
        </w:rPr>
        <w:t xml:space="preserve"> aż 30 km/h.</w:t>
      </w:r>
      <w:r w:rsidR="00C413C5">
        <w:rPr>
          <w:rFonts w:ascii="Verdana" w:hAnsi="Verdana"/>
          <w:sz w:val="22"/>
          <w:szCs w:val="22"/>
        </w:rPr>
        <w:t xml:space="preserve"> </w:t>
      </w:r>
      <w:r w:rsidR="00C413C5" w:rsidRPr="00874535">
        <w:rPr>
          <w:rFonts w:ascii="Verdana" w:hAnsi="Verdana"/>
          <w:sz w:val="22"/>
          <w:szCs w:val="22"/>
        </w:rPr>
        <w:t xml:space="preserve">W przypadku maszyn starszego typu sporo czasu traci się w trakcie napełniania zbiornika. W opryskiwaczu samojezdnym John Deere R4150i </w:t>
      </w:r>
      <w:r w:rsidR="00797F5F" w:rsidRPr="00874535">
        <w:rPr>
          <w:rFonts w:ascii="Verdana" w:hAnsi="Verdana"/>
          <w:sz w:val="22"/>
          <w:szCs w:val="22"/>
        </w:rPr>
        <w:t xml:space="preserve">dzięki systemowi </w:t>
      </w:r>
      <w:proofErr w:type="spellStart"/>
      <w:r w:rsidR="00797F5F" w:rsidRPr="00874535">
        <w:rPr>
          <w:rFonts w:ascii="Verdana" w:hAnsi="Verdana"/>
          <w:sz w:val="22"/>
          <w:szCs w:val="22"/>
        </w:rPr>
        <w:t>PowrSpray</w:t>
      </w:r>
      <w:proofErr w:type="spellEnd"/>
      <w:r w:rsidR="00797F5F" w:rsidRPr="00874535">
        <w:rPr>
          <w:rFonts w:ascii="Verdana" w:hAnsi="Verdana"/>
          <w:sz w:val="22"/>
          <w:szCs w:val="22"/>
        </w:rPr>
        <w:t xml:space="preserve"> </w:t>
      </w:r>
      <w:r w:rsidR="00C413C5" w:rsidRPr="00874535">
        <w:rPr>
          <w:rFonts w:ascii="Verdana" w:hAnsi="Verdana"/>
          <w:sz w:val="22"/>
          <w:szCs w:val="22"/>
        </w:rPr>
        <w:t>mamy możliwość napełniania cieczą w tempie 1200 l /</w:t>
      </w:r>
      <w:r w:rsidR="001A53AD">
        <w:rPr>
          <w:rFonts w:ascii="Verdana" w:hAnsi="Verdana"/>
          <w:sz w:val="22"/>
          <w:szCs w:val="22"/>
        </w:rPr>
        <w:t xml:space="preserve"> min</w:t>
      </w:r>
      <w:r w:rsidR="00C413C5" w:rsidRPr="00874535">
        <w:rPr>
          <w:rFonts w:ascii="Verdana" w:hAnsi="Verdana"/>
          <w:sz w:val="22"/>
          <w:szCs w:val="22"/>
        </w:rPr>
        <w:t>. Oznacza to, że w niespełna pięć minut napełnimy zbiornik o pojemności 5000 l</w:t>
      </w:r>
      <w:r w:rsidR="00797F5F" w:rsidRPr="00874535">
        <w:rPr>
          <w:rFonts w:ascii="Verdana" w:hAnsi="Verdana"/>
          <w:sz w:val="22"/>
          <w:szCs w:val="22"/>
        </w:rPr>
        <w:t xml:space="preserve"> bez wychodzenia z pojazdu</w:t>
      </w:r>
      <w:r w:rsidR="00C413C5" w:rsidRPr="00874535">
        <w:rPr>
          <w:rFonts w:ascii="Verdana" w:hAnsi="Verdana"/>
          <w:sz w:val="22"/>
          <w:szCs w:val="22"/>
        </w:rPr>
        <w:t>.</w:t>
      </w:r>
      <w:r w:rsidR="00F32F5B">
        <w:rPr>
          <w:rFonts w:ascii="Verdana" w:hAnsi="Verdana"/>
          <w:sz w:val="22"/>
          <w:szCs w:val="22"/>
        </w:rPr>
        <w:t xml:space="preserve"> Na jakie jeszcze cechy zwracają uwagę rolnicy?</w:t>
      </w:r>
    </w:p>
    <w:p w14:paraId="420FA08B" w14:textId="77777777" w:rsidR="00874535" w:rsidRPr="00C413C5" w:rsidRDefault="00874535" w:rsidP="00C413C5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462E1657" w14:textId="47A40FA6" w:rsidR="00874535" w:rsidRDefault="00E513E8" w:rsidP="004C5497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513E8">
        <w:rPr>
          <w:rFonts w:ascii="Verdana" w:hAnsi="Verdana"/>
          <w:i/>
          <w:iCs/>
          <w:sz w:val="22"/>
          <w:szCs w:val="22"/>
        </w:rPr>
        <w:t xml:space="preserve">- Prowadzenie automatyczne, system oprysku z </w:t>
      </w:r>
      <w:proofErr w:type="spellStart"/>
      <w:r w:rsidRPr="00E513E8">
        <w:rPr>
          <w:rFonts w:ascii="Verdana" w:hAnsi="Verdana"/>
          <w:i/>
          <w:iCs/>
          <w:sz w:val="22"/>
          <w:szCs w:val="22"/>
        </w:rPr>
        <w:t>ExactApply</w:t>
      </w:r>
      <w:proofErr w:type="spellEnd"/>
      <w:r w:rsidRPr="00E513E8">
        <w:rPr>
          <w:rFonts w:ascii="Verdana" w:hAnsi="Verdana"/>
          <w:i/>
          <w:iCs/>
          <w:sz w:val="22"/>
          <w:szCs w:val="22"/>
        </w:rPr>
        <w:t>, intuicyjn</w:t>
      </w:r>
      <w:r w:rsidR="00F32F5B">
        <w:rPr>
          <w:rFonts w:ascii="Verdana" w:hAnsi="Verdana"/>
          <w:i/>
          <w:iCs/>
          <w:sz w:val="22"/>
          <w:szCs w:val="22"/>
        </w:rPr>
        <w:t>ą</w:t>
      </w:r>
      <w:r w:rsidRPr="00E513E8">
        <w:rPr>
          <w:rFonts w:ascii="Verdana" w:hAnsi="Verdana"/>
          <w:i/>
          <w:iCs/>
          <w:sz w:val="22"/>
          <w:szCs w:val="22"/>
        </w:rPr>
        <w:t xml:space="preserve"> obsług</w:t>
      </w:r>
      <w:r w:rsidR="00F32F5B">
        <w:rPr>
          <w:rFonts w:ascii="Verdana" w:hAnsi="Verdana"/>
          <w:i/>
          <w:iCs/>
          <w:sz w:val="22"/>
          <w:szCs w:val="22"/>
        </w:rPr>
        <w:t>ę</w:t>
      </w:r>
      <w:r w:rsidRPr="00E513E8">
        <w:rPr>
          <w:rFonts w:ascii="Verdana" w:hAnsi="Verdana"/>
          <w:i/>
          <w:iCs/>
          <w:sz w:val="22"/>
          <w:szCs w:val="22"/>
        </w:rPr>
        <w:t xml:space="preserve"> wewnętrznego i zewnętrznego panelu opryskiwacza</w:t>
      </w:r>
      <w:r w:rsidR="00F32F5B">
        <w:rPr>
          <w:rFonts w:ascii="Verdana" w:hAnsi="Verdana"/>
          <w:i/>
          <w:iCs/>
          <w:sz w:val="22"/>
          <w:szCs w:val="22"/>
        </w:rPr>
        <w:t xml:space="preserve"> oraz</w:t>
      </w:r>
      <w:r w:rsidRPr="00E513E8">
        <w:rPr>
          <w:rFonts w:ascii="Verdana" w:hAnsi="Verdana"/>
          <w:i/>
          <w:iCs/>
          <w:sz w:val="22"/>
          <w:szCs w:val="22"/>
        </w:rPr>
        <w:t xml:space="preserve"> </w:t>
      </w:r>
      <w:r w:rsidR="00F32F5B">
        <w:rPr>
          <w:rFonts w:ascii="Verdana" w:hAnsi="Verdana"/>
          <w:i/>
          <w:iCs/>
          <w:sz w:val="22"/>
          <w:szCs w:val="22"/>
        </w:rPr>
        <w:t>p</w:t>
      </w:r>
      <w:r w:rsidRPr="00E513E8">
        <w:rPr>
          <w:rFonts w:ascii="Verdana" w:hAnsi="Verdana"/>
          <w:i/>
          <w:iCs/>
          <w:sz w:val="22"/>
          <w:szCs w:val="22"/>
        </w:rPr>
        <w:t>łynn</w:t>
      </w:r>
      <w:r w:rsidR="00F32F5B">
        <w:rPr>
          <w:rFonts w:ascii="Verdana" w:hAnsi="Verdana"/>
          <w:i/>
          <w:iCs/>
          <w:sz w:val="22"/>
          <w:szCs w:val="22"/>
        </w:rPr>
        <w:t>ą</w:t>
      </w:r>
      <w:r w:rsidRPr="00E513E8">
        <w:rPr>
          <w:rFonts w:ascii="Verdana" w:hAnsi="Verdana"/>
          <w:i/>
          <w:iCs/>
          <w:sz w:val="22"/>
          <w:szCs w:val="22"/>
        </w:rPr>
        <w:t xml:space="preserve"> prac</w:t>
      </w:r>
      <w:r w:rsidR="00F32F5B">
        <w:rPr>
          <w:rFonts w:ascii="Verdana" w:hAnsi="Verdana"/>
          <w:i/>
          <w:iCs/>
          <w:sz w:val="22"/>
          <w:szCs w:val="22"/>
        </w:rPr>
        <w:t>ę</w:t>
      </w:r>
      <w:r w:rsidRPr="00E513E8">
        <w:rPr>
          <w:rFonts w:ascii="Verdana" w:hAnsi="Verdana"/>
          <w:i/>
          <w:iCs/>
          <w:sz w:val="22"/>
          <w:szCs w:val="22"/>
        </w:rPr>
        <w:t xml:space="preserve"> lekkiej karbonowej belki.  </w:t>
      </w:r>
      <w:r w:rsidR="00F32F5B">
        <w:rPr>
          <w:rFonts w:ascii="Verdana" w:hAnsi="Verdana"/>
          <w:i/>
          <w:iCs/>
          <w:sz w:val="22"/>
          <w:szCs w:val="22"/>
        </w:rPr>
        <w:t>Ważny jest też d</w:t>
      </w:r>
      <w:r w:rsidRPr="00E513E8">
        <w:rPr>
          <w:rFonts w:ascii="Verdana" w:hAnsi="Verdana"/>
          <w:i/>
          <w:iCs/>
          <w:sz w:val="22"/>
          <w:szCs w:val="22"/>
        </w:rPr>
        <w:t>uży komfort pracy dzi</w:t>
      </w:r>
      <w:r w:rsidR="00874535">
        <w:rPr>
          <w:rFonts w:ascii="Verdana" w:hAnsi="Verdana"/>
          <w:i/>
          <w:iCs/>
          <w:sz w:val="22"/>
          <w:szCs w:val="22"/>
        </w:rPr>
        <w:t>ę</w:t>
      </w:r>
      <w:r w:rsidRPr="00E513E8">
        <w:rPr>
          <w:rFonts w:ascii="Verdana" w:hAnsi="Verdana"/>
          <w:i/>
          <w:iCs/>
          <w:sz w:val="22"/>
          <w:szCs w:val="22"/>
        </w:rPr>
        <w:t>ki idealnemu filtrowaniu kabiny. Dzięki dużej szerokości roboczej w połączeniu z dużą prędkością wykonywanego zabiegu oscylującego w granicach 22 km/h  hektary znikają w oczach</w:t>
      </w:r>
      <w:r>
        <w:rPr>
          <w:rFonts w:ascii="Verdana" w:hAnsi="Verdana"/>
          <w:sz w:val="22"/>
          <w:szCs w:val="22"/>
        </w:rPr>
        <w:t xml:space="preserve"> – mówi </w:t>
      </w:r>
      <w:r w:rsidR="00F13492">
        <w:rPr>
          <w:rFonts w:ascii="Verdana" w:hAnsi="Verdana"/>
          <w:b/>
          <w:bCs/>
          <w:sz w:val="22"/>
          <w:szCs w:val="22"/>
        </w:rPr>
        <w:t>pan R</w:t>
      </w:r>
      <w:r w:rsidR="00CD66DD">
        <w:rPr>
          <w:rFonts w:ascii="Verdana" w:hAnsi="Verdana"/>
          <w:b/>
          <w:bCs/>
          <w:sz w:val="22"/>
          <w:szCs w:val="22"/>
        </w:rPr>
        <w:t xml:space="preserve">yszard z powiatu nidzickiego, </w:t>
      </w:r>
      <w:r w:rsidR="001A53AD" w:rsidRPr="001A53AD">
        <w:rPr>
          <w:rFonts w:ascii="Verdana" w:hAnsi="Verdana"/>
          <w:sz w:val="22"/>
          <w:szCs w:val="22"/>
        </w:rPr>
        <w:t xml:space="preserve"> </w:t>
      </w:r>
      <w:r w:rsidR="00CD66DD">
        <w:rPr>
          <w:rFonts w:ascii="Verdana" w:hAnsi="Verdana"/>
          <w:sz w:val="22"/>
          <w:szCs w:val="22"/>
        </w:rPr>
        <w:t xml:space="preserve">który zdecydował się na zakup opryskiwacza </w:t>
      </w:r>
      <w:r w:rsidR="001A53AD">
        <w:rPr>
          <w:rFonts w:ascii="Verdana" w:hAnsi="Verdana"/>
          <w:sz w:val="22"/>
          <w:szCs w:val="22"/>
        </w:rPr>
        <w:t xml:space="preserve">John Deere </w:t>
      </w:r>
      <w:r w:rsidR="001A53AD" w:rsidRPr="00E513E8">
        <w:rPr>
          <w:rFonts w:ascii="Verdana" w:hAnsi="Verdana"/>
          <w:sz w:val="22"/>
          <w:szCs w:val="22"/>
        </w:rPr>
        <w:t>R4150i</w:t>
      </w:r>
      <w:r w:rsidR="001A53AD">
        <w:rPr>
          <w:rFonts w:ascii="Verdana" w:hAnsi="Verdana"/>
          <w:sz w:val="22"/>
          <w:szCs w:val="22"/>
        </w:rPr>
        <w:t>.</w:t>
      </w:r>
    </w:p>
    <w:p w14:paraId="5490B080" w14:textId="77777777" w:rsidR="00874535" w:rsidRDefault="00874535" w:rsidP="004C5497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65D1BB4" w14:textId="0C763C6D" w:rsidR="00C413C5" w:rsidRDefault="00E513E8" w:rsidP="004C5497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Jak się okazało był to nie jedyny sposób na oszczędności. </w:t>
      </w:r>
      <w:r w:rsidRPr="00E513E8">
        <w:rPr>
          <w:rFonts w:ascii="Verdana" w:hAnsi="Verdana"/>
          <w:i/>
          <w:iCs/>
          <w:sz w:val="22"/>
          <w:szCs w:val="22"/>
        </w:rPr>
        <w:t xml:space="preserve">- Obsługa codzienna </w:t>
      </w:r>
      <w:r w:rsidR="00874535">
        <w:rPr>
          <w:rFonts w:ascii="Verdana" w:hAnsi="Verdana"/>
          <w:i/>
          <w:iCs/>
          <w:sz w:val="22"/>
          <w:szCs w:val="22"/>
        </w:rPr>
        <w:t xml:space="preserve">maszyny następuje co </w:t>
      </w:r>
      <w:r w:rsidRPr="00E513E8">
        <w:rPr>
          <w:rFonts w:ascii="Verdana" w:hAnsi="Verdana"/>
          <w:i/>
          <w:iCs/>
          <w:sz w:val="22"/>
          <w:szCs w:val="22"/>
        </w:rPr>
        <w:t xml:space="preserve">około 10 </w:t>
      </w:r>
      <w:proofErr w:type="spellStart"/>
      <w:r w:rsidRPr="00E513E8">
        <w:rPr>
          <w:rFonts w:ascii="Verdana" w:hAnsi="Verdana"/>
          <w:i/>
          <w:iCs/>
          <w:sz w:val="22"/>
          <w:szCs w:val="22"/>
        </w:rPr>
        <w:t>mtg</w:t>
      </w:r>
      <w:proofErr w:type="spellEnd"/>
      <w:r w:rsidRPr="00E513E8">
        <w:rPr>
          <w:rFonts w:ascii="Verdana" w:hAnsi="Verdana"/>
          <w:i/>
          <w:iCs/>
          <w:sz w:val="22"/>
          <w:szCs w:val="22"/>
        </w:rPr>
        <w:t xml:space="preserve">, </w:t>
      </w:r>
      <w:r w:rsidR="00874535">
        <w:rPr>
          <w:rFonts w:ascii="Verdana" w:hAnsi="Verdana"/>
          <w:i/>
          <w:iCs/>
          <w:sz w:val="22"/>
          <w:szCs w:val="22"/>
        </w:rPr>
        <w:t xml:space="preserve">po </w:t>
      </w:r>
      <w:r w:rsidRPr="00E513E8">
        <w:rPr>
          <w:rFonts w:ascii="Verdana" w:hAnsi="Verdana"/>
          <w:i/>
          <w:iCs/>
          <w:sz w:val="22"/>
          <w:szCs w:val="22"/>
        </w:rPr>
        <w:t xml:space="preserve">50 </w:t>
      </w:r>
      <w:r w:rsidR="00874535">
        <w:rPr>
          <w:rFonts w:ascii="Verdana" w:hAnsi="Verdana"/>
          <w:i/>
          <w:iCs/>
          <w:sz w:val="22"/>
          <w:szCs w:val="22"/>
        </w:rPr>
        <w:t xml:space="preserve">– </w:t>
      </w:r>
      <w:r w:rsidRPr="00E513E8">
        <w:rPr>
          <w:rFonts w:ascii="Verdana" w:hAnsi="Verdana"/>
          <w:i/>
          <w:iCs/>
          <w:sz w:val="22"/>
          <w:szCs w:val="22"/>
        </w:rPr>
        <w:t>kontrola</w:t>
      </w:r>
      <w:r w:rsidR="00874535">
        <w:rPr>
          <w:rFonts w:ascii="Verdana" w:hAnsi="Verdana"/>
          <w:i/>
          <w:iCs/>
          <w:sz w:val="22"/>
          <w:szCs w:val="22"/>
        </w:rPr>
        <w:t xml:space="preserve"> </w:t>
      </w:r>
      <w:r w:rsidRPr="00E513E8">
        <w:rPr>
          <w:rFonts w:ascii="Verdana" w:hAnsi="Verdana"/>
          <w:i/>
          <w:iCs/>
          <w:sz w:val="22"/>
          <w:szCs w:val="22"/>
        </w:rPr>
        <w:t>szczelności układu cieczy,</w:t>
      </w:r>
      <w:r w:rsidR="00F32F5B">
        <w:rPr>
          <w:rFonts w:ascii="Verdana" w:hAnsi="Verdana"/>
          <w:i/>
          <w:iCs/>
          <w:sz w:val="22"/>
          <w:szCs w:val="22"/>
        </w:rPr>
        <w:t xml:space="preserve"> </w:t>
      </w:r>
      <w:r w:rsidRPr="00E513E8">
        <w:rPr>
          <w:rFonts w:ascii="Verdana" w:hAnsi="Verdana"/>
          <w:i/>
          <w:iCs/>
          <w:sz w:val="22"/>
          <w:szCs w:val="22"/>
        </w:rPr>
        <w:t xml:space="preserve">100 </w:t>
      </w:r>
      <w:proofErr w:type="spellStart"/>
      <w:r w:rsidRPr="00E513E8">
        <w:rPr>
          <w:rFonts w:ascii="Verdana" w:hAnsi="Verdana"/>
          <w:i/>
          <w:iCs/>
          <w:sz w:val="22"/>
          <w:szCs w:val="22"/>
        </w:rPr>
        <w:t>mtg</w:t>
      </w:r>
      <w:proofErr w:type="spellEnd"/>
      <w:r w:rsidRPr="00E513E8">
        <w:rPr>
          <w:rFonts w:ascii="Verdana" w:hAnsi="Verdana"/>
          <w:i/>
          <w:iCs/>
          <w:sz w:val="22"/>
          <w:szCs w:val="22"/>
        </w:rPr>
        <w:t xml:space="preserve"> </w:t>
      </w:r>
      <w:r w:rsidR="00874535">
        <w:rPr>
          <w:rFonts w:ascii="Verdana" w:hAnsi="Verdana"/>
          <w:i/>
          <w:iCs/>
          <w:sz w:val="22"/>
          <w:szCs w:val="22"/>
        </w:rPr>
        <w:t xml:space="preserve">– </w:t>
      </w:r>
      <w:r w:rsidRPr="00E513E8">
        <w:rPr>
          <w:rFonts w:ascii="Verdana" w:hAnsi="Verdana"/>
          <w:i/>
          <w:iCs/>
          <w:sz w:val="22"/>
          <w:szCs w:val="22"/>
        </w:rPr>
        <w:t>silnik i następny co 250</w:t>
      </w:r>
      <w:r w:rsidR="00874535">
        <w:rPr>
          <w:rFonts w:ascii="Verdana" w:hAnsi="Verdana"/>
          <w:i/>
          <w:iCs/>
          <w:sz w:val="22"/>
          <w:szCs w:val="22"/>
        </w:rPr>
        <w:t>.</w:t>
      </w:r>
      <w:r w:rsidRPr="00E513E8">
        <w:rPr>
          <w:rFonts w:ascii="Verdana" w:hAnsi="Verdana"/>
          <w:i/>
          <w:iCs/>
          <w:sz w:val="22"/>
          <w:szCs w:val="22"/>
        </w:rPr>
        <w:t xml:space="preserve"> </w:t>
      </w:r>
      <w:r w:rsidR="00874535">
        <w:rPr>
          <w:rFonts w:ascii="Verdana" w:hAnsi="Verdana"/>
          <w:i/>
          <w:iCs/>
          <w:sz w:val="22"/>
          <w:szCs w:val="22"/>
        </w:rPr>
        <w:t>Najczęściej są to</w:t>
      </w:r>
      <w:r w:rsidRPr="00E513E8">
        <w:rPr>
          <w:rFonts w:ascii="Verdana" w:hAnsi="Verdana"/>
          <w:i/>
          <w:iCs/>
          <w:sz w:val="22"/>
          <w:szCs w:val="22"/>
        </w:rPr>
        <w:t xml:space="preserve"> kontrol</w:t>
      </w:r>
      <w:r w:rsidR="00874535">
        <w:rPr>
          <w:rFonts w:ascii="Verdana" w:hAnsi="Verdana"/>
          <w:i/>
          <w:iCs/>
          <w:sz w:val="22"/>
          <w:szCs w:val="22"/>
        </w:rPr>
        <w:t>e,</w:t>
      </w:r>
      <w:r w:rsidRPr="00E513E8">
        <w:rPr>
          <w:rFonts w:ascii="Verdana" w:hAnsi="Verdana"/>
          <w:i/>
          <w:iCs/>
          <w:sz w:val="22"/>
          <w:szCs w:val="22"/>
        </w:rPr>
        <w:t xml:space="preserve"> więc koszty eksploatacyjne nie są </w:t>
      </w:r>
      <w:r w:rsidR="00874535">
        <w:rPr>
          <w:rFonts w:ascii="Verdana" w:hAnsi="Verdana"/>
          <w:i/>
          <w:iCs/>
          <w:sz w:val="22"/>
          <w:szCs w:val="22"/>
        </w:rPr>
        <w:t>wysokie</w:t>
      </w:r>
      <w:r w:rsidRPr="00E513E8">
        <w:rPr>
          <w:rFonts w:ascii="Verdana" w:hAnsi="Verdana"/>
          <w:i/>
          <w:iCs/>
          <w:sz w:val="22"/>
          <w:szCs w:val="22"/>
        </w:rPr>
        <w:t>.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 w:rsidRPr="00E513E8">
        <w:rPr>
          <w:rFonts w:ascii="Verdana" w:hAnsi="Verdana"/>
          <w:i/>
          <w:iCs/>
          <w:sz w:val="22"/>
          <w:szCs w:val="22"/>
        </w:rPr>
        <w:t xml:space="preserve">Po zasięgnięciu opinii od użytkowników maszyn konkurencyjnych,  </w:t>
      </w:r>
      <w:r w:rsidR="00874535">
        <w:rPr>
          <w:rFonts w:ascii="Verdana" w:hAnsi="Verdana"/>
          <w:i/>
          <w:iCs/>
          <w:sz w:val="22"/>
          <w:szCs w:val="22"/>
        </w:rPr>
        <w:t xml:space="preserve">okazało się, że </w:t>
      </w:r>
      <w:r w:rsidRPr="00E513E8">
        <w:rPr>
          <w:rFonts w:ascii="Verdana" w:hAnsi="Verdana"/>
          <w:i/>
          <w:iCs/>
          <w:sz w:val="22"/>
          <w:szCs w:val="22"/>
        </w:rPr>
        <w:t>obsługa serwisowa i części zamienne  do nowego opryskiwacza John Deere są bardzo niskie. Dodatkowo przez wszystkie rozwiązania rolnictwa precyzyjnego oszczędność na środkach ochron</w:t>
      </w:r>
      <w:r w:rsidR="00F32F5B">
        <w:rPr>
          <w:rFonts w:ascii="Verdana" w:hAnsi="Verdana"/>
          <w:i/>
          <w:iCs/>
          <w:sz w:val="22"/>
          <w:szCs w:val="22"/>
        </w:rPr>
        <w:t>y</w:t>
      </w:r>
      <w:r w:rsidRPr="00E513E8">
        <w:rPr>
          <w:rFonts w:ascii="Verdana" w:hAnsi="Verdana"/>
          <w:i/>
          <w:iCs/>
          <w:sz w:val="22"/>
          <w:szCs w:val="22"/>
        </w:rPr>
        <w:t xml:space="preserve"> roślin jest znaczna</w:t>
      </w:r>
      <w:r>
        <w:rPr>
          <w:rFonts w:ascii="Verdana" w:hAnsi="Verdana"/>
          <w:sz w:val="22"/>
          <w:szCs w:val="22"/>
        </w:rPr>
        <w:t xml:space="preserve"> – dodaje rolnik.</w:t>
      </w:r>
    </w:p>
    <w:p w14:paraId="0D2CAA29" w14:textId="77777777" w:rsidR="00665E28" w:rsidRDefault="00665E28" w:rsidP="004C5497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E8F90A9" w14:textId="71096525" w:rsidR="002B64F5" w:rsidRPr="003848C2" w:rsidRDefault="00C413C5" w:rsidP="003848C2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Verdana" w:hAnsi="Verdana"/>
          <w:b/>
          <w:bCs/>
        </w:rPr>
      </w:pPr>
      <w:r w:rsidRPr="003848C2">
        <w:rPr>
          <w:rFonts w:ascii="Verdana" w:hAnsi="Verdana"/>
          <w:b/>
          <w:bCs/>
        </w:rPr>
        <w:t xml:space="preserve">Aplikacja </w:t>
      </w:r>
      <w:r w:rsidR="00D264DE" w:rsidRPr="003848C2">
        <w:rPr>
          <w:rFonts w:ascii="Verdana" w:hAnsi="Verdana"/>
          <w:b/>
          <w:bCs/>
        </w:rPr>
        <w:t>według potrzeby a nie przypadku</w:t>
      </w:r>
    </w:p>
    <w:p w14:paraId="06EC5317" w14:textId="6DDD4B43" w:rsidR="009C48DC" w:rsidRDefault="00D634D1" w:rsidP="009C48DC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Praca na wymagającym terenie wiąże się z niestandardowym torem poruszania się maszyny</w:t>
      </w:r>
      <w:r w:rsidR="009C48DC">
        <w:rPr>
          <w:rFonts w:ascii="Verdana" w:hAnsi="Verdana"/>
          <w:sz w:val="22"/>
          <w:szCs w:val="22"/>
        </w:rPr>
        <w:t>, także z potrzebą nawrotów. Belka opryskująca w nowoczesnej maszynie powinna być tak skonstruowa</w:t>
      </w:r>
      <w:r w:rsidR="00F32F5B">
        <w:rPr>
          <w:rFonts w:ascii="Verdana" w:hAnsi="Verdana"/>
          <w:sz w:val="22"/>
          <w:szCs w:val="22"/>
        </w:rPr>
        <w:t>na</w:t>
      </w:r>
      <w:r w:rsidR="009C48DC">
        <w:rPr>
          <w:rFonts w:ascii="Verdana" w:hAnsi="Verdana"/>
          <w:sz w:val="22"/>
          <w:szCs w:val="22"/>
        </w:rPr>
        <w:t xml:space="preserve">, by aplikować dokładnie taką ilość cieszy, jaka jest niezbędna. W przypadku łuku, klasyczny opryskiwacz nie bierze pod uwagi niestandardowego toru jazdy, przez co końcówka porusza się szybciej, w efekcie na zewnątrz ilość oprysku jest zaniżona, a wewnątrz zawyżona, co ma zły wpływ na uprawę. </w:t>
      </w:r>
    </w:p>
    <w:p w14:paraId="0CB44B75" w14:textId="64C3803B" w:rsidR="00C413C5" w:rsidRPr="00282E5B" w:rsidRDefault="00797F5F" w:rsidP="00797F5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Co więcej, ilość oprysku można regulować przez </w:t>
      </w:r>
      <w:r w:rsidR="00F32F5B">
        <w:rPr>
          <w:rFonts w:ascii="Verdana" w:hAnsi="Verdana"/>
          <w:sz w:val="22"/>
          <w:szCs w:val="22"/>
        </w:rPr>
        <w:t>zmiany</w:t>
      </w:r>
      <w:r>
        <w:rPr>
          <w:rFonts w:ascii="Verdana" w:hAnsi="Verdana"/>
          <w:sz w:val="22"/>
          <w:szCs w:val="22"/>
        </w:rPr>
        <w:t xml:space="preserve"> wielkości kropli</w:t>
      </w:r>
      <w:r w:rsidR="00665E28">
        <w:rPr>
          <w:rFonts w:ascii="Verdana" w:hAnsi="Verdana"/>
          <w:sz w:val="22"/>
          <w:szCs w:val="22"/>
        </w:rPr>
        <w:t xml:space="preserve"> i obliczenia związane np. z wiatrem</w:t>
      </w:r>
      <w:r>
        <w:rPr>
          <w:rFonts w:ascii="Verdana" w:hAnsi="Verdana"/>
          <w:sz w:val="22"/>
          <w:szCs w:val="22"/>
        </w:rPr>
        <w:t>. Specjalny zaworek otwiera i zamyka otwory, uzyskując dokładnie taką kroplę, a co za tym idzie</w:t>
      </w:r>
      <w:r w:rsidR="00F32F5B">
        <w:rPr>
          <w:rFonts w:ascii="Verdana" w:hAnsi="Verdana"/>
          <w:sz w:val="22"/>
          <w:szCs w:val="22"/>
        </w:rPr>
        <w:t xml:space="preserve"> –</w:t>
      </w:r>
      <w:r>
        <w:rPr>
          <w:rFonts w:ascii="Verdana" w:hAnsi="Verdana"/>
          <w:sz w:val="22"/>
          <w:szCs w:val="22"/>
        </w:rPr>
        <w:t xml:space="preserve"> dawkę, </w:t>
      </w:r>
      <w:r w:rsidR="00F32F5B">
        <w:rPr>
          <w:rFonts w:ascii="Verdana" w:hAnsi="Verdana"/>
          <w:sz w:val="22"/>
          <w:szCs w:val="22"/>
        </w:rPr>
        <w:t xml:space="preserve">na </w:t>
      </w:r>
      <w:r>
        <w:rPr>
          <w:rFonts w:ascii="Verdana" w:hAnsi="Verdana"/>
          <w:sz w:val="22"/>
          <w:szCs w:val="22"/>
        </w:rPr>
        <w:t>jak</w:t>
      </w:r>
      <w:r w:rsidR="00F32F5B">
        <w:rPr>
          <w:rFonts w:ascii="Verdana" w:hAnsi="Verdana"/>
          <w:sz w:val="22"/>
          <w:szCs w:val="22"/>
        </w:rPr>
        <w:t>iej</w:t>
      </w:r>
      <w:r>
        <w:rPr>
          <w:rFonts w:ascii="Verdana" w:hAnsi="Verdana"/>
          <w:sz w:val="22"/>
          <w:szCs w:val="22"/>
        </w:rPr>
        <w:t xml:space="preserve"> </w:t>
      </w:r>
      <w:r w:rsidR="00F32F5B">
        <w:rPr>
          <w:rFonts w:ascii="Verdana" w:hAnsi="Verdana"/>
          <w:sz w:val="22"/>
          <w:szCs w:val="22"/>
        </w:rPr>
        <w:t>nam zależy</w:t>
      </w:r>
      <w:r>
        <w:rPr>
          <w:rFonts w:ascii="Verdana" w:hAnsi="Verdana"/>
          <w:sz w:val="22"/>
          <w:szCs w:val="22"/>
        </w:rPr>
        <w:t>.</w:t>
      </w:r>
    </w:p>
    <w:p w14:paraId="7E5BE424" w14:textId="30201316" w:rsidR="00C413C5" w:rsidRDefault="00C413C5" w:rsidP="004C5497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9890B8E" w14:textId="77777777" w:rsidR="00A5067F" w:rsidRDefault="00A5067F" w:rsidP="004C5497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7834D91" w14:textId="1E3714B6" w:rsidR="00797F5F" w:rsidRPr="003848C2" w:rsidRDefault="00797F5F" w:rsidP="003848C2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Verdana" w:hAnsi="Verdana"/>
          <w:b/>
          <w:bCs/>
        </w:rPr>
      </w:pPr>
      <w:r w:rsidRPr="003848C2">
        <w:rPr>
          <w:rFonts w:ascii="Verdana" w:hAnsi="Verdana"/>
          <w:b/>
          <w:bCs/>
        </w:rPr>
        <w:t>Rolnictwo precyzyjne wciąż istotne</w:t>
      </w:r>
    </w:p>
    <w:p w14:paraId="4066CA90" w14:textId="465AED4D" w:rsidR="00797F5F" w:rsidRPr="00797F5F" w:rsidRDefault="00665E28" w:rsidP="00797F5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Rolnicy, którzy wcześniej korzystali z rozwiązań rolnictwa precyzyjnego, mają świadomość korzyści wynikających z jego zastosowania. Nawigacja, kontrola sekcji, zebranie danych w JD Link – zalety tych aspektów wymieniają klienci.</w:t>
      </w:r>
    </w:p>
    <w:p w14:paraId="6F2F6DDE" w14:textId="3B76FFE0" w:rsidR="00272F7E" w:rsidRPr="00E513E8" w:rsidRDefault="00665E28" w:rsidP="00665E2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513E8">
        <w:rPr>
          <w:rFonts w:ascii="Verdana" w:hAnsi="Verdana"/>
          <w:sz w:val="22"/>
          <w:szCs w:val="22"/>
        </w:rPr>
        <w:t>Wysoka wydajność pompy opryskowej (dla modelu R4140i to aż 1000 l na oprysk) jest istotna, ale co kluczowe, liczy się czas reakcji i możliwość szybkiego wydatku, czego wymagają założenia rolnictwo precyzyjnego w oparciu o mapy nawozowe. Maszyna powinna szybko przestawić się z 200 l na 1000 l lub odwrotnie, gdy zajdzie taka potrzeba</w:t>
      </w:r>
      <w:r w:rsidR="00E513E8">
        <w:rPr>
          <w:rFonts w:ascii="Verdana" w:hAnsi="Verdana"/>
          <w:sz w:val="22"/>
          <w:szCs w:val="22"/>
        </w:rPr>
        <w:t>.</w:t>
      </w:r>
    </w:p>
    <w:p w14:paraId="4FABE584" w14:textId="1FB9213D" w:rsidR="00614038" w:rsidRDefault="00E513E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513E8">
        <w:rPr>
          <w:rFonts w:ascii="Verdana" w:hAnsi="Verdana"/>
          <w:i/>
          <w:iCs/>
          <w:sz w:val="22"/>
          <w:szCs w:val="22"/>
        </w:rPr>
        <w:t>- Nasze gospodarstwo, które liczy w sumie około 1 000 ha oparte jest o działalność roślinną tak</w:t>
      </w:r>
      <w:r w:rsidR="00F32F5B">
        <w:rPr>
          <w:rFonts w:ascii="Verdana" w:hAnsi="Verdana"/>
          <w:i/>
          <w:iCs/>
          <w:sz w:val="22"/>
          <w:szCs w:val="22"/>
        </w:rPr>
        <w:t>ą,</w:t>
      </w:r>
      <w:r w:rsidRPr="00E513E8">
        <w:rPr>
          <w:rFonts w:ascii="Verdana" w:hAnsi="Verdana"/>
          <w:i/>
          <w:iCs/>
          <w:sz w:val="22"/>
          <w:szCs w:val="22"/>
        </w:rPr>
        <w:t xml:space="preserve"> jak</w:t>
      </w:r>
      <w:r w:rsidR="00F32F5B">
        <w:rPr>
          <w:rFonts w:ascii="Verdana" w:hAnsi="Verdana"/>
          <w:i/>
          <w:iCs/>
          <w:sz w:val="22"/>
          <w:szCs w:val="22"/>
        </w:rPr>
        <w:t>:</w:t>
      </w:r>
      <w:r w:rsidRPr="00E513E8">
        <w:rPr>
          <w:rFonts w:ascii="Verdana" w:hAnsi="Verdana"/>
          <w:i/>
          <w:iCs/>
          <w:sz w:val="22"/>
          <w:szCs w:val="22"/>
        </w:rPr>
        <w:t xml:space="preserve"> rzepak, pszenica, pszenżyto.</w:t>
      </w:r>
      <w:r>
        <w:rPr>
          <w:rFonts w:ascii="Verdana" w:hAnsi="Verdana"/>
          <w:i/>
          <w:iCs/>
          <w:sz w:val="22"/>
          <w:szCs w:val="22"/>
        </w:rPr>
        <w:t xml:space="preserve"> Jednym z ważnych czynników, na jakie chciałbym zwrócić uwagę jest o</w:t>
      </w:r>
      <w:r w:rsidRPr="00E513E8">
        <w:rPr>
          <w:rFonts w:ascii="Verdana" w:hAnsi="Verdana"/>
          <w:i/>
          <w:iCs/>
          <w:sz w:val="22"/>
          <w:szCs w:val="22"/>
        </w:rPr>
        <w:t>dległość do serwis</w:t>
      </w:r>
      <w:r>
        <w:rPr>
          <w:rFonts w:ascii="Verdana" w:hAnsi="Verdana"/>
          <w:i/>
          <w:iCs/>
          <w:sz w:val="22"/>
          <w:szCs w:val="22"/>
        </w:rPr>
        <w:t>u</w:t>
      </w:r>
      <w:r w:rsidRPr="00E513E8">
        <w:rPr>
          <w:rFonts w:ascii="Verdana" w:hAnsi="Verdana"/>
          <w:i/>
          <w:iCs/>
          <w:sz w:val="22"/>
          <w:szCs w:val="22"/>
        </w:rPr>
        <w:t>, obsługa i wsparcie ze strony specjalistów od rozwiązań rolnictwa precyzyjnego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dodaje </w:t>
      </w:r>
      <w:r w:rsidR="00F13492">
        <w:rPr>
          <w:rFonts w:ascii="Verdana" w:hAnsi="Verdana"/>
          <w:b/>
          <w:bCs/>
          <w:sz w:val="22"/>
          <w:szCs w:val="22"/>
        </w:rPr>
        <w:t>pan Ryszard</w:t>
      </w:r>
      <w:r w:rsidR="00EF3B61">
        <w:rPr>
          <w:rFonts w:ascii="Verdana" w:hAnsi="Verdana"/>
          <w:sz w:val="22"/>
          <w:szCs w:val="22"/>
        </w:rPr>
        <w:t>.</w:t>
      </w:r>
    </w:p>
    <w:p w14:paraId="1816B3B8" w14:textId="39F945C1" w:rsidR="00EF3B61" w:rsidRDefault="00EF3B61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AF5C186" w14:textId="3A3E97D8" w:rsidR="00EF3B61" w:rsidRDefault="00EF3B61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ten sam aspekt zwrócił uwagę </w:t>
      </w:r>
      <w:r w:rsidR="00F13492">
        <w:rPr>
          <w:rFonts w:ascii="Verdana" w:hAnsi="Verdana"/>
          <w:b/>
          <w:bCs/>
          <w:sz w:val="22"/>
          <w:szCs w:val="22"/>
        </w:rPr>
        <w:t>pan Paweł</w:t>
      </w:r>
      <w:r w:rsidR="00874535">
        <w:rPr>
          <w:rFonts w:ascii="Verdana" w:hAnsi="Verdana"/>
          <w:sz w:val="22"/>
          <w:szCs w:val="22"/>
        </w:rPr>
        <w:t xml:space="preserve"> </w:t>
      </w:r>
      <w:r w:rsidR="00902766">
        <w:rPr>
          <w:rFonts w:ascii="Verdana" w:hAnsi="Verdana"/>
          <w:sz w:val="22"/>
          <w:szCs w:val="22"/>
        </w:rPr>
        <w:t>prowadz</w:t>
      </w:r>
      <w:r w:rsidR="001A53AD">
        <w:rPr>
          <w:rFonts w:ascii="Verdana" w:hAnsi="Verdana"/>
          <w:sz w:val="22"/>
          <w:szCs w:val="22"/>
        </w:rPr>
        <w:t>ący</w:t>
      </w:r>
      <w:r w:rsidR="00902766">
        <w:rPr>
          <w:rFonts w:ascii="Verdana" w:hAnsi="Verdana"/>
          <w:sz w:val="22"/>
          <w:szCs w:val="22"/>
        </w:rPr>
        <w:t xml:space="preserve"> </w:t>
      </w:r>
      <w:r w:rsidR="00874535">
        <w:rPr>
          <w:rFonts w:ascii="Verdana" w:hAnsi="Verdana"/>
          <w:sz w:val="22"/>
          <w:szCs w:val="22"/>
        </w:rPr>
        <w:t>g</w:t>
      </w:r>
      <w:r w:rsidR="00902766" w:rsidRPr="00902766">
        <w:rPr>
          <w:rFonts w:ascii="Verdana" w:hAnsi="Verdana"/>
          <w:sz w:val="22"/>
          <w:szCs w:val="22"/>
        </w:rPr>
        <w:t xml:space="preserve">ospodarstwo rodzinne nastawione na uprawę roślinną </w:t>
      </w:r>
      <w:r w:rsidR="001A53AD">
        <w:rPr>
          <w:rFonts w:ascii="Verdana" w:hAnsi="Verdana"/>
          <w:sz w:val="22"/>
          <w:szCs w:val="22"/>
        </w:rPr>
        <w:t xml:space="preserve">w okolicy Działdowa </w:t>
      </w:r>
      <w:r w:rsidR="00902766" w:rsidRPr="00902766">
        <w:rPr>
          <w:rFonts w:ascii="Verdana" w:hAnsi="Verdana"/>
          <w:sz w:val="22"/>
          <w:szCs w:val="22"/>
        </w:rPr>
        <w:t>(buraki cukrowe, rzepak,</w:t>
      </w:r>
      <w:r w:rsidR="00874535">
        <w:rPr>
          <w:rFonts w:ascii="Verdana" w:hAnsi="Verdana"/>
          <w:sz w:val="22"/>
          <w:szCs w:val="22"/>
        </w:rPr>
        <w:t xml:space="preserve"> </w:t>
      </w:r>
      <w:r w:rsidR="00902766" w:rsidRPr="00902766">
        <w:rPr>
          <w:rFonts w:ascii="Verdana" w:hAnsi="Verdana"/>
          <w:sz w:val="22"/>
          <w:szCs w:val="22"/>
        </w:rPr>
        <w:t>pszenica, kukurydza).</w:t>
      </w:r>
      <w:r w:rsidR="00874535">
        <w:rPr>
          <w:rFonts w:ascii="Verdana" w:hAnsi="Verdana"/>
          <w:sz w:val="22"/>
          <w:szCs w:val="22"/>
        </w:rPr>
        <w:t xml:space="preserve"> Co w tym przypadku zdecydowało o inwestycji akurat w ten opryskiwacz?</w:t>
      </w:r>
    </w:p>
    <w:p w14:paraId="09426350" w14:textId="6D923246" w:rsidR="00EF3B61" w:rsidRPr="00874535" w:rsidRDefault="00874535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="00EF3B61" w:rsidRPr="00902766">
        <w:rPr>
          <w:rFonts w:ascii="Verdana" w:hAnsi="Verdana"/>
          <w:i/>
          <w:iCs/>
          <w:sz w:val="22"/>
          <w:szCs w:val="22"/>
        </w:rPr>
        <w:t xml:space="preserve">Zadecydowała płynne kopiowanie terenu przez belkę, komfort i ergonomia w kabinie. Bardzo wydajne pompy, dokładny oprysk dzięki nowemu systemowi </w:t>
      </w:r>
      <w:proofErr w:type="spellStart"/>
      <w:r w:rsidR="00EF3B61" w:rsidRPr="00902766">
        <w:rPr>
          <w:rFonts w:ascii="Verdana" w:hAnsi="Verdana"/>
          <w:i/>
          <w:iCs/>
          <w:sz w:val="22"/>
          <w:szCs w:val="22"/>
        </w:rPr>
        <w:t>ExactApply</w:t>
      </w:r>
      <w:proofErr w:type="spellEnd"/>
      <w:r w:rsidR="00EF3B61" w:rsidRPr="00902766">
        <w:rPr>
          <w:rFonts w:ascii="Verdana" w:hAnsi="Verdana"/>
          <w:i/>
          <w:iCs/>
          <w:sz w:val="22"/>
          <w:szCs w:val="22"/>
        </w:rPr>
        <w:t>. Obsługa map i oprysków i innych możliwości</w:t>
      </w:r>
      <w:r w:rsidR="00F32F5B">
        <w:rPr>
          <w:rFonts w:ascii="Verdana" w:hAnsi="Verdana"/>
          <w:i/>
          <w:iCs/>
          <w:sz w:val="22"/>
          <w:szCs w:val="22"/>
        </w:rPr>
        <w:t>,</w:t>
      </w:r>
      <w:r w:rsidR="00EF3B61" w:rsidRPr="00902766">
        <w:rPr>
          <w:rFonts w:ascii="Verdana" w:hAnsi="Verdana"/>
          <w:i/>
          <w:iCs/>
          <w:sz w:val="22"/>
          <w:szCs w:val="22"/>
        </w:rPr>
        <w:t xml:space="preserve"> które daje system </w:t>
      </w:r>
      <w:proofErr w:type="spellStart"/>
      <w:r w:rsidR="00EF3B61" w:rsidRPr="00902766">
        <w:rPr>
          <w:rFonts w:ascii="Verdana" w:hAnsi="Verdana"/>
          <w:i/>
          <w:iCs/>
          <w:sz w:val="22"/>
          <w:szCs w:val="22"/>
        </w:rPr>
        <w:t>JDLink</w:t>
      </w:r>
      <w:proofErr w:type="spellEnd"/>
      <w:r w:rsidR="00EF3B61" w:rsidRPr="00902766">
        <w:rPr>
          <w:rFonts w:ascii="Verdana" w:hAnsi="Verdana"/>
          <w:i/>
          <w:iCs/>
          <w:sz w:val="22"/>
          <w:szCs w:val="22"/>
        </w:rPr>
        <w:t xml:space="preserve"> i </w:t>
      </w:r>
      <w:r w:rsidR="00F32F5B">
        <w:rPr>
          <w:rFonts w:ascii="Verdana" w:hAnsi="Verdana"/>
          <w:i/>
          <w:iCs/>
          <w:sz w:val="22"/>
          <w:szCs w:val="22"/>
        </w:rPr>
        <w:t>C</w:t>
      </w:r>
      <w:r w:rsidR="00EF3B61" w:rsidRPr="00902766">
        <w:rPr>
          <w:rFonts w:ascii="Verdana" w:hAnsi="Verdana"/>
          <w:i/>
          <w:iCs/>
          <w:sz w:val="22"/>
          <w:szCs w:val="22"/>
        </w:rPr>
        <w:t xml:space="preserve">entrum </w:t>
      </w:r>
      <w:r w:rsidR="00F32F5B">
        <w:rPr>
          <w:rFonts w:ascii="Verdana" w:hAnsi="Verdana"/>
          <w:i/>
          <w:iCs/>
          <w:sz w:val="22"/>
          <w:szCs w:val="22"/>
        </w:rPr>
        <w:t>O</w:t>
      </w:r>
      <w:r w:rsidR="00EF3B61" w:rsidRPr="00902766">
        <w:rPr>
          <w:rFonts w:ascii="Verdana" w:hAnsi="Verdana"/>
          <w:i/>
          <w:iCs/>
          <w:sz w:val="22"/>
          <w:szCs w:val="22"/>
        </w:rPr>
        <w:t>peracyjne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– tłumaczy rolnik.</w:t>
      </w:r>
    </w:p>
    <w:p w14:paraId="01EE29BA" w14:textId="28C37460" w:rsidR="00EF3B61" w:rsidRDefault="00EF3B61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A26D8F9" w14:textId="77777777" w:rsidR="00A5067F" w:rsidRDefault="00A5067F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DFCF429" w14:textId="0BBF21AD" w:rsidR="00665E28" w:rsidRPr="003848C2" w:rsidRDefault="00623FDC" w:rsidP="003848C2">
      <w:pPr>
        <w:pStyle w:val="Akapitzlist"/>
        <w:numPr>
          <w:ilvl w:val="0"/>
          <w:numId w:val="19"/>
        </w:numPr>
        <w:spacing w:line="276" w:lineRule="auto"/>
        <w:jc w:val="both"/>
        <w:rPr>
          <w:rFonts w:ascii="Verdana" w:hAnsi="Verdana"/>
          <w:b/>
          <w:bCs/>
        </w:rPr>
      </w:pPr>
      <w:r w:rsidRPr="003848C2">
        <w:rPr>
          <w:rFonts w:ascii="Verdana" w:hAnsi="Verdana"/>
          <w:b/>
          <w:bCs/>
        </w:rPr>
        <w:t>Sprawna obsługa</w:t>
      </w:r>
    </w:p>
    <w:p w14:paraId="33035C30" w14:textId="00AECB34" w:rsidR="00461AE3" w:rsidRDefault="00EC4311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C4311">
        <w:rPr>
          <w:rFonts w:ascii="Verdana" w:hAnsi="Verdana"/>
          <w:sz w:val="22"/>
          <w:szCs w:val="22"/>
        </w:rPr>
        <w:t xml:space="preserve">Wszystkie kluczowe informacje powinny znajdować się w jednym miejscu. W opryskiwaczu R4140i wyświetlacz uniwersalny 4640  podaje operatorowi wszystkie stosowne informacje w czytelny, logiczny sposób. Konsola </w:t>
      </w:r>
      <w:proofErr w:type="spellStart"/>
      <w:r w:rsidRPr="00EC4311">
        <w:rPr>
          <w:rFonts w:ascii="Verdana" w:hAnsi="Verdana"/>
          <w:sz w:val="22"/>
          <w:szCs w:val="22"/>
        </w:rPr>
        <w:t>CommandARM</w:t>
      </w:r>
      <w:proofErr w:type="spellEnd"/>
      <w:r w:rsidRPr="00EC4311">
        <w:rPr>
          <w:rFonts w:ascii="Verdana" w:hAnsi="Verdana"/>
          <w:sz w:val="22"/>
          <w:szCs w:val="22"/>
        </w:rPr>
        <w:t xml:space="preserve"> i dźwignia wielofunkcyjna umożliwiają regulację prędkości jazdy do przodu i do tyłu, oraz łatwe sterowanie hamulcem postojowym przez wciskanie i wyciąganie przycisku. Innymi istotnymi funkcjami można intuicyjnie operować za pomocą przycisków znajdujących się tuż pod palcami.</w:t>
      </w:r>
    </w:p>
    <w:p w14:paraId="2326BD4B" w14:textId="2038A723" w:rsidR="00461AE3" w:rsidRDefault="00461AE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25170F5" w14:textId="2683C811" w:rsidR="00332004" w:rsidRDefault="00332004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372916D" w14:textId="0D41ED73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53F0927" w14:textId="4E4EF5BC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635FB99" w14:textId="2001EF4E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5464B32" w14:textId="77777777" w:rsidR="004F68C3" w:rsidRDefault="004F68C3" w:rsidP="0033200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95A6B47" w14:textId="77777777" w:rsidR="00332004" w:rsidRDefault="00332004" w:rsidP="00332004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</w:p>
    <w:p w14:paraId="668C38C7" w14:textId="77777777" w:rsidR="00D07FA8" w:rsidRPr="00E84732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E84732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071C33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1C33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071C33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6ADE1E" w14:textId="77777777" w:rsidR="000C6E2C" w:rsidRDefault="000C6E2C">
      <w:r>
        <w:separator/>
      </w:r>
    </w:p>
  </w:endnote>
  <w:endnote w:type="continuationSeparator" w:id="0">
    <w:p w14:paraId="6AB06631" w14:textId="77777777" w:rsidR="000C6E2C" w:rsidRDefault="000C6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0C6E2C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0C6E2C">
    <w:pPr>
      <w:pStyle w:val="Tekstpodstawowy"/>
    </w:pPr>
  </w:p>
  <w:p w14:paraId="473DC958" w14:textId="77777777" w:rsidR="00174385" w:rsidRDefault="000C6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13664" w14:textId="77777777" w:rsidR="000C6E2C" w:rsidRDefault="000C6E2C">
      <w:r>
        <w:separator/>
      </w:r>
    </w:p>
  </w:footnote>
  <w:footnote w:type="continuationSeparator" w:id="0">
    <w:p w14:paraId="11F5E3AD" w14:textId="77777777" w:rsidR="000C6E2C" w:rsidRDefault="000C6E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C4311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0C6E2C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0C6E2C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0C6E2C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0C6E2C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3"/>
  </w:num>
  <w:num w:numId="5">
    <w:abstractNumId w:val="10"/>
  </w:num>
  <w:num w:numId="6">
    <w:abstractNumId w:val="17"/>
  </w:num>
  <w:num w:numId="7">
    <w:abstractNumId w:val="7"/>
  </w:num>
  <w:num w:numId="8">
    <w:abstractNumId w:val="11"/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5"/>
  </w:num>
  <w:num w:numId="15">
    <w:abstractNumId w:val="6"/>
  </w:num>
  <w:num w:numId="16">
    <w:abstractNumId w:val="5"/>
  </w:num>
  <w:num w:numId="17">
    <w:abstractNumId w:val="13"/>
  </w:num>
  <w:num w:numId="18">
    <w:abstractNumId w:val="2"/>
  </w:num>
  <w:num w:numId="19">
    <w:abstractNumId w:val="18"/>
  </w:num>
  <w:num w:numId="20">
    <w:abstractNumId w:val="19"/>
  </w:num>
  <w:num w:numId="21">
    <w:abstractNumId w:val="8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3439"/>
    <w:rsid w:val="00014CF0"/>
    <w:rsid w:val="00015CE9"/>
    <w:rsid w:val="000167DC"/>
    <w:rsid w:val="00017C2E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45607"/>
    <w:rsid w:val="00047AF0"/>
    <w:rsid w:val="00051225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667C"/>
    <w:rsid w:val="000B0931"/>
    <w:rsid w:val="000B4552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654C"/>
    <w:rsid w:val="00117155"/>
    <w:rsid w:val="001227AB"/>
    <w:rsid w:val="001244F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5AE3"/>
    <w:rsid w:val="001C5CC5"/>
    <w:rsid w:val="001C6787"/>
    <w:rsid w:val="001D1AA2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03A0C"/>
    <w:rsid w:val="00210270"/>
    <w:rsid w:val="00210B57"/>
    <w:rsid w:val="00214D7C"/>
    <w:rsid w:val="00221393"/>
    <w:rsid w:val="00222277"/>
    <w:rsid w:val="002235A7"/>
    <w:rsid w:val="002260D8"/>
    <w:rsid w:val="0023061A"/>
    <w:rsid w:val="0023087A"/>
    <w:rsid w:val="002325BF"/>
    <w:rsid w:val="0024456B"/>
    <w:rsid w:val="002457FF"/>
    <w:rsid w:val="00250B99"/>
    <w:rsid w:val="0025172A"/>
    <w:rsid w:val="00251D2B"/>
    <w:rsid w:val="00253DD4"/>
    <w:rsid w:val="002555FB"/>
    <w:rsid w:val="0025709D"/>
    <w:rsid w:val="00260805"/>
    <w:rsid w:val="0026090C"/>
    <w:rsid w:val="00262AC8"/>
    <w:rsid w:val="002633F5"/>
    <w:rsid w:val="00265F8B"/>
    <w:rsid w:val="00270144"/>
    <w:rsid w:val="00272F7E"/>
    <w:rsid w:val="00275B4E"/>
    <w:rsid w:val="0027705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CE2"/>
    <w:rsid w:val="002B0C49"/>
    <w:rsid w:val="002B64F5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216F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43CB"/>
    <w:rsid w:val="003B4782"/>
    <w:rsid w:val="003B4A53"/>
    <w:rsid w:val="003B53AF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030"/>
    <w:rsid w:val="003F0157"/>
    <w:rsid w:val="003F02EA"/>
    <w:rsid w:val="003F1A91"/>
    <w:rsid w:val="003F6CFD"/>
    <w:rsid w:val="003F6DEE"/>
    <w:rsid w:val="00403C07"/>
    <w:rsid w:val="004063EF"/>
    <w:rsid w:val="004211D8"/>
    <w:rsid w:val="00425414"/>
    <w:rsid w:val="0042602E"/>
    <w:rsid w:val="00426DC7"/>
    <w:rsid w:val="00427208"/>
    <w:rsid w:val="004275D3"/>
    <w:rsid w:val="004279DC"/>
    <w:rsid w:val="004306A8"/>
    <w:rsid w:val="00441E85"/>
    <w:rsid w:val="004443D8"/>
    <w:rsid w:val="00444892"/>
    <w:rsid w:val="00446A64"/>
    <w:rsid w:val="0044774B"/>
    <w:rsid w:val="00447A1C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3D1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68C3"/>
    <w:rsid w:val="004F6FCD"/>
    <w:rsid w:val="005008C1"/>
    <w:rsid w:val="00502CAD"/>
    <w:rsid w:val="0050726A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324A"/>
    <w:rsid w:val="005819AA"/>
    <w:rsid w:val="00582C6E"/>
    <w:rsid w:val="005836AA"/>
    <w:rsid w:val="00586F7E"/>
    <w:rsid w:val="005878E8"/>
    <w:rsid w:val="005909F5"/>
    <w:rsid w:val="005919FE"/>
    <w:rsid w:val="00591C54"/>
    <w:rsid w:val="005941F9"/>
    <w:rsid w:val="00595489"/>
    <w:rsid w:val="00595E32"/>
    <w:rsid w:val="005977C7"/>
    <w:rsid w:val="005B0056"/>
    <w:rsid w:val="005B13B6"/>
    <w:rsid w:val="005B4230"/>
    <w:rsid w:val="005B482D"/>
    <w:rsid w:val="005B50CF"/>
    <w:rsid w:val="005B62FB"/>
    <w:rsid w:val="005C0729"/>
    <w:rsid w:val="005C0FCE"/>
    <w:rsid w:val="005C1995"/>
    <w:rsid w:val="005C20C3"/>
    <w:rsid w:val="005C3A89"/>
    <w:rsid w:val="005C5D60"/>
    <w:rsid w:val="005C604A"/>
    <w:rsid w:val="005D2FA9"/>
    <w:rsid w:val="005D38D6"/>
    <w:rsid w:val="005D798A"/>
    <w:rsid w:val="005E07F9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1745"/>
    <w:rsid w:val="00602B7E"/>
    <w:rsid w:val="0060457E"/>
    <w:rsid w:val="00606BCD"/>
    <w:rsid w:val="00610119"/>
    <w:rsid w:val="00614038"/>
    <w:rsid w:val="00614719"/>
    <w:rsid w:val="0061694D"/>
    <w:rsid w:val="006200DF"/>
    <w:rsid w:val="0062169E"/>
    <w:rsid w:val="006235A8"/>
    <w:rsid w:val="00623FDC"/>
    <w:rsid w:val="00624F26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4695"/>
    <w:rsid w:val="0065655B"/>
    <w:rsid w:val="00665E28"/>
    <w:rsid w:val="006700A9"/>
    <w:rsid w:val="0067033A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704B"/>
    <w:rsid w:val="006B7DCF"/>
    <w:rsid w:val="006C1598"/>
    <w:rsid w:val="006C55DC"/>
    <w:rsid w:val="006C6593"/>
    <w:rsid w:val="006C6B05"/>
    <w:rsid w:val="006E10B4"/>
    <w:rsid w:val="006E1774"/>
    <w:rsid w:val="006E2569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C6F"/>
    <w:rsid w:val="007A70DF"/>
    <w:rsid w:val="007A7577"/>
    <w:rsid w:val="007B4371"/>
    <w:rsid w:val="007B71D0"/>
    <w:rsid w:val="007C0012"/>
    <w:rsid w:val="007C052A"/>
    <w:rsid w:val="007C093D"/>
    <w:rsid w:val="007C2910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1491"/>
    <w:rsid w:val="007E32F3"/>
    <w:rsid w:val="007E33A6"/>
    <w:rsid w:val="007E3A4C"/>
    <w:rsid w:val="007E43E0"/>
    <w:rsid w:val="007E7C23"/>
    <w:rsid w:val="007F2DBA"/>
    <w:rsid w:val="007F5139"/>
    <w:rsid w:val="00807587"/>
    <w:rsid w:val="00807857"/>
    <w:rsid w:val="008107E0"/>
    <w:rsid w:val="00811CBB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72B3"/>
    <w:rsid w:val="00867A3D"/>
    <w:rsid w:val="0087054D"/>
    <w:rsid w:val="008716FA"/>
    <w:rsid w:val="00874535"/>
    <w:rsid w:val="008800B7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B175E"/>
    <w:rsid w:val="008B1F9A"/>
    <w:rsid w:val="008B31BD"/>
    <w:rsid w:val="008B4C5A"/>
    <w:rsid w:val="008B7A03"/>
    <w:rsid w:val="008C0DAF"/>
    <w:rsid w:val="008C1A71"/>
    <w:rsid w:val="008C7794"/>
    <w:rsid w:val="008C7919"/>
    <w:rsid w:val="008C79F3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574A"/>
    <w:rsid w:val="008E64BF"/>
    <w:rsid w:val="008F6CA2"/>
    <w:rsid w:val="008F7726"/>
    <w:rsid w:val="00900FF3"/>
    <w:rsid w:val="00901128"/>
    <w:rsid w:val="00902766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273F5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6879"/>
    <w:rsid w:val="009A01A6"/>
    <w:rsid w:val="009A25FF"/>
    <w:rsid w:val="009A5525"/>
    <w:rsid w:val="009A55B6"/>
    <w:rsid w:val="009A5AF5"/>
    <w:rsid w:val="009B0C3B"/>
    <w:rsid w:val="009B2F3C"/>
    <w:rsid w:val="009B3922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5BD0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A7809"/>
    <w:rsid w:val="00AB0795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E119F"/>
    <w:rsid w:val="00AE5375"/>
    <w:rsid w:val="00AE5AC9"/>
    <w:rsid w:val="00AF1CD5"/>
    <w:rsid w:val="00AF3E7C"/>
    <w:rsid w:val="00AF43EF"/>
    <w:rsid w:val="00AF79EA"/>
    <w:rsid w:val="00B003F8"/>
    <w:rsid w:val="00B01533"/>
    <w:rsid w:val="00B02AB0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2754"/>
    <w:rsid w:val="00B25002"/>
    <w:rsid w:val="00B251A6"/>
    <w:rsid w:val="00B25961"/>
    <w:rsid w:val="00B27B4D"/>
    <w:rsid w:val="00B30103"/>
    <w:rsid w:val="00B30BCE"/>
    <w:rsid w:val="00B3430C"/>
    <w:rsid w:val="00B347AD"/>
    <w:rsid w:val="00B36974"/>
    <w:rsid w:val="00B3732E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70E5B"/>
    <w:rsid w:val="00B71811"/>
    <w:rsid w:val="00B718A4"/>
    <w:rsid w:val="00B72573"/>
    <w:rsid w:val="00B726FF"/>
    <w:rsid w:val="00B75673"/>
    <w:rsid w:val="00B82E72"/>
    <w:rsid w:val="00B87B23"/>
    <w:rsid w:val="00B90431"/>
    <w:rsid w:val="00B90C35"/>
    <w:rsid w:val="00B92B7A"/>
    <w:rsid w:val="00B933DA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2005C"/>
    <w:rsid w:val="00C20F2B"/>
    <w:rsid w:val="00C2128B"/>
    <w:rsid w:val="00C2236A"/>
    <w:rsid w:val="00C25D5E"/>
    <w:rsid w:val="00C26D47"/>
    <w:rsid w:val="00C31255"/>
    <w:rsid w:val="00C34B43"/>
    <w:rsid w:val="00C36102"/>
    <w:rsid w:val="00C36D8A"/>
    <w:rsid w:val="00C413C5"/>
    <w:rsid w:val="00C41E8B"/>
    <w:rsid w:val="00C449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1D4B"/>
    <w:rsid w:val="00CB2529"/>
    <w:rsid w:val="00CB29C8"/>
    <w:rsid w:val="00CB5243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5C7A"/>
    <w:rsid w:val="00D40B9D"/>
    <w:rsid w:val="00D42A79"/>
    <w:rsid w:val="00D441F2"/>
    <w:rsid w:val="00D475BB"/>
    <w:rsid w:val="00D47793"/>
    <w:rsid w:val="00D52A9D"/>
    <w:rsid w:val="00D53DE7"/>
    <w:rsid w:val="00D56AE3"/>
    <w:rsid w:val="00D612DE"/>
    <w:rsid w:val="00D6141A"/>
    <w:rsid w:val="00D61C22"/>
    <w:rsid w:val="00D634D1"/>
    <w:rsid w:val="00D64BFE"/>
    <w:rsid w:val="00D679E8"/>
    <w:rsid w:val="00D70FE8"/>
    <w:rsid w:val="00D80869"/>
    <w:rsid w:val="00D80A8C"/>
    <w:rsid w:val="00D81012"/>
    <w:rsid w:val="00D82187"/>
    <w:rsid w:val="00D837F9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E61"/>
    <w:rsid w:val="00DB3050"/>
    <w:rsid w:val="00DB7D2D"/>
    <w:rsid w:val="00DC0D9E"/>
    <w:rsid w:val="00DC28C8"/>
    <w:rsid w:val="00DD1BA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163A6"/>
    <w:rsid w:val="00E16973"/>
    <w:rsid w:val="00E23D3D"/>
    <w:rsid w:val="00E255DA"/>
    <w:rsid w:val="00E25C31"/>
    <w:rsid w:val="00E25DD2"/>
    <w:rsid w:val="00E26F98"/>
    <w:rsid w:val="00E3002F"/>
    <w:rsid w:val="00E30373"/>
    <w:rsid w:val="00E30D5B"/>
    <w:rsid w:val="00E41564"/>
    <w:rsid w:val="00E428F5"/>
    <w:rsid w:val="00E42EBA"/>
    <w:rsid w:val="00E450AC"/>
    <w:rsid w:val="00E460CE"/>
    <w:rsid w:val="00E47915"/>
    <w:rsid w:val="00E513E8"/>
    <w:rsid w:val="00E534B8"/>
    <w:rsid w:val="00E554B4"/>
    <w:rsid w:val="00E56271"/>
    <w:rsid w:val="00E57880"/>
    <w:rsid w:val="00E64169"/>
    <w:rsid w:val="00E647DC"/>
    <w:rsid w:val="00E65A0F"/>
    <w:rsid w:val="00E66655"/>
    <w:rsid w:val="00E667FF"/>
    <w:rsid w:val="00E6680F"/>
    <w:rsid w:val="00E70547"/>
    <w:rsid w:val="00E713F2"/>
    <w:rsid w:val="00E718E8"/>
    <w:rsid w:val="00E7291E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B089C"/>
    <w:rsid w:val="00EB0DFB"/>
    <w:rsid w:val="00EB2AB8"/>
    <w:rsid w:val="00EB41F7"/>
    <w:rsid w:val="00EB62D8"/>
    <w:rsid w:val="00EB7C33"/>
    <w:rsid w:val="00EC1E3C"/>
    <w:rsid w:val="00EC4311"/>
    <w:rsid w:val="00ED007C"/>
    <w:rsid w:val="00ED177A"/>
    <w:rsid w:val="00ED17BC"/>
    <w:rsid w:val="00EE0EA7"/>
    <w:rsid w:val="00EE1302"/>
    <w:rsid w:val="00EE4D80"/>
    <w:rsid w:val="00EF1434"/>
    <w:rsid w:val="00EF2324"/>
    <w:rsid w:val="00EF2DB4"/>
    <w:rsid w:val="00EF3B61"/>
    <w:rsid w:val="00EF791A"/>
    <w:rsid w:val="00F000B3"/>
    <w:rsid w:val="00F016D3"/>
    <w:rsid w:val="00F04CDE"/>
    <w:rsid w:val="00F056F4"/>
    <w:rsid w:val="00F07F5B"/>
    <w:rsid w:val="00F13492"/>
    <w:rsid w:val="00F20884"/>
    <w:rsid w:val="00F23856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2F5B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74BA"/>
    <w:rsid w:val="00FB03CC"/>
    <w:rsid w:val="00FB0B8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B3DE09-7769-4D15-B08B-B56DA98D2F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950</Words>
  <Characters>5839</Characters>
  <Application>Microsoft Office Word</Application>
  <DocSecurity>0</DocSecurity>
  <Lines>114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45</cp:revision>
  <dcterms:created xsi:type="dcterms:W3CDTF">2020-09-25T07:24:00Z</dcterms:created>
  <dcterms:modified xsi:type="dcterms:W3CDTF">2020-10-09T10:26:00Z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