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FCA068" w14:textId="77777777" w:rsidR="005A7F02" w:rsidRPr="007065A5" w:rsidRDefault="005A7F02" w:rsidP="006D4F23">
      <w:pPr>
        <w:pStyle w:val="Default"/>
        <w:ind w:left="4320" w:firstLine="720"/>
        <w:rPr>
          <w:rFonts w:ascii="Verdana" w:hAnsi="Verdana" w:cs="Arial"/>
          <w:b/>
          <w:bCs/>
          <w:sz w:val="32"/>
          <w:szCs w:val="32"/>
        </w:rPr>
      </w:pPr>
      <w:r>
        <w:rPr>
          <w:rFonts w:ascii="Verdana" w:hAnsi="Verdana" w:cs="Arial"/>
          <w:b/>
          <w:bCs/>
          <w:sz w:val="32"/>
          <w:szCs w:val="32"/>
        </w:rPr>
        <w:t>Komunikat prasowy</w:t>
      </w:r>
    </w:p>
    <w:p w14:paraId="00059FA0" w14:textId="41C948AC" w:rsidR="005A7F02" w:rsidRPr="007065A5" w:rsidRDefault="005A7F02" w:rsidP="005A7F02">
      <w:pPr>
        <w:pStyle w:val="Default"/>
        <w:spacing w:line="360" w:lineRule="auto"/>
        <w:rPr>
          <w:rFonts w:ascii="Verdana" w:hAnsi="Verdana" w:cs="Arial"/>
          <w:bCs/>
          <w:sz w:val="22"/>
          <w:szCs w:val="22"/>
        </w:rPr>
      </w:pPr>
    </w:p>
    <w:p w14:paraId="61F5CC5E" w14:textId="2078C67F" w:rsidR="00690784" w:rsidRPr="007065A5" w:rsidRDefault="00690784" w:rsidP="005A7F02">
      <w:pPr>
        <w:pStyle w:val="Default"/>
        <w:spacing w:line="360" w:lineRule="auto"/>
        <w:rPr>
          <w:rFonts w:ascii="Verdana" w:hAnsi="Verdana" w:cs="Arial"/>
          <w:bCs/>
          <w:sz w:val="22"/>
          <w:szCs w:val="22"/>
        </w:rPr>
      </w:pPr>
    </w:p>
    <w:p w14:paraId="5463C7F5" w14:textId="77777777" w:rsidR="00690784" w:rsidRPr="007065A5" w:rsidRDefault="00690784" w:rsidP="005A7F02">
      <w:pPr>
        <w:pStyle w:val="Default"/>
        <w:spacing w:line="360" w:lineRule="auto"/>
        <w:rPr>
          <w:rFonts w:ascii="Verdana" w:hAnsi="Verdana" w:cs="Arial"/>
          <w:bCs/>
          <w:sz w:val="22"/>
          <w:szCs w:val="22"/>
        </w:rPr>
      </w:pPr>
    </w:p>
    <w:p w14:paraId="72C95EEA" w14:textId="6AF12AC6" w:rsidR="005A7F02" w:rsidRPr="006447D6" w:rsidRDefault="00EF2E0B" w:rsidP="005A7F02">
      <w:pPr>
        <w:spacing w:line="360" w:lineRule="auto"/>
        <w:jc w:val="both"/>
        <w:rPr>
          <w:rFonts w:ascii="Verdana" w:hAnsi="Verdana"/>
          <w:bCs/>
          <w:u w:val="single"/>
        </w:rPr>
      </w:pPr>
      <w:r>
        <w:rPr>
          <w:rFonts w:ascii="Verdana" w:hAnsi="Verdana"/>
          <w:bCs/>
          <w:u w:val="single"/>
        </w:rPr>
        <w:t>System AutoSetup firmy John Deere</w:t>
      </w:r>
    </w:p>
    <w:p w14:paraId="401E632F" w14:textId="681548A7" w:rsidR="00ED0E68" w:rsidRPr="006447D6" w:rsidRDefault="00EF1193" w:rsidP="005A7F02">
      <w:pPr>
        <w:jc w:val="both"/>
        <w:rPr>
          <w:rFonts w:ascii="Verdana" w:hAnsi="Verdana"/>
          <w:b/>
          <w:bCs/>
          <w:sz w:val="32"/>
        </w:rPr>
      </w:pPr>
      <w:r>
        <w:rPr>
          <w:rFonts w:ascii="Verdana" w:hAnsi="Verdana"/>
          <w:b/>
          <w:bCs/>
          <w:sz w:val="32"/>
        </w:rPr>
        <w:t>Skonfiguruj swój ciągnik i narzędzie za pomocą jednego kliknięcia</w:t>
      </w:r>
    </w:p>
    <w:p w14:paraId="24C5AED9" w14:textId="77777777" w:rsidR="009A3611" w:rsidRPr="006447D6" w:rsidRDefault="009A3611" w:rsidP="005A7F02">
      <w:pPr>
        <w:jc w:val="both"/>
        <w:rPr>
          <w:rStyle w:val="JDBodyText12ptBlackChar"/>
          <w:sz w:val="22"/>
          <w:szCs w:val="22"/>
        </w:rPr>
      </w:pPr>
    </w:p>
    <w:p w14:paraId="595C1D16" w14:textId="6D0E6809" w:rsidR="00E763B9" w:rsidRPr="006447D6" w:rsidRDefault="005A7F02" w:rsidP="00E91915">
      <w:pPr>
        <w:shd w:val="clear" w:color="auto" w:fill="FFFFFF"/>
        <w:spacing w:line="276" w:lineRule="auto"/>
        <w:jc w:val="both"/>
        <w:rPr>
          <w:rStyle w:val="JDBodyText12ptBlackChar"/>
          <w:sz w:val="22"/>
          <w:szCs w:val="22"/>
        </w:rPr>
      </w:pPr>
      <w:r>
        <w:rPr>
          <w:rStyle w:val="JDBodyText12ptBlackChar"/>
          <w:i/>
          <w:sz w:val="22"/>
          <w:szCs w:val="22"/>
        </w:rPr>
        <w:t xml:space="preserve">Mannheim, </w:t>
      </w:r>
      <w:r w:rsidR="004B4010">
        <w:rPr>
          <w:rStyle w:val="JDBodyText12ptBlackChar"/>
          <w:i/>
          <w:sz w:val="22"/>
          <w:szCs w:val="22"/>
        </w:rPr>
        <w:t>2</w:t>
      </w:r>
      <w:r w:rsidR="006B4DD5">
        <w:rPr>
          <w:rStyle w:val="JDBodyText12ptBlackChar"/>
          <w:i/>
          <w:sz w:val="22"/>
          <w:szCs w:val="22"/>
        </w:rPr>
        <w:t xml:space="preserve">1 listopada </w:t>
      </w:r>
      <w:r>
        <w:rPr>
          <w:rStyle w:val="JDBodyText12ptBlackChar"/>
          <w:i/>
          <w:sz w:val="22"/>
          <w:szCs w:val="22"/>
        </w:rPr>
        <w:t>2019 r.</w:t>
      </w:r>
      <w:r>
        <w:rPr>
          <w:rStyle w:val="JDBodyText12ptBlackChar"/>
          <w:sz w:val="22"/>
          <w:szCs w:val="22"/>
        </w:rPr>
        <w:t xml:space="preserve"> — Nowy system AutoSetup firmy John Deere umożliwia rolnikom i usługodawcom zarządzanie wszystkimi ustawieniami ciągników i narzędzi oraz przechowywanie ich w chmurze.</w:t>
      </w:r>
    </w:p>
    <w:p w14:paraId="2585B90F" w14:textId="62B14D59" w:rsidR="00E763B9" w:rsidRDefault="00E763B9" w:rsidP="00E91915">
      <w:pPr>
        <w:shd w:val="clear" w:color="auto" w:fill="FFFFFF"/>
        <w:spacing w:line="276" w:lineRule="auto"/>
        <w:jc w:val="both"/>
        <w:rPr>
          <w:rStyle w:val="JDBodyText12ptBlackChar"/>
          <w:sz w:val="22"/>
          <w:szCs w:val="22"/>
        </w:rPr>
      </w:pPr>
    </w:p>
    <w:p w14:paraId="46F13B4E" w14:textId="77777777" w:rsidR="00D20372" w:rsidRPr="006447D6" w:rsidRDefault="00D20372" w:rsidP="00E91915">
      <w:pPr>
        <w:shd w:val="clear" w:color="auto" w:fill="FFFFFF"/>
        <w:spacing w:line="276" w:lineRule="auto"/>
        <w:jc w:val="both"/>
        <w:rPr>
          <w:rStyle w:val="JDBodyText12ptBlackChar"/>
          <w:sz w:val="22"/>
          <w:szCs w:val="22"/>
        </w:rPr>
      </w:pPr>
    </w:p>
    <w:p w14:paraId="1BAFD9DB" w14:textId="570522D7" w:rsidR="00630653" w:rsidRPr="006447D6" w:rsidRDefault="00E763B9" w:rsidP="00E91915">
      <w:pPr>
        <w:shd w:val="clear" w:color="auto" w:fill="FFFFFF"/>
        <w:spacing w:line="276" w:lineRule="auto"/>
        <w:jc w:val="both"/>
        <w:rPr>
          <w:rStyle w:val="JDBodyText12ptBlackChar"/>
          <w:sz w:val="22"/>
          <w:szCs w:val="22"/>
        </w:rPr>
      </w:pPr>
      <w:r>
        <w:rPr>
          <w:rStyle w:val="JDBodyText12ptBlackChar"/>
          <w:sz w:val="22"/>
          <w:szCs w:val="22"/>
        </w:rPr>
        <w:t>Ponieważ operatorzy mogą łatwo pobrać ustawienia po dotarciu na pole, wystarczy raz skonfigurować ustawienia przypisane do maszyny i pola, a dalsze regulacje nie są już konieczne. Uniwersalne przechowywanie danych w chmurze jest rozwiązaniem wyjątkowym w rolnictwie, a jeszcze niemożliwym nawet w przemyśle motoryzacyjnym.</w:t>
      </w:r>
    </w:p>
    <w:p w14:paraId="38F6E30D" w14:textId="727136AC" w:rsidR="00924275" w:rsidRPr="006447D6" w:rsidRDefault="00924275" w:rsidP="00E91915">
      <w:pPr>
        <w:shd w:val="clear" w:color="auto" w:fill="FFFFFF"/>
        <w:spacing w:line="276" w:lineRule="auto"/>
        <w:jc w:val="both"/>
        <w:rPr>
          <w:rFonts w:ascii="Verdana" w:eastAsia="Cambria" w:hAnsi="Verdana"/>
          <w:color w:val="000000"/>
          <w:szCs w:val="22"/>
        </w:rPr>
      </w:pPr>
    </w:p>
    <w:p w14:paraId="5CBD9ACA" w14:textId="5BCF2E89" w:rsidR="00236A80" w:rsidRPr="006447D6" w:rsidRDefault="005A008B" w:rsidP="00236A80">
      <w:pPr>
        <w:shd w:val="clear" w:color="auto" w:fill="FFFFFF"/>
        <w:spacing w:line="276" w:lineRule="auto"/>
        <w:jc w:val="both"/>
        <w:rPr>
          <w:rFonts w:ascii="Verdana" w:eastAsia="Cambria" w:hAnsi="Verdana"/>
          <w:color w:val="000000"/>
          <w:szCs w:val="22"/>
        </w:rPr>
      </w:pPr>
      <w:r>
        <w:rPr>
          <w:rFonts w:ascii="Verdana" w:eastAsia="Cambria" w:hAnsi="Verdana"/>
          <w:color w:val="000000"/>
          <w:szCs w:val="22"/>
        </w:rPr>
        <w:t>Konfigurowanie kompletnych kombinacji ciągnika i narzędzi jest bardzo czasochłonne, a ponadto wymaga dobrze wyszkolonych operatorów. Na przykład w przypadku skomplikowanych maszyn do sadzenia może być konieczne nawet 60 kliknięć na wyświetlaczu, co może oznaczać utratę produktywnego czasu pracy. System AutoSetup firmy John Deere pozwala operatorowi aktywować wszystkie ustawienia jednym kliknięciem, jeżeli wcześniej zostały zapisane pełne profile maszyny. Wstępnie zaplanowane zadanie zostaje automatycznie wskazane na wyświetlaczu w kabinie, gdy maszyna wjeżdża na pole. Operator musi tylko potwierdzić szczegóły.</w:t>
      </w:r>
    </w:p>
    <w:p w14:paraId="72BF6D4B" w14:textId="77777777" w:rsidR="002C77F5" w:rsidRPr="006447D6" w:rsidRDefault="002C77F5" w:rsidP="00E91915">
      <w:pPr>
        <w:shd w:val="clear" w:color="auto" w:fill="FFFFFF"/>
        <w:spacing w:line="276" w:lineRule="auto"/>
        <w:jc w:val="both"/>
        <w:rPr>
          <w:rFonts w:ascii="Verdana" w:eastAsia="Cambria" w:hAnsi="Verdana"/>
          <w:color w:val="000000"/>
          <w:szCs w:val="22"/>
        </w:rPr>
      </w:pPr>
    </w:p>
    <w:p w14:paraId="01B46485" w14:textId="2A0AD990" w:rsidR="00645B1D" w:rsidRPr="006447D6" w:rsidRDefault="00645B1D" w:rsidP="00E91915">
      <w:pPr>
        <w:shd w:val="clear" w:color="auto" w:fill="FFFFFF"/>
        <w:spacing w:line="276" w:lineRule="auto"/>
        <w:jc w:val="both"/>
        <w:rPr>
          <w:rFonts w:ascii="Verdana" w:eastAsia="Cambria" w:hAnsi="Verdana"/>
          <w:color w:val="000000"/>
          <w:szCs w:val="22"/>
        </w:rPr>
      </w:pPr>
      <w:r>
        <w:rPr>
          <w:rFonts w:ascii="Verdana" w:eastAsia="Cambria" w:hAnsi="Verdana"/>
          <w:color w:val="000000"/>
          <w:szCs w:val="22"/>
        </w:rPr>
        <w:t>Wszystkie dane są również dostępne w Centrum Operacyjnym na portalu John Deere, dzięki czemu można je wykorzystać na potrzeby całej floty maszyn. Ponadto dane są przechowywane w systemie chmurowym, podobnym do Apple iCloud, co jest nową funkcją w branży rolniczej.</w:t>
      </w:r>
    </w:p>
    <w:p w14:paraId="5BC25345" w14:textId="77777777" w:rsidR="00F210A9" w:rsidRPr="006447D6" w:rsidRDefault="00F210A9" w:rsidP="00E91915">
      <w:pPr>
        <w:shd w:val="clear" w:color="auto" w:fill="FFFFFF"/>
        <w:spacing w:line="276" w:lineRule="auto"/>
        <w:jc w:val="both"/>
        <w:rPr>
          <w:rFonts w:ascii="Verdana" w:eastAsia="Cambria" w:hAnsi="Verdana"/>
          <w:color w:val="000000"/>
          <w:szCs w:val="22"/>
        </w:rPr>
      </w:pPr>
    </w:p>
    <w:p w14:paraId="7D63F7BD" w14:textId="4CCD880B" w:rsidR="00F210A9" w:rsidRPr="006447D6" w:rsidRDefault="00F210A9" w:rsidP="00E91915">
      <w:pPr>
        <w:shd w:val="clear" w:color="auto" w:fill="FFFFFF"/>
        <w:spacing w:line="276" w:lineRule="auto"/>
        <w:jc w:val="both"/>
        <w:rPr>
          <w:rFonts w:ascii="Verdana" w:eastAsia="Cambria" w:hAnsi="Verdana"/>
          <w:color w:val="000000"/>
          <w:szCs w:val="22"/>
        </w:rPr>
      </w:pPr>
      <w:r>
        <w:rPr>
          <w:rFonts w:ascii="Verdana" w:eastAsia="Cambria" w:hAnsi="Verdana"/>
          <w:color w:val="000000"/>
          <w:szCs w:val="22"/>
        </w:rPr>
        <w:t>System AutoSetup obsługuje następujące ustawienia:</w:t>
      </w:r>
    </w:p>
    <w:p w14:paraId="59611834" w14:textId="165EB763" w:rsidR="00F85E05" w:rsidRPr="006447D6" w:rsidRDefault="006447D6" w:rsidP="00AA62D9">
      <w:pPr>
        <w:pStyle w:val="Akapitzlist"/>
        <w:numPr>
          <w:ilvl w:val="0"/>
          <w:numId w:val="11"/>
        </w:numPr>
        <w:shd w:val="clear" w:color="auto" w:fill="FFFFFF"/>
        <w:spacing w:line="276" w:lineRule="auto"/>
        <w:jc w:val="both"/>
        <w:rPr>
          <w:rFonts w:ascii="Verdana" w:eastAsia="Cambria" w:hAnsi="Verdana"/>
          <w:color w:val="000000"/>
          <w:szCs w:val="22"/>
        </w:rPr>
      </w:pPr>
      <w:r>
        <w:rPr>
          <w:rFonts w:ascii="Verdana" w:eastAsia="Cambria" w:hAnsi="Verdana"/>
          <w:color w:val="000000"/>
          <w:szCs w:val="22"/>
        </w:rPr>
        <w:t>ustawienia ciągnika, na przykład prędkość WOM, p</w:t>
      </w:r>
      <w:r w:rsidR="007065A5">
        <w:rPr>
          <w:rFonts w:ascii="Verdana" w:eastAsia="Cambria" w:hAnsi="Verdana"/>
          <w:color w:val="000000"/>
          <w:szCs w:val="22"/>
        </w:rPr>
        <w:t>odnośnik</w:t>
      </w:r>
      <w:r>
        <w:rPr>
          <w:rFonts w:ascii="Verdana" w:eastAsia="Cambria" w:hAnsi="Verdana"/>
          <w:color w:val="000000"/>
          <w:szCs w:val="22"/>
        </w:rPr>
        <w:t xml:space="preserve"> i zawory hydrauliczne;</w:t>
      </w:r>
    </w:p>
    <w:p w14:paraId="3A0FF5FB" w14:textId="53AF605C" w:rsidR="00077984" w:rsidRPr="006447D6" w:rsidRDefault="006447D6" w:rsidP="00AA62D9">
      <w:pPr>
        <w:pStyle w:val="Akapitzlist"/>
        <w:numPr>
          <w:ilvl w:val="0"/>
          <w:numId w:val="11"/>
        </w:numPr>
        <w:shd w:val="clear" w:color="auto" w:fill="FFFFFF"/>
        <w:spacing w:line="276" w:lineRule="auto"/>
        <w:jc w:val="both"/>
        <w:rPr>
          <w:rFonts w:ascii="Verdana" w:eastAsia="Cambria" w:hAnsi="Verdana"/>
          <w:color w:val="000000"/>
          <w:szCs w:val="22"/>
        </w:rPr>
      </w:pPr>
      <w:r>
        <w:rPr>
          <w:rFonts w:ascii="Verdana" w:eastAsia="Cambria" w:hAnsi="Verdana"/>
          <w:color w:val="000000"/>
          <w:szCs w:val="22"/>
        </w:rPr>
        <w:t>ustawienia narzędzia, na przykład wysokość belki opryskowej i wybór dysz lub ciśnienie w oponach wozu asenizacyjnego;</w:t>
      </w:r>
    </w:p>
    <w:p w14:paraId="7287C52D" w14:textId="4D56028A" w:rsidR="00F85E05" w:rsidRPr="006447D6" w:rsidRDefault="006447D6" w:rsidP="00AA62D9">
      <w:pPr>
        <w:pStyle w:val="Akapitzlist"/>
        <w:numPr>
          <w:ilvl w:val="0"/>
          <w:numId w:val="11"/>
        </w:numPr>
        <w:shd w:val="clear" w:color="auto" w:fill="FFFFFF"/>
        <w:spacing w:line="276" w:lineRule="auto"/>
        <w:jc w:val="both"/>
        <w:rPr>
          <w:rFonts w:ascii="Verdana" w:eastAsia="Cambria" w:hAnsi="Verdana"/>
          <w:color w:val="000000"/>
          <w:szCs w:val="22"/>
        </w:rPr>
      </w:pPr>
      <w:r>
        <w:rPr>
          <w:rFonts w:ascii="Verdana" w:eastAsia="Cambria" w:hAnsi="Verdana"/>
          <w:color w:val="000000"/>
          <w:szCs w:val="22"/>
        </w:rPr>
        <w:lastRenderedPageBreak/>
        <w:t>dane agronomiczne, na przykład granice pola, linie naprowadzania i mapy zabiegów agrotechnicznych (format XML zgodny ze standardem ISO obsługiwany przez Centrum Operacyjne John Deere);</w:t>
      </w:r>
    </w:p>
    <w:p w14:paraId="7C4B533A" w14:textId="796AD3E0" w:rsidR="00924275" w:rsidRPr="006447D6" w:rsidRDefault="006447D6" w:rsidP="00AA62D9">
      <w:pPr>
        <w:pStyle w:val="Akapitzlist"/>
        <w:numPr>
          <w:ilvl w:val="0"/>
          <w:numId w:val="11"/>
        </w:numPr>
        <w:shd w:val="clear" w:color="auto" w:fill="FFFFFF"/>
        <w:spacing w:line="276" w:lineRule="auto"/>
        <w:jc w:val="both"/>
        <w:rPr>
          <w:rFonts w:ascii="Verdana" w:eastAsia="Cambria" w:hAnsi="Verdana"/>
          <w:color w:val="000000"/>
          <w:szCs w:val="22"/>
        </w:rPr>
      </w:pPr>
      <w:r>
        <w:rPr>
          <w:rFonts w:ascii="Verdana" w:eastAsia="Cambria" w:hAnsi="Verdana"/>
          <w:color w:val="000000"/>
          <w:szCs w:val="22"/>
        </w:rPr>
        <w:t>dane dokumentacji, na przykład dotyczące zastosowania nawozów i środków ochrony roślin.</w:t>
      </w:r>
    </w:p>
    <w:p w14:paraId="79DAEA7B" w14:textId="61EBE052" w:rsidR="002E2D36" w:rsidRPr="006447D6" w:rsidRDefault="002E2D36" w:rsidP="00E91915">
      <w:pPr>
        <w:shd w:val="clear" w:color="auto" w:fill="FFFFFF"/>
        <w:spacing w:line="276" w:lineRule="auto"/>
        <w:jc w:val="both"/>
        <w:rPr>
          <w:rFonts w:ascii="Verdana" w:eastAsia="Cambria" w:hAnsi="Verdana"/>
          <w:color w:val="000000"/>
          <w:szCs w:val="22"/>
        </w:rPr>
      </w:pPr>
    </w:p>
    <w:p w14:paraId="349F23A1" w14:textId="496F9382" w:rsidR="00290AFA" w:rsidRDefault="00F71F3E" w:rsidP="00E91915">
      <w:pPr>
        <w:shd w:val="clear" w:color="auto" w:fill="FFFFFF"/>
        <w:spacing w:line="276" w:lineRule="auto"/>
        <w:jc w:val="both"/>
        <w:rPr>
          <w:rFonts w:ascii="Verdana" w:eastAsia="Cambria" w:hAnsi="Verdana"/>
          <w:color w:val="000000"/>
          <w:szCs w:val="22"/>
        </w:rPr>
      </w:pPr>
      <w:r>
        <w:rPr>
          <w:rFonts w:ascii="Verdana" w:eastAsia="Cambria" w:hAnsi="Verdana"/>
          <w:color w:val="000000"/>
          <w:szCs w:val="22"/>
        </w:rPr>
        <w:t>Ponadto system AutoSetup wspiera menedżerów gospodarstw i flot, umożliwiając im wcześniejszą organizację w biurze wszystkich zadań z uwzględnieniem dawkowania, map oraz wszystkich ustawień ciągników i narzędzi. Następnie operator w polu może zmienić ustawienia i w razie potrzeby dostosować je do warunków pracy. Dzięki temu doświadczeni kierowcy mogą optymalizować aplikacje i pomagać innym operatorom.</w:t>
      </w:r>
    </w:p>
    <w:p w14:paraId="03F03F5C" w14:textId="77777777" w:rsidR="00952F35" w:rsidRPr="006447D6" w:rsidRDefault="00952F35" w:rsidP="00E91915">
      <w:pPr>
        <w:shd w:val="clear" w:color="auto" w:fill="FFFFFF"/>
        <w:spacing w:line="276" w:lineRule="auto"/>
        <w:jc w:val="both"/>
        <w:rPr>
          <w:rFonts w:ascii="Verdana" w:eastAsia="Cambria" w:hAnsi="Verdana"/>
          <w:color w:val="000000"/>
          <w:szCs w:val="22"/>
        </w:rPr>
      </w:pPr>
    </w:p>
    <w:p w14:paraId="3B78747E" w14:textId="6BB5FA61" w:rsidR="009E647B" w:rsidRDefault="004C0714" w:rsidP="00E91915">
      <w:pPr>
        <w:shd w:val="clear" w:color="auto" w:fill="FFFFFF"/>
        <w:spacing w:line="276" w:lineRule="auto"/>
        <w:jc w:val="both"/>
        <w:rPr>
          <w:rFonts w:ascii="Verdana" w:eastAsia="Cambria" w:hAnsi="Verdana"/>
          <w:color w:val="000000"/>
          <w:szCs w:val="22"/>
        </w:rPr>
      </w:pPr>
      <w:r>
        <w:rPr>
          <w:rFonts w:ascii="Verdana" w:eastAsia="Cambria" w:hAnsi="Verdana"/>
          <w:color w:val="000000"/>
          <w:szCs w:val="22"/>
        </w:rPr>
        <w:t>Dzięki otwartej architekturze systemu i bazie danych w chmurze do systemu AutoSetup można podłączyć również wszystkie narzędzia zgodne ze standardem ISOBUS. Obecnie system obsługuje wozy asenizacyjne Kotte i opryskiwacze zaczepiane John Deere, ale możliwe jest również łatwe dostosowanie innych narzędzi.</w:t>
      </w:r>
      <w:bookmarkStart w:id="0" w:name="_GoBack"/>
      <w:bookmarkEnd w:id="0"/>
    </w:p>
    <w:p w14:paraId="559907BC" w14:textId="77777777" w:rsidR="009E647B" w:rsidRDefault="009E647B" w:rsidP="00E91915">
      <w:pPr>
        <w:shd w:val="clear" w:color="auto" w:fill="FFFFFF"/>
        <w:spacing w:line="276" w:lineRule="auto"/>
        <w:jc w:val="both"/>
        <w:rPr>
          <w:rFonts w:ascii="Verdana" w:eastAsia="Cambria" w:hAnsi="Verdana"/>
          <w:color w:val="000000"/>
          <w:szCs w:val="22"/>
        </w:rPr>
      </w:pPr>
    </w:p>
    <w:p w14:paraId="154B32D4" w14:textId="27705FBB" w:rsidR="00246180" w:rsidRPr="006447D6" w:rsidRDefault="004B4010" w:rsidP="00E91915">
      <w:pPr>
        <w:shd w:val="clear" w:color="auto" w:fill="FFFFFF"/>
        <w:spacing w:line="276" w:lineRule="auto"/>
        <w:jc w:val="both"/>
        <w:rPr>
          <w:rFonts w:ascii="Verdana" w:eastAsia="Cambria" w:hAnsi="Verdana"/>
          <w:color w:val="000000"/>
          <w:szCs w:val="22"/>
        </w:rPr>
      </w:pPr>
      <w:r>
        <w:rPr>
          <w:rFonts w:ascii="Verdana" w:eastAsia="Cambria" w:hAnsi="Verdana"/>
          <w:color w:val="000000"/>
          <w:szCs w:val="22"/>
        </w:rPr>
        <w:t>System AutoSetup będzie wprowadzony do wybranych modeli ciągników John Deere w  drugiej połowie 2020. C</w:t>
      </w:r>
      <w:r w:rsidR="009A3611">
        <w:rPr>
          <w:rFonts w:ascii="Verdana" w:eastAsia="Cambria" w:hAnsi="Verdana"/>
          <w:color w:val="000000"/>
          <w:szCs w:val="22"/>
        </w:rPr>
        <w:t>iągniki John Deere z najnowszym wyświetlaczem 4. generacji można doposażyć w system AutoSetu</w:t>
      </w:r>
      <w:r>
        <w:rPr>
          <w:rFonts w:ascii="Verdana" w:eastAsia="Cambria" w:hAnsi="Verdana"/>
          <w:color w:val="000000"/>
          <w:szCs w:val="22"/>
        </w:rPr>
        <w:t>p. W</w:t>
      </w:r>
      <w:r w:rsidR="009A3611">
        <w:rPr>
          <w:rFonts w:ascii="Verdana" w:eastAsia="Cambria" w:hAnsi="Verdana"/>
          <w:color w:val="000000"/>
          <w:szCs w:val="22"/>
        </w:rPr>
        <w:t>ymaga</w:t>
      </w:r>
      <w:r>
        <w:rPr>
          <w:rFonts w:ascii="Verdana" w:eastAsia="Cambria" w:hAnsi="Verdana"/>
          <w:color w:val="000000"/>
          <w:szCs w:val="22"/>
        </w:rPr>
        <w:t xml:space="preserve">na aktualizacja </w:t>
      </w:r>
      <w:r w:rsidR="009A3611">
        <w:rPr>
          <w:rFonts w:ascii="Verdana" w:eastAsia="Cambria" w:hAnsi="Verdana"/>
          <w:color w:val="000000"/>
          <w:szCs w:val="22"/>
        </w:rPr>
        <w:t>oprogramowania</w:t>
      </w:r>
      <w:r>
        <w:rPr>
          <w:rFonts w:ascii="Verdana" w:eastAsia="Cambria" w:hAnsi="Verdana"/>
          <w:color w:val="000000"/>
          <w:szCs w:val="22"/>
        </w:rPr>
        <w:t xml:space="preserve"> oraz k</w:t>
      </w:r>
      <w:r w:rsidR="009A3611">
        <w:rPr>
          <w:rFonts w:ascii="Verdana" w:eastAsia="Cambria" w:hAnsi="Verdana"/>
          <w:color w:val="000000"/>
          <w:szCs w:val="22"/>
        </w:rPr>
        <w:t>orzystanie</w:t>
      </w:r>
      <w:r>
        <w:rPr>
          <w:rFonts w:ascii="Verdana" w:eastAsia="Cambria" w:hAnsi="Verdana"/>
          <w:color w:val="000000"/>
          <w:szCs w:val="22"/>
        </w:rPr>
        <w:t xml:space="preserve"> </w:t>
      </w:r>
      <w:r w:rsidR="009A3611">
        <w:rPr>
          <w:rFonts w:ascii="Verdana" w:eastAsia="Cambria" w:hAnsi="Verdana"/>
          <w:color w:val="000000"/>
          <w:szCs w:val="22"/>
        </w:rPr>
        <w:t xml:space="preserve">z Centrum Operacyjnego John Deere </w:t>
      </w:r>
      <w:r>
        <w:rPr>
          <w:rFonts w:ascii="Verdana" w:eastAsia="Cambria" w:hAnsi="Verdana"/>
          <w:color w:val="000000"/>
          <w:szCs w:val="22"/>
        </w:rPr>
        <w:t>są</w:t>
      </w:r>
      <w:r w:rsidR="009A3611">
        <w:rPr>
          <w:rFonts w:ascii="Verdana" w:eastAsia="Cambria" w:hAnsi="Verdana"/>
          <w:color w:val="000000"/>
          <w:szCs w:val="22"/>
        </w:rPr>
        <w:t xml:space="preserve"> bezpłatne.</w:t>
      </w:r>
    </w:p>
    <w:p w14:paraId="4522D70B" w14:textId="229AD2F0" w:rsidR="002E2D36" w:rsidRPr="006447D6" w:rsidRDefault="002E2D36" w:rsidP="00E91915">
      <w:pPr>
        <w:shd w:val="clear" w:color="auto" w:fill="FFFFFF"/>
        <w:spacing w:line="276" w:lineRule="auto"/>
        <w:jc w:val="both"/>
        <w:rPr>
          <w:rFonts w:ascii="Verdana" w:eastAsia="Cambria" w:hAnsi="Verdana"/>
          <w:color w:val="000000"/>
          <w:szCs w:val="22"/>
        </w:rPr>
      </w:pPr>
    </w:p>
    <w:sectPr w:rsidR="002E2D36" w:rsidRPr="006447D6" w:rsidSect="00690784">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567" w:right="1457" w:bottom="1418" w:left="1797" w:header="567" w:footer="567"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EDD209" w14:textId="77777777" w:rsidR="00DA5FBA" w:rsidRDefault="00DA5FBA">
      <w:r>
        <w:separator/>
      </w:r>
    </w:p>
  </w:endnote>
  <w:endnote w:type="continuationSeparator" w:id="0">
    <w:p w14:paraId="56B3F1B0" w14:textId="77777777" w:rsidR="00DA5FBA" w:rsidRDefault="00DA5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578EE" w14:textId="77777777" w:rsidR="00613049" w:rsidRDefault="0061304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92761" w14:textId="77777777" w:rsidR="00613049" w:rsidRDefault="0061304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3F4C7" w14:textId="77777777" w:rsidR="007D15F3" w:rsidRPr="004B6648" w:rsidRDefault="007D15F3" w:rsidP="007D15F3">
    <w:pPr>
      <w:spacing w:line="259" w:lineRule="auto"/>
      <w:jc w:val="center"/>
      <w:rPr>
        <w:rFonts w:cs="Arial"/>
        <w:sz w:val="15"/>
        <w:szCs w:val="15"/>
        <w:u w:val="single"/>
        <w:lang w:val="de-DE"/>
      </w:rPr>
    </w:pPr>
    <w:r w:rsidRPr="007065A5">
      <w:rPr>
        <w:rFonts w:cs="Arial"/>
        <w:sz w:val="15"/>
        <w:szCs w:val="15"/>
        <w:lang w:val="en-US"/>
      </w:rPr>
      <w:t>John Deere Walldorf GmbH &amp; Co. KG, siedziba w Walldorf, Amtsgericht Mannheim HRA 707944</w:t>
    </w:r>
  </w:p>
  <w:p w14:paraId="22E22B58" w14:textId="77777777" w:rsidR="007D15F3" w:rsidRDefault="007D15F3" w:rsidP="007D15F3">
    <w:pPr>
      <w:spacing w:line="259" w:lineRule="auto"/>
      <w:jc w:val="center"/>
      <w:rPr>
        <w:rFonts w:cs="Arial"/>
        <w:sz w:val="15"/>
        <w:szCs w:val="15"/>
        <w:lang w:val="de-DE"/>
      </w:rPr>
    </w:pPr>
    <w:r>
      <w:rPr>
        <w:rFonts w:cs="Arial"/>
        <w:sz w:val="15"/>
        <w:szCs w:val="15"/>
      </w:rPr>
      <w:t>Wspólnik odpowiedzialny osobiście: John Deere Walldorf GmbH, siedziba w Luksemburgu, R.C.S. Luksemburg B220944</w:t>
    </w:r>
  </w:p>
  <w:p w14:paraId="59A59985" w14:textId="77777777" w:rsidR="007D15F3" w:rsidRPr="006F42E2" w:rsidRDefault="007D15F3" w:rsidP="007D15F3">
    <w:pPr>
      <w:spacing w:line="259" w:lineRule="auto"/>
      <w:jc w:val="center"/>
      <w:rPr>
        <w:rFonts w:cs="Arial"/>
        <w:sz w:val="15"/>
        <w:szCs w:val="15"/>
        <w:lang w:val="de-DE"/>
      </w:rPr>
    </w:pPr>
    <w:r w:rsidRPr="007065A5">
      <w:rPr>
        <w:rFonts w:cs="Arial"/>
        <w:sz w:val="15"/>
        <w:szCs w:val="15"/>
        <w:lang w:val="en-US"/>
      </w:rPr>
      <w:t>Zarząd: Dennis Docherty, dr Volker Knickel, dr Wolfgang Voß</w:t>
    </w:r>
  </w:p>
  <w:p w14:paraId="40FF7941" w14:textId="77777777" w:rsidR="00C92C77" w:rsidRPr="00287085" w:rsidRDefault="00C92C77" w:rsidP="00287085">
    <w:pPr>
      <w:pStyle w:val="Stopka"/>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F0E901" w14:textId="77777777" w:rsidR="00DA5FBA" w:rsidRDefault="00DA5FBA">
      <w:r>
        <w:separator/>
      </w:r>
    </w:p>
  </w:footnote>
  <w:footnote w:type="continuationSeparator" w:id="0">
    <w:p w14:paraId="203F3880" w14:textId="77777777" w:rsidR="00DA5FBA" w:rsidRDefault="00DA5F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75646" w14:textId="77777777" w:rsidR="00613049" w:rsidRDefault="0061304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21" w:type="dxa"/>
      <w:tblLayout w:type="fixed"/>
      <w:tblCellMar>
        <w:left w:w="198" w:type="dxa"/>
        <w:right w:w="198" w:type="dxa"/>
      </w:tblCellMar>
      <w:tblLook w:val="0000" w:firstRow="0" w:lastRow="0" w:firstColumn="0" w:lastColumn="0" w:noHBand="0" w:noVBand="0"/>
    </w:tblPr>
    <w:tblGrid>
      <w:gridCol w:w="6039"/>
      <w:gridCol w:w="3827"/>
    </w:tblGrid>
    <w:tr w:rsidR="00C92C77" w14:paraId="36174302" w14:textId="77777777">
      <w:tc>
        <w:tcPr>
          <w:tcW w:w="6039" w:type="dxa"/>
        </w:tcPr>
        <w:p w14:paraId="01663D62" w14:textId="77777777" w:rsidR="00C92C77" w:rsidRDefault="00C92C77">
          <w:pPr>
            <w:spacing w:before="240"/>
            <w:ind w:left="170" w:right="-680"/>
            <w:rPr>
              <w:sz w:val="24"/>
            </w:rPr>
          </w:pPr>
        </w:p>
        <w:p w14:paraId="4A4D918C" w14:textId="77777777" w:rsidR="00EC654F" w:rsidRDefault="00EC654F">
          <w:pPr>
            <w:spacing w:before="240"/>
            <w:ind w:left="170" w:right="-680"/>
            <w:rPr>
              <w:sz w:val="24"/>
            </w:rPr>
          </w:pPr>
        </w:p>
      </w:tc>
      <w:tc>
        <w:tcPr>
          <w:tcW w:w="3827" w:type="dxa"/>
        </w:tcPr>
        <w:p w14:paraId="1CD58380" w14:textId="2BAF24F6" w:rsidR="00C92C77" w:rsidRDefault="00C92C77">
          <w:pPr>
            <w:pStyle w:val="Nagwek1"/>
            <w:spacing w:before="567"/>
            <w:ind w:right="-57" w:hanging="142"/>
            <w:jc w:val="right"/>
            <w:rPr>
              <w:b w:val="0"/>
              <w:sz w:val="18"/>
              <w:lang w:val="de-DE"/>
            </w:rPr>
          </w:pPr>
          <w:r>
            <w:rPr>
              <w:rStyle w:val="Numerstrony"/>
              <w:b w:val="0"/>
              <w:sz w:val="18"/>
            </w:rPr>
            <w:t xml:space="preserve">- </w:t>
          </w:r>
          <w:r>
            <w:fldChar w:fldCharType="begin"/>
          </w:r>
          <w:r>
            <w:rPr>
              <w:rStyle w:val="Numerstrony"/>
              <w:b w:val="0"/>
              <w:noProof/>
              <w:sz w:val="18"/>
            </w:rPr>
            <w:instrText xml:space="preserve"> PAGE </w:instrText>
          </w:r>
          <w:r>
            <w:fldChar w:fldCharType="separate"/>
          </w:r>
          <w:r>
            <w:rPr>
              <w:rStyle w:val="Numerstrony"/>
              <w:b w:val="0"/>
              <w:noProof/>
              <w:sz w:val="18"/>
            </w:rPr>
            <w:t>3</w:t>
          </w:r>
          <w:r>
            <w:fldChar w:fldCharType="end"/>
          </w:r>
          <w:r>
            <w:rPr>
              <w:rStyle w:val="Numerstrony"/>
              <w:b w:val="0"/>
              <w:sz w:val="18"/>
            </w:rPr>
            <w:t xml:space="preserve"> -</w:t>
          </w:r>
        </w:p>
        <w:p w14:paraId="46228A0F" w14:textId="77777777" w:rsidR="00C92C77" w:rsidRDefault="00C92C77">
          <w:pPr>
            <w:pStyle w:val="Nagwek2"/>
            <w:ind w:hanging="142"/>
          </w:pPr>
        </w:p>
      </w:tc>
    </w:tr>
  </w:tbl>
  <w:p w14:paraId="35726A3C" w14:textId="77777777" w:rsidR="00C92C77" w:rsidRDefault="00C92C77">
    <w:pPr>
      <w:pStyle w:val="Nagwek"/>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078" w:type="dxa"/>
      <w:tblInd w:w="-1021" w:type="dxa"/>
      <w:tblLayout w:type="fixed"/>
      <w:tblCellMar>
        <w:left w:w="198" w:type="dxa"/>
        <w:right w:w="198" w:type="dxa"/>
      </w:tblCellMar>
      <w:tblLook w:val="0000" w:firstRow="0" w:lastRow="0" w:firstColumn="0" w:lastColumn="0" w:noHBand="0" w:noVBand="0"/>
    </w:tblPr>
    <w:tblGrid>
      <w:gridCol w:w="6039"/>
      <w:gridCol w:w="6039"/>
    </w:tblGrid>
    <w:tr w:rsidR="00F34E40" w:rsidRPr="00F34E40" w14:paraId="0D5CD112" w14:textId="77777777" w:rsidTr="00F34E40">
      <w:tc>
        <w:tcPr>
          <w:tcW w:w="6039" w:type="dxa"/>
        </w:tcPr>
        <w:p w14:paraId="46AC61B5" w14:textId="77777777" w:rsidR="00F34E40" w:rsidRDefault="00F34E40" w:rsidP="00F34E40">
          <w:pPr>
            <w:spacing w:before="240"/>
            <w:ind w:left="170" w:right="-680"/>
            <w:rPr>
              <w:sz w:val="24"/>
            </w:rPr>
          </w:pPr>
          <w:r w:rsidRPr="00A240D4">
            <w:rPr>
              <w:noProof/>
              <w:sz w:val="24"/>
              <w:lang w:val="de-DE" w:eastAsia="de-DE"/>
            </w:rPr>
            <w:drawing>
              <wp:anchor distT="0" distB="0" distL="114300" distR="114300" simplePos="0" relativeHeight="251665408" behindDoc="0" locked="0" layoutInCell="1" allowOverlap="1" wp14:anchorId="18B2C96C" wp14:editId="1DE5EFBB">
                <wp:simplePos x="0" y="0"/>
                <wp:positionH relativeFrom="column">
                  <wp:posOffset>-43180</wp:posOffset>
                </wp:positionH>
                <wp:positionV relativeFrom="paragraph">
                  <wp:posOffset>43815</wp:posOffset>
                </wp:positionV>
                <wp:extent cx="2423160" cy="741680"/>
                <wp:effectExtent l="0" t="0" r="0" b="0"/>
                <wp:wrapNone/>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D_black_RGB_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423160" cy="741680"/>
                        </a:xfrm>
                        <a:prstGeom prst="rect">
                          <a:avLst/>
                        </a:prstGeom>
                        <a:noFill/>
                        <a:ln w="9525">
                          <a:noFill/>
                          <a:miter lim="800000"/>
                          <a:headEnd/>
                          <a:tailEnd/>
                        </a:ln>
                      </pic:spPr>
                    </pic:pic>
                  </a:graphicData>
                </a:graphic>
              </wp:anchor>
            </w:drawing>
          </w:r>
        </w:p>
        <w:p w14:paraId="5E2D3F35" w14:textId="77777777" w:rsidR="00F34E40" w:rsidRDefault="00F34E40" w:rsidP="00F34E40">
          <w:pPr>
            <w:spacing w:before="240"/>
            <w:ind w:left="170" w:right="-680"/>
            <w:rPr>
              <w:sz w:val="24"/>
            </w:rPr>
          </w:pPr>
        </w:p>
        <w:p w14:paraId="08DEC806" w14:textId="77777777" w:rsidR="00F34E40" w:rsidRDefault="00F34E40" w:rsidP="00F34E40">
          <w:pPr>
            <w:ind w:left="170" w:right="-680"/>
            <w:rPr>
              <w:sz w:val="24"/>
            </w:rPr>
          </w:pPr>
        </w:p>
      </w:tc>
      <w:tc>
        <w:tcPr>
          <w:tcW w:w="6039" w:type="dxa"/>
        </w:tcPr>
        <w:p w14:paraId="65AC33A4" w14:textId="77777777" w:rsidR="005A7F02" w:rsidRPr="0052723A" w:rsidRDefault="005A7F02" w:rsidP="005A7F02">
          <w:pPr>
            <w:pStyle w:val="JDNameAddressInformation"/>
            <w:rPr>
              <w:rFonts w:cs="Arial"/>
              <w:szCs w:val="16"/>
            </w:rPr>
          </w:pPr>
          <w:r w:rsidRPr="007065A5">
            <w:rPr>
              <w:rFonts w:cs="Arial"/>
              <w:szCs w:val="16"/>
              <w:lang w:val="en-US"/>
            </w:rPr>
            <w:t xml:space="preserve">John Deere Walldorf GmbH &amp; Co. </w:t>
          </w:r>
          <w:r>
            <w:rPr>
              <w:rFonts w:cs="Arial"/>
              <w:szCs w:val="16"/>
            </w:rPr>
            <w:t xml:space="preserve">KG </w:t>
          </w:r>
        </w:p>
        <w:p w14:paraId="1A4613E4" w14:textId="77777777" w:rsidR="005A7F02" w:rsidRPr="0052723A" w:rsidRDefault="005A7F02" w:rsidP="005A7F02">
          <w:pPr>
            <w:pStyle w:val="JDNameAddressInformation"/>
            <w:rPr>
              <w:rFonts w:cs="Arial"/>
              <w:szCs w:val="16"/>
            </w:rPr>
          </w:pPr>
          <w:r>
            <w:rPr>
              <w:rFonts w:cs="Arial"/>
              <w:szCs w:val="16"/>
            </w:rPr>
            <w:t>Altrottstr. 31, 69190 Walldorf, Niemcy</w:t>
          </w:r>
        </w:p>
        <w:p w14:paraId="0D75C83B" w14:textId="77777777" w:rsidR="005A7F02" w:rsidRPr="0052723A" w:rsidRDefault="005A7F02" w:rsidP="005A7F02">
          <w:pPr>
            <w:pStyle w:val="JDNameAddressInformation"/>
            <w:rPr>
              <w:rFonts w:cs="Arial"/>
              <w:szCs w:val="16"/>
            </w:rPr>
          </w:pPr>
          <w:r>
            <w:rPr>
              <w:rFonts w:cs="Arial"/>
              <w:szCs w:val="16"/>
            </w:rPr>
            <w:t>Adres pocztowy/biuro:</w:t>
          </w:r>
        </w:p>
        <w:p w14:paraId="7A8F2DF6" w14:textId="77777777" w:rsidR="005A7F02" w:rsidRPr="007065A5" w:rsidRDefault="005A7F02" w:rsidP="005A7F02">
          <w:pPr>
            <w:pStyle w:val="JDNameAddressInformation"/>
            <w:rPr>
              <w:rFonts w:cs="Arial"/>
              <w:szCs w:val="16"/>
              <w:lang w:val="en-US"/>
            </w:rPr>
          </w:pPr>
          <w:r w:rsidRPr="007065A5">
            <w:rPr>
              <w:rFonts w:cs="Arial"/>
              <w:szCs w:val="16"/>
              <w:lang w:val="en-US"/>
            </w:rPr>
            <w:t>John-Deere-Str. 70, 68163 Mannheim, Niemcy</w:t>
          </w:r>
        </w:p>
        <w:p w14:paraId="61E32EDA" w14:textId="77777777" w:rsidR="005A7F02" w:rsidRPr="0047187C" w:rsidRDefault="005A7F02" w:rsidP="005A7F02">
          <w:pPr>
            <w:pStyle w:val="JDNameAddressInformation"/>
            <w:rPr>
              <w:rFonts w:cs="Arial"/>
              <w:szCs w:val="16"/>
              <w:lang w:val="fr-FR"/>
            </w:rPr>
          </w:pPr>
          <w:r w:rsidRPr="007065A5">
            <w:rPr>
              <w:rFonts w:cs="Arial"/>
              <w:szCs w:val="16"/>
              <w:lang w:val="en-US"/>
            </w:rPr>
            <w:t>Telefon: +49 (0) 621 829-8161</w:t>
          </w:r>
        </w:p>
        <w:p w14:paraId="63893E08" w14:textId="77777777" w:rsidR="005A7F02" w:rsidRPr="007065A5" w:rsidRDefault="005A7F02" w:rsidP="005A7F02">
          <w:pPr>
            <w:pStyle w:val="JDNameAddressInformation"/>
            <w:rPr>
              <w:rFonts w:cs="Arial"/>
              <w:szCs w:val="16"/>
              <w:lang w:val="en-US"/>
            </w:rPr>
          </w:pPr>
          <w:r w:rsidRPr="007065A5">
            <w:rPr>
              <w:rFonts w:cs="Arial"/>
              <w:szCs w:val="16"/>
              <w:lang w:val="en-US"/>
            </w:rPr>
            <w:t>Faks: 829-8300</w:t>
          </w:r>
        </w:p>
        <w:p w14:paraId="231D94C5" w14:textId="77777777" w:rsidR="005A7F02" w:rsidRPr="006B3935" w:rsidRDefault="005A7F02" w:rsidP="005A7F02">
          <w:pPr>
            <w:pStyle w:val="JDNameAddressInformation"/>
            <w:rPr>
              <w:rFonts w:cs="Arial"/>
              <w:szCs w:val="16"/>
              <w:lang w:val="fr-FR"/>
            </w:rPr>
          </w:pPr>
          <w:r w:rsidRPr="007065A5">
            <w:rPr>
              <w:rFonts w:cs="Arial"/>
              <w:szCs w:val="16"/>
              <w:lang w:val="en-US"/>
            </w:rPr>
            <w:t>E-mail: LengeRalf@JohnDeere.com</w:t>
          </w:r>
        </w:p>
        <w:p w14:paraId="40E11791" w14:textId="77777777" w:rsidR="005A7F02" w:rsidRPr="006B3935" w:rsidRDefault="005A7F02" w:rsidP="005A7F02">
          <w:pPr>
            <w:pStyle w:val="JDNameAddressInformation"/>
            <w:rPr>
              <w:rFonts w:cs="Arial"/>
              <w:szCs w:val="16"/>
              <w:lang w:val="fr-FR"/>
            </w:rPr>
          </w:pPr>
        </w:p>
        <w:p w14:paraId="1651F2E4" w14:textId="77777777" w:rsidR="005A7F02" w:rsidRPr="007065A5" w:rsidRDefault="005A7F02" w:rsidP="005A7F02">
          <w:pPr>
            <w:pStyle w:val="JDNameAddressInformationBold"/>
            <w:rPr>
              <w:rFonts w:ascii="Arial" w:hAnsi="Arial" w:cs="Arial"/>
              <w:b/>
              <w:szCs w:val="16"/>
              <w:lang w:val="en-US"/>
            </w:rPr>
          </w:pPr>
          <w:r w:rsidRPr="007065A5">
            <w:rPr>
              <w:rFonts w:ascii="Arial" w:hAnsi="Arial" w:cs="Arial"/>
              <w:b/>
              <w:szCs w:val="16"/>
              <w:lang w:val="en-US"/>
            </w:rPr>
            <w:t>Ralf Lenge</w:t>
          </w:r>
        </w:p>
        <w:p w14:paraId="60DFC6CE" w14:textId="77777777" w:rsidR="005A7F02" w:rsidRPr="007065A5" w:rsidRDefault="005A7F02" w:rsidP="005A7F02">
          <w:pPr>
            <w:pStyle w:val="JDNameAddressInformation"/>
            <w:rPr>
              <w:rFonts w:cs="Arial"/>
              <w:szCs w:val="16"/>
              <w:lang w:val="en-US"/>
            </w:rPr>
          </w:pPr>
          <w:r w:rsidRPr="007065A5">
            <w:rPr>
              <w:rFonts w:cs="Arial"/>
              <w:szCs w:val="16"/>
              <w:lang w:val="en-US"/>
            </w:rPr>
            <w:t>Kierownik ds. public relations</w:t>
          </w:r>
        </w:p>
        <w:p w14:paraId="03DAAC99" w14:textId="77777777" w:rsidR="005A7F02" w:rsidRPr="00564675" w:rsidRDefault="005A7F02" w:rsidP="005A7F02">
          <w:pPr>
            <w:pStyle w:val="JDNameAddressInformation"/>
          </w:pPr>
          <w:r>
            <w:t>Public Relations</w:t>
          </w:r>
        </w:p>
        <w:p w14:paraId="771C224D" w14:textId="77777777" w:rsidR="00F34E40" w:rsidRPr="00243AA0" w:rsidRDefault="00F34E40" w:rsidP="00F34E40">
          <w:pPr>
            <w:pStyle w:val="Nagwek"/>
            <w:ind w:left="-142" w:right="-533"/>
            <w:rPr>
              <w:szCs w:val="18"/>
            </w:rPr>
          </w:pPr>
        </w:p>
      </w:tc>
    </w:tr>
  </w:tbl>
  <w:p w14:paraId="3CCD6500" w14:textId="77777777" w:rsidR="00C92C77" w:rsidRPr="00973361" w:rsidRDefault="00C92C77">
    <w:pPr>
      <w:pStyle w:val="Nagwek"/>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E326B"/>
    <w:multiLevelType w:val="hybridMultilevel"/>
    <w:tmpl w:val="6930F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612DB4"/>
    <w:multiLevelType w:val="hybridMultilevel"/>
    <w:tmpl w:val="8F9C003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220C5CA4"/>
    <w:multiLevelType w:val="hybridMultilevel"/>
    <w:tmpl w:val="FEEC527C"/>
    <w:lvl w:ilvl="0" w:tplc="33BAB554">
      <w:numFmt w:val="bullet"/>
      <w:lvlText w:val="-"/>
      <w:lvlJc w:val="left"/>
      <w:pPr>
        <w:ind w:left="720" w:hanging="360"/>
      </w:pPr>
      <w:rPr>
        <w:rFonts w:ascii="Verdana" w:eastAsia="Cambria"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3D529DF"/>
    <w:multiLevelType w:val="hybridMultilevel"/>
    <w:tmpl w:val="F62C99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55A6CB3"/>
    <w:multiLevelType w:val="hybridMultilevel"/>
    <w:tmpl w:val="BAB65E84"/>
    <w:lvl w:ilvl="0" w:tplc="6A5834EC">
      <w:start w:val="1"/>
      <w:numFmt w:val="bullet"/>
      <w:lvlText w:val="•"/>
      <w:lvlJc w:val="left"/>
      <w:pPr>
        <w:tabs>
          <w:tab w:val="num" w:pos="720"/>
        </w:tabs>
        <w:ind w:left="720" w:hanging="360"/>
      </w:pPr>
      <w:rPr>
        <w:rFonts w:ascii="Arial" w:hAnsi="Arial" w:hint="default"/>
      </w:rPr>
    </w:lvl>
    <w:lvl w:ilvl="1" w:tplc="9C98DCB6" w:tentative="1">
      <w:start w:val="1"/>
      <w:numFmt w:val="bullet"/>
      <w:lvlText w:val="•"/>
      <w:lvlJc w:val="left"/>
      <w:pPr>
        <w:tabs>
          <w:tab w:val="num" w:pos="1440"/>
        </w:tabs>
        <w:ind w:left="1440" w:hanging="360"/>
      </w:pPr>
      <w:rPr>
        <w:rFonts w:ascii="Arial" w:hAnsi="Arial" w:hint="default"/>
      </w:rPr>
    </w:lvl>
    <w:lvl w:ilvl="2" w:tplc="F04AD964" w:tentative="1">
      <w:start w:val="1"/>
      <w:numFmt w:val="bullet"/>
      <w:lvlText w:val="•"/>
      <w:lvlJc w:val="left"/>
      <w:pPr>
        <w:tabs>
          <w:tab w:val="num" w:pos="2160"/>
        </w:tabs>
        <w:ind w:left="2160" w:hanging="360"/>
      </w:pPr>
      <w:rPr>
        <w:rFonts w:ascii="Arial" w:hAnsi="Arial" w:hint="default"/>
      </w:rPr>
    </w:lvl>
    <w:lvl w:ilvl="3" w:tplc="8D92C4F8" w:tentative="1">
      <w:start w:val="1"/>
      <w:numFmt w:val="bullet"/>
      <w:lvlText w:val="•"/>
      <w:lvlJc w:val="left"/>
      <w:pPr>
        <w:tabs>
          <w:tab w:val="num" w:pos="2880"/>
        </w:tabs>
        <w:ind w:left="2880" w:hanging="360"/>
      </w:pPr>
      <w:rPr>
        <w:rFonts w:ascii="Arial" w:hAnsi="Arial" w:hint="default"/>
      </w:rPr>
    </w:lvl>
    <w:lvl w:ilvl="4" w:tplc="EC10AC78" w:tentative="1">
      <w:start w:val="1"/>
      <w:numFmt w:val="bullet"/>
      <w:lvlText w:val="•"/>
      <w:lvlJc w:val="left"/>
      <w:pPr>
        <w:tabs>
          <w:tab w:val="num" w:pos="3600"/>
        </w:tabs>
        <w:ind w:left="3600" w:hanging="360"/>
      </w:pPr>
      <w:rPr>
        <w:rFonts w:ascii="Arial" w:hAnsi="Arial" w:hint="default"/>
      </w:rPr>
    </w:lvl>
    <w:lvl w:ilvl="5" w:tplc="FF805A1C" w:tentative="1">
      <w:start w:val="1"/>
      <w:numFmt w:val="bullet"/>
      <w:lvlText w:val="•"/>
      <w:lvlJc w:val="left"/>
      <w:pPr>
        <w:tabs>
          <w:tab w:val="num" w:pos="4320"/>
        </w:tabs>
        <w:ind w:left="4320" w:hanging="360"/>
      </w:pPr>
      <w:rPr>
        <w:rFonts w:ascii="Arial" w:hAnsi="Arial" w:hint="default"/>
      </w:rPr>
    </w:lvl>
    <w:lvl w:ilvl="6" w:tplc="6F688562" w:tentative="1">
      <w:start w:val="1"/>
      <w:numFmt w:val="bullet"/>
      <w:lvlText w:val="•"/>
      <w:lvlJc w:val="left"/>
      <w:pPr>
        <w:tabs>
          <w:tab w:val="num" w:pos="5040"/>
        </w:tabs>
        <w:ind w:left="5040" w:hanging="360"/>
      </w:pPr>
      <w:rPr>
        <w:rFonts w:ascii="Arial" w:hAnsi="Arial" w:hint="default"/>
      </w:rPr>
    </w:lvl>
    <w:lvl w:ilvl="7" w:tplc="8DDA77CC" w:tentative="1">
      <w:start w:val="1"/>
      <w:numFmt w:val="bullet"/>
      <w:lvlText w:val="•"/>
      <w:lvlJc w:val="left"/>
      <w:pPr>
        <w:tabs>
          <w:tab w:val="num" w:pos="5760"/>
        </w:tabs>
        <w:ind w:left="5760" w:hanging="360"/>
      </w:pPr>
      <w:rPr>
        <w:rFonts w:ascii="Arial" w:hAnsi="Arial" w:hint="default"/>
      </w:rPr>
    </w:lvl>
    <w:lvl w:ilvl="8" w:tplc="3F2E44E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D14566B"/>
    <w:multiLevelType w:val="hybridMultilevel"/>
    <w:tmpl w:val="10E445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D731C3F"/>
    <w:multiLevelType w:val="hybridMultilevel"/>
    <w:tmpl w:val="A2EA75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1063A1A"/>
    <w:multiLevelType w:val="hybridMultilevel"/>
    <w:tmpl w:val="597EBFBE"/>
    <w:lvl w:ilvl="0" w:tplc="50460CFC">
      <w:start w:val="1"/>
      <w:numFmt w:val="bullet"/>
      <w:lvlText w:val="•"/>
      <w:lvlJc w:val="left"/>
      <w:pPr>
        <w:tabs>
          <w:tab w:val="num" w:pos="720"/>
        </w:tabs>
        <w:ind w:left="720" w:hanging="360"/>
      </w:pPr>
      <w:rPr>
        <w:rFonts w:ascii="Arial" w:hAnsi="Arial" w:hint="default"/>
      </w:rPr>
    </w:lvl>
    <w:lvl w:ilvl="1" w:tplc="6284C92E">
      <w:start w:val="1"/>
      <w:numFmt w:val="bullet"/>
      <w:lvlText w:val="•"/>
      <w:lvlJc w:val="left"/>
      <w:pPr>
        <w:tabs>
          <w:tab w:val="num" w:pos="1440"/>
        </w:tabs>
        <w:ind w:left="1440" w:hanging="360"/>
      </w:pPr>
      <w:rPr>
        <w:rFonts w:ascii="Arial" w:hAnsi="Arial" w:hint="default"/>
      </w:rPr>
    </w:lvl>
    <w:lvl w:ilvl="2" w:tplc="6FDCB13E" w:tentative="1">
      <w:start w:val="1"/>
      <w:numFmt w:val="bullet"/>
      <w:lvlText w:val="•"/>
      <w:lvlJc w:val="left"/>
      <w:pPr>
        <w:tabs>
          <w:tab w:val="num" w:pos="2160"/>
        </w:tabs>
        <w:ind w:left="2160" w:hanging="360"/>
      </w:pPr>
      <w:rPr>
        <w:rFonts w:ascii="Arial" w:hAnsi="Arial" w:hint="default"/>
      </w:rPr>
    </w:lvl>
    <w:lvl w:ilvl="3" w:tplc="18D04F9E" w:tentative="1">
      <w:start w:val="1"/>
      <w:numFmt w:val="bullet"/>
      <w:lvlText w:val="•"/>
      <w:lvlJc w:val="left"/>
      <w:pPr>
        <w:tabs>
          <w:tab w:val="num" w:pos="2880"/>
        </w:tabs>
        <w:ind w:left="2880" w:hanging="360"/>
      </w:pPr>
      <w:rPr>
        <w:rFonts w:ascii="Arial" w:hAnsi="Arial" w:hint="default"/>
      </w:rPr>
    </w:lvl>
    <w:lvl w:ilvl="4" w:tplc="F044F64C" w:tentative="1">
      <w:start w:val="1"/>
      <w:numFmt w:val="bullet"/>
      <w:lvlText w:val="•"/>
      <w:lvlJc w:val="left"/>
      <w:pPr>
        <w:tabs>
          <w:tab w:val="num" w:pos="3600"/>
        </w:tabs>
        <w:ind w:left="3600" w:hanging="360"/>
      </w:pPr>
      <w:rPr>
        <w:rFonts w:ascii="Arial" w:hAnsi="Arial" w:hint="default"/>
      </w:rPr>
    </w:lvl>
    <w:lvl w:ilvl="5" w:tplc="59CA0586" w:tentative="1">
      <w:start w:val="1"/>
      <w:numFmt w:val="bullet"/>
      <w:lvlText w:val="•"/>
      <w:lvlJc w:val="left"/>
      <w:pPr>
        <w:tabs>
          <w:tab w:val="num" w:pos="4320"/>
        </w:tabs>
        <w:ind w:left="4320" w:hanging="360"/>
      </w:pPr>
      <w:rPr>
        <w:rFonts w:ascii="Arial" w:hAnsi="Arial" w:hint="default"/>
      </w:rPr>
    </w:lvl>
    <w:lvl w:ilvl="6" w:tplc="30DCDFB8" w:tentative="1">
      <w:start w:val="1"/>
      <w:numFmt w:val="bullet"/>
      <w:lvlText w:val="•"/>
      <w:lvlJc w:val="left"/>
      <w:pPr>
        <w:tabs>
          <w:tab w:val="num" w:pos="5040"/>
        </w:tabs>
        <w:ind w:left="5040" w:hanging="360"/>
      </w:pPr>
      <w:rPr>
        <w:rFonts w:ascii="Arial" w:hAnsi="Arial" w:hint="default"/>
      </w:rPr>
    </w:lvl>
    <w:lvl w:ilvl="7" w:tplc="40E85B24" w:tentative="1">
      <w:start w:val="1"/>
      <w:numFmt w:val="bullet"/>
      <w:lvlText w:val="•"/>
      <w:lvlJc w:val="left"/>
      <w:pPr>
        <w:tabs>
          <w:tab w:val="num" w:pos="5760"/>
        </w:tabs>
        <w:ind w:left="5760" w:hanging="360"/>
      </w:pPr>
      <w:rPr>
        <w:rFonts w:ascii="Arial" w:hAnsi="Arial" w:hint="default"/>
      </w:rPr>
    </w:lvl>
    <w:lvl w:ilvl="8" w:tplc="D08E8C5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4FC1521"/>
    <w:multiLevelType w:val="hybridMultilevel"/>
    <w:tmpl w:val="87E6F43A"/>
    <w:lvl w:ilvl="0" w:tplc="1E1465B0">
      <w:start w:val="1"/>
      <w:numFmt w:val="bullet"/>
      <w:lvlText w:val="•"/>
      <w:lvlJc w:val="left"/>
      <w:pPr>
        <w:tabs>
          <w:tab w:val="num" w:pos="720"/>
        </w:tabs>
        <w:ind w:left="720" w:hanging="360"/>
      </w:pPr>
      <w:rPr>
        <w:rFonts w:ascii="Arial" w:hAnsi="Arial" w:hint="default"/>
      </w:rPr>
    </w:lvl>
    <w:lvl w:ilvl="1" w:tplc="865A9DCA">
      <w:start w:val="1"/>
      <w:numFmt w:val="bullet"/>
      <w:lvlText w:val="•"/>
      <w:lvlJc w:val="left"/>
      <w:pPr>
        <w:tabs>
          <w:tab w:val="num" w:pos="1440"/>
        </w:tabs>
        <w:ind w:left="1440" w:hanging="360"/>
      </w:pPr>
      <w:rPr>
        <w:rFonts w:ascii="Arial" w:hAnsi="Arial" w:hint="default"/>
      </w:rPr>
    </w:lvl>
    <w:lvl w:ilvl="2" w:tplc="EFDC558E" w:tentative="1">
      <w:start w:val="1"/>
      <w:numFmt w:val="bullet"/>
      <w:lvlText w:val="•"/>
      <w:lvlJc w:val="left"/>
      <w:pPr>
        <w:tabs>
          <w:tab w:val="num" w:pos="2160"/>
        </w:tabs>
        <w:ind w:left="2160" w:hanging="360"/>
      </w:pPr>
      <w:rPr>
        <w:rFonts w:ascii="Arial" w:hAnsi="Arial" w:hint="default"/>
      </w:rPr>
    </w:lvl>
    <w:lvl w:ilvl="3" w:tplc="ABE86E48" w:tentative="1">
      <w:start w:val="1"/>
      <w:numFmt w:val="bullet"/>
      <w:lvlText w:val="•"/>
      <w:lvlJc w:val="left"/>
      <w:pPr>
        <w:tabs>
          <w:tab w:val="num" w:pos="2880"/>
        </w:tabs>
        <w:ind w:left="2880" w:hanging="360"/>
      </w:pPr>
      <w:rPr>
        <w:rFonts w:ascii="Arial" w:hAnsi="Arial" w:hint="default"/>
      </w:rPr>
    </w:lvl>
    <w:lvl w:ilvl="4" w:tplc="404E8108" w:tentative="1">
      <w:start w:val="1"/>
      <w:numFmt w:val="bullet"/>
      <w:lvlText w:val="•"/>
      <w:lvlJc w:val="left"/>
      <w:pPr>
        <w:tabs>
          <w:tab w:val="num" w:pos="3600"/>
        </w:tabs>
        <w:ind w:left="3600" w:hanging="360"/>
      </w:pPr>
      <w:rPr>
        <w:rFonts w:ascii="Arial" w:hAnsi="Arial" w:hint="default"/>
      </w:rPr>
    </w:lvl>
    <w:lvl w:ilvl="5" w:tplc="ACE678CA" w:tentative="1">
      <w:start w:val="1"/>
      <w:numFmt w:val="bullet"/>
      <w:lvlText w:val="•"/>
      <w:lvlJc w:val="left"/>
      <w:pPr>
        <w:tabs>
          <w:tab w:val="num" w:pos="4320"/>
        </w:tabs>
        <w:ind w:left="4320" w:hanging="360"/>
      </w:pPr>
      <w:rPr>
        <w:rFonts w:ascii="Arial" w:hAnsi="Arial" w:hint="default"/>
      </w:rPr>
    </w:lvl>
    <w:lvl w:ilvl="6" w:tplc="5E3C7C66" w:tentative="1">
      <w:start w:val="1"/>
      <w:numFmt w:val="bullet"/>
      <w:lvlText w:val="•"/>
      <w:lvlJc w:val="left"/>
      <w:pPr>
        <w:tabs>
          <w:tab w:val="num" w:pos="5040"/>
        </w:tabs>
        <w:ind w:left="5040" w:hanging="360"/>
      </w:pPr>
      <w:rPr>
        <w:rFonts w:ascii="Arial" w:hAnsi="Arial" w:hint="default"/>
      </w:rPr>
    </w:lvl>
    <w:lvl w:ilvl="7" w:tplc="C5BA00CE" w:tentative="1">
      <w:start w:val="1"/>
      <w:numFmt w:val="bullet"/>
      <w:lvlText w:val="•"/>
      <w:lvlJc w:val="left"/>
      <w:pPr>
        <w:tabs>
          <w:tab w:val="num" w:pos="5760"/>
        </w:tabs>
        <w:ind w:left="5760" w:hanging="360"/>
      </w:pPr>
      <w:rPr>
        <w:rFonts w:ascii="Arial" w:hAnsi="Arial" w:hint="default"/>
      </w:rPr>
    </w:lvl>
    <w:lvl w:ilvl="8" w:tplc="522E358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80C5DE4"/>
    <w:multiLevelType w:val="hybridMultilevel"/>
    <w:tmpl w:val="5C2A1A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EFB2BEB"/>
    <w:multiLevelType w:val="hybridMultilevel"/>
    <w:tmpl w:val="104EEC2C"/>
    <w:lvl w:ilvl="0" w:tplc="F0AC7BEE">
      <w:start w:val="1"/>
      <w:numFmt w:val="bullet"/>
      <w:lvlText w:val="•"/>
      <w:lvlJc w:val="left"/>
      <w:pPr>
        <w:tabs>
          <w:tab w:val="num" w:pos="720"/>
        </w:tabs>
        <w:ind w:left="720" w:hanging="360"/>
      </w:pPr>
      <w:rPr>
        <w:rFonts w:ascii="Arial" w:hAnsi="Arial" w:hint="default"/>
      </w:rPr>
    </w:lvl>
    <w:lvl w:ilvl="1" w:tplc="DEDC3D30">
      <w:start w:val="1"/>
      <w:numFmt w:val="bullet"/>
      <w:lvlText w:val="•"/>
      <w:lvlJc w:val="left"/>
      <w:pPr>
        <w:tabs>
          <w:tab w:val="num" w:pos="1440"/>
        </w:tabs>
        <w:ind w:left="1440" w:hanging="360"/>
      </w:pPr>
      <w:rPr>
        <w:rFonts w:ascii="Arial" w:hAnsi="Arial" w:hint="default"/>
      </w:rPr>
    </w:lvl>
    <w:lvl w:ilvl="2" w:tplc="C1FC9D18" w:tentative="1">
      <w:start w:val="1"/>
      <w:numFmt w:val="bullet"/>
      <w:lvlText w:val="•"/>
      <w:lvlJc w:val="left"/>
      <w:pPr>
        <w:tabs>
          <w:tab w:val="num" w:pos="2160"/>
        </w:tabs>
        <w:ind w:left="2160" w:hanging="360"/>
      </w:pPr>
      <w:rPr>
        <w:rFonts w:ascii="Arial" w:hAnsi="Arial" w:hint="default"/>
      </w:rPr>
    </w:lvl>
    <w:lvl w:ilvl="3" w:tplc="12709D2E" w:tentative="1">
      <w:start w:val="1"/>
      <w:numFmt w:val="bullet"/>
      <w:lvlText w:val="•"/>
      <w:lvlJc w:val="left"/>
      <w:pPr>
        <w:tabs>
          <w:tab w:val="num" w:pos="2880"/>
        </w:tabs>
        <w:ind w:left="2880" w:hanging="360"/>
      </w:pPr>
      <w:rPr>
        <w:rFonts w:ascii="Arial" w:hAnsi="Arial" w:hint="default"/>
      </w:rPr>
    </w:lvl>
    <w:lvl w:ilvl="4" w:tplc="5E36B31C" w:tentative="1">
      <w:start w:val="1"/>
      <w:numFmt w:val="bullet"/>
      <w:lvlText w:val="•"/>
      <w:lvlJc w:val="left"/>
      <w:pPr>
        <w:tabs>
          <w:tab w:val="num" w:pos="3600"/>
        </w:tabs>
        <w:ind w:left="3600" w:hanging="360"/>
      </w:pPr>
      <w:rPr>
        <w:rFonts w:ascii="Arial" w:hAnsi="Arial" w:hint="default"/>
      </w:rPr>
    </w:lvl>
    <w:lvl w:ilvl="5" w:tplc="B226058C" w:tentative="1">
      <w:start w:val="1"/>
      <w:numFmt w:val="bullet"/>
      <w:lvlText w:val="•"/>
      <w:lvlJc w:val="left"/>
      <w:pPr>
        <w:tabs>
          <w:tab w:val="num" w:pos="4320"/>
        </w:tabs>
        <w:ind w:left="4320" w:hanging="360"/>
      </w:pPr>
      <w:rPr>
        <w:rFonts w:ascii="Arial" w:hAnsi="Arial" w:hint="default"/>
      </w:rPr>
    </w:lvl>
    <w:lvl w:ilvl="6" w:tplc="3AD8F53C" w:tentative="1">
      <w:start w:val="1"/>
      <w:numFmt w:val="bullet"/>
      <w:lvlText w:val="•"/>
      <w:lvlJc w:val="left"/>
      <w:pPr>
        <w:tabs>
          <w:tab w:val="num" w:pos="5040"/>
        </w:tabs>
        <w:ind w:left="5040" w:hanging="360"/>
      </w:pPr>
      <w:rPr>
        <w:rFonts w:ascii="Arial" w:hAnsi="Arial" w:hint="default"/>
      </w:rPr>
    </w:lvl>
    <w:lvl w:ilvl="7" w:tplc="C4741CE8" w:tentative="1">
      <w:start w:val="1"/>
      <w:numFmt w:val="bullet"/>
      <w:lvlText w:val="•"/>
      <w:lvlJc w:val="left"/>
      <w:pPr>
        <w:tabs>
          <w:tab w:val="num" w:pos="5760"/>
        </w:tabs>
        <w:ind w:left="5760" w:hanging="360"/>
      </w:pPr>
      <w:rPr>
        <w:rFonts w:ascii="Arial" w:hAnsi="Arial" w:hint="default"/>
      </w:rPr>
    </w:lvl>
    <w:lvl w:ilvl="8" w:tplc="73D04CA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5"/>
  </w:num>
  <w:num w:numId="3">
    <w:abstractNumId w:val="9"/>
  </w:num>
  <w:num w:numId="4">
    <w:abstractNumId w:val="7"/>
  </w:num>
  <w:num w:numId="5">
    <w:abstractNumId w:val="10"/>
  </w:num>
  <w:num w:numId="6">
    <w:abstractNumId w:val="8"/>
  </w:num>
  <w:num w:numId="7">
    <w:abstractNumId w:val="4"/>
  </w:num>
  <w:num w:numId="8">
    <w:abstractNumId w:val="6"/>
  </w:num>
  <w:num w:numId="9">
    <w:abstractNumId w:val="1"/>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61"/>
    <w:rsid w:val="0000151D"/>
    <w:rsid w:val="00004A3D"/>
    <w:rsid w:val="00004F8D"/>
    <w:rsid w:val="000119C8"/>
    <w:rsid w:val="00011B1A"/>
    <w:rsid w:val="00013095"/>
    <w:rsid w:val="00013B5D"/>
    <w:rsid w:val="0001720C"/>
    <w:rsid w:val="00020480"/>
    <w:rsid w:val="000252F0"/>
    <w:rsid w:val="00031936"/>
    <w:rsid w:val="00046B80"/>
    <w:rsid w:val="000551A6"/>
    <w:rsid w:val="00056E82"/>
    <w:rsid w:val="00060D39"/>
    <w:rsid w:val="0006298E"/>
    <w:rsid w:val="000662FF"/>
    <w:rsid w:val="00070E00"/>
    <w:rsid w:val="00077984"/>
    <w:rsid w:val="00082533"/>
    <w:rsid w:val="00082B36"/>
    <w:rsid w:val="00085972"/>
    <w:rsid w:val="00092D65"/>
    <w:rsid w:val="0009563F"/>
    <w:rsid w:val="0009664E"/>
    <w:rsid w:val="000A1F99"/>
    <w:rsid w:val="000A2B7C"/>
    <w:rsid w:val="000A38C1"/>
    <w:rsid w:val="000A7F9B"/>
    <w:rsid w:val="000B4638"/>
    <w:rsid w:val="000C1461"/>
    <w:rsid w:val="000C17D6"/>
    <w:rsid w:val="000D0616"/>
    <w:rsid w:val="000D06D1"/>
    <w:rsid w:val="000D5F0D"/>
    <w:rsid w:val="000E09C1"/>
    <w:rsid w:val="000F014F"/>
    <w:rsid w:val="000F0A18"/>
    <w:rsid w:val="000F1E8A"/>
    <w:rsid w:val="000F4738"/>
    <w:rsid w:val="000F5134"/>
    <w:rsid w:val="001012B1"/>
    <w:rsid w:val="00115BC0"/>
    <w:rsid w:val="001204FE"/>
    <w:rsid w:val="00134F2E"/>
    <w:rsid w:val="00147CD6"/>
    <w:rsid w:val="001531F7"/>
    <w:rsid w:val="00156F56"/>
    <w:rsid w:val="00163A38"/>
    <w:rsid w:val="0016427B"/>
    <w:rsid w:val="00165659"/>
    <w:rsid w:val="0017601C"/>
    <w:rsid w:val="00176AC3"/>
    <w:rsid w:val="001771B1"/>
    <w:rsid w:val="00180D4D"/>
    <w:rsid w:val="00184B97"/>
    <w:rsid w:val="0019345B"/>
    <w:rsid w:val="00196D9C"/>
    <w:rsid w:val="001A1FA8"/>
    <w:rsid w:val="001A3E85"/>
    <w:rsid w:val="001A4B3D"/>
    <w:rsid w:val="001A4EB4"/>
    <w:rsid w:val="001C1C62"/>
    <w:rsid w:val="001C4C02"/>
    <w:rsid w:val="001C794A"/>
    <w:rsid w:val="001E49AC"/>
    <w:rsid w:val="001E7889"/>
    <w:rsid w:val="001E7E41"/>
    <w:rsid w:val="001F38E5"/>
    <w:rsid w:val="0020191C"/>
    <w:rsid w:val="002112A2"/>
    <w:rsid w:val="0021509E"/>
    <w:rsid w:val="00215FEE"/>
    <w:rsid w:val="0021679A"/>
    <w:rsid w:val="00220565"/>
    <w:rsid w:val="00220852"/>
    <w:rsid w:val="002247E3"/>
    <w:rsid w:val="0022684E"/>
    <w:rsid w:val="00227C7C"/>
    <w:rsid w:val="00235B71"/>
    <w:rsid w:val="00236A80"/>
    <w:rsid w:val="002402A3"/>
    <w:rsid w:val="00242BBC"/>
    <w:rsid w:val="0024305C"/>
    <w:rsid w:val="00243152"/>
    <w:rsid w:val="00243AA0"/>
    <w:rsid w:val="00246180"/>
    <w:rsid w:val="00247C16"/>
    <w:rsid w:val="00256A44"/>
    <w:rsid w:val="00261143"/>
    <w:rsid w:val="00262139"/>
    <w:rsid w:val="00267778"/>
    <w:rsid w:val="0027504F"/>
    <w:rsid w:val="00286037"/>
    <w:rsid w:val="002867A3"/>
    <w:rsid w:val="00287085"/>
    <w:rsid w:val="00290AFA"/>
    <w:rsid w:val="002929BC"/>
    <w:rsid w:val="0029443E"/>
    <w:rsid w:val="00297D5B"/>
    <w:rsid w:val="002A1303"/>
    <w:rsid w:val="002A6268"/>
    <w:rsid w:val="002B014F"/>
    <w:rsid w:val="002B4461"/>
    <w:rsid w:val="002B4EDF"/>
    <w:rsid w:val="002B633B"/>
    <w:rsid w:val="002C4F72"/>
    <w:rsid w:val="002C77F5"/>
    <w:rsid w:val="002D3852"/>
    <w:rsid w:val="002D3BE2"/>
    <w:rsid w:val="002D6361"/>
    <w:rsid w:val="002E1C93"/>
    <w:rsid w:val="002E2099"/>
    <w:rsid w:val="002E2D36"/>
    <w:rsid w:val="002E6972"/>
    <w:rsid w:val="002F4406"/>
    <w:rsid w:val="002F6436"/>
    <w:rsid w:val="0030765E"/>
    <w:rsid w:val="003120D6"/>
    <w:rsid w:val="00313F75"/>
    <w:rsid w:val="00314F26"/>
    <w:rsid w:val="00330B28"/>
    <w:rsid w:val="00331737"/>
    <w:rsid w:val="003412F7"/>
    <w:rsid w:val="00344749"/>
    <w:rsid w:val="00347D27"/>
    <w:rsid w:val="00350EBF"/>
    <w:rsid w:val="00360476"/>
    <w:rsid w:val="003617C2"/>
    <w:rsid w:val="00362E9D"/>
    <w:rsid w:val="00363FBE"/>
    <w:rsid w:val="0036504A"/>
    <w:rsid w:val="00365E56"/>
    <w:rsid w:val="00367079"/>
    <w:rsid w:val="00371B0B"/>
    <w:rsid w:val="003722A4"/>
    <w:rsid w:val="00373898"/>
    <w:rsid w:val="003743CA"/>
    <w:rsid w:val="00375159"/>
    <w:rsid w:val="0038307C"/>
    <w:rsid w:val="00390B88"/>
    <w:rsid w:val="003937F9"/>
    <w:rsid w:val="0039645E"/>
    <w:rsid w:val="003973A8"/>
    <w:rsid w:val="003A30CD"/>
    <w:rsid w:val="003A3D34"/>
    <w:rsid w:val="003A677B"/>
    <w:rsid w:val="003B0B5F"/>
    <w:rsid w:val="003B163C"/>
    <w:rsid w:val="003B1AC0"/>
    <w:rsid w:val="003B4FA1"/>
    <w:rsid w:val="003B569A"/>
    <w:rsid w:val="003B733D"/>
    <w:rsid w:val="003B7718"/>
    <w:rsid w:val="003C1024"/>
    <w:rsid w:val="003C4BD1"/>
    <w:rsid w:val="003C75BC"/>
    <w:rsid w:val="003D4245"/>
    <w:rsid w:val="003D52F8"/>
    <w:rsid w:val="003D5DDF"/>
    <w:rsid w:val="003E49F3"/>
    <w:rsid w:val="003E753C"/>
    <w:rsid w:val="003F7FF4"/>
    <w:rsid w:val="0040350E"/>
    <w:rsid w:val="00406BBD"/>
    <w:rsid w:val="00414E99"/>
    <w:rsid w:val="0042580C"/>
    <w:rsid w:val="004369AA"/>
    <w:rsid w:val="004420B8"/>
    <w:rsid w:val="00455F59"/>
    <w:rsid w:val="0046127A"/>
    <w:rsid w:val="00462AB6"/>
    <w:rsid w:val="00462F11"/>
    <w:rsid w:val="00466F42"/>
    <w:rsid w:val="00472FAB"/>
    <w:rsid w:val="00474049"/>
    <w:rsid w:val="00480883"/>
    <w:rsid w:val="00483C94"/>
    <w:rsid w:val="0048430A"/>
    <w:rsid w:val="004865F6"/>
    <w:rsid w:val="00490997"/>
    <w:rsid w:val="0049121F"/>
    <w:rsid w:val="0049203E"/>
    <w:rsid w:val="0049382E"/>
    <w:rsid w:val="004A1113"/>
    <w:rsid w:val="004A731E"/>
    <w:rsid w:val="004B4010"/>
    <w:rsid w:val="004B4044"/>
    <w:rsid w:val="004C0714"/>
    <w:rsid w:val="004C09E3"/>
    <w:rsid w:val="004C28BB"/>
    <w:rsid w:val="004C3907"/>
    <w:rsid w:val="004C512F"/>
    <w:rsid w:val="004C6A70"/>
    <w:rsid w:val="004C6F20"/>
    <w:rsid w:val="004E6C3E"/>
    <w:rsid w:val="004F19DA"/>
    <w:rsid w:val="004F1F82"/>
    <w:rsid w:val="004F2280"/>
    <w:rsid w:val="004F4F24"/>
    <w:rsid w:val="00500BB3"/>
    <w:rsid w:val="00500BDA"/>
    <w:rsid w:val="00504C60"/>
    <w:rsid w:val="00506F00"/>
    <w:rsid w:val="00512E61"/>
    <w:rsid w:val="005250DF"/>
    <w:rsid w:val="0052724C"/>
    <w:rsid w:val="00527EBE"/>
    <w:rsid w:val="0053281A"/>
    <w:rsid w:val="005339FB"/>
    <w:rsid w:val="00543087"/>
    <w:rsid w:val="00546253"/>
    <w:rsid w:val="0055059E"/>
    <w:rsid w:val="00555562"/>
    <w:rsid w:val="00561C62"/>
    <w:rsid w:val="005743C4"/>
    <w:rsid w:val="00576A76"/>
    <w:rsid w:val="00576DE8"/>
    <w:rsid w:val="00576F08"/>
    <w:rsid w:val="005935DE"/>
    <w:rsid w:val="00593B4A"/>
    <w:rsid w:val="00596190"/>
    <w:rsid w:val="005A008B"/>
    <w:rsid w:val="005A0825"/>
    <w:rsid w:val="005A1060"/>
    <w:rsid w:val="005A2105"/>
    <w:rsid w:val="005A26E3"/>
    <w:rsid w:val="005A544B"/>
    <w:rsid w:val="005A7F02"/>
    <w:rsid w:val="005B1942"/>
    <w:rsid w:val="005C0C02"/>
    <w:rsid w:val="005C4736"/>
    <w:rsid w:val="005C752D"/>
    <w:rsid w:val="005D1B3E"/>
    <w:rsid w:val="005D6631"/>
    <w:rsid w:val="005D682B"/>
    <w:rsid w:val="005E0091"/>
    <w:rsid w:val="005E6994"/>
    <w:rsid w:val="005F2F84"/>
    <w:rsid w:val="005F7CDF"/>
    <w:rsid w:val="00600CAE"/>
    <w:rsid w:val="00601A37"/>
    <w:rsid w:val="00602771"/>
    <w:rsid w:val="00603556"/>
    <w:rsid w:val="00607797"/>
    <w:rsid w:val="00611712"/>
    <w:rsid w:val="0061242F"/>
    <w:rsid w:val="00613049"/>
    <w:rsid w:val="00614966"/>
    <w:rsid w:val="00616E98"/>
    <w:rsid w:val="00621A66"/>
    <w:rsid w:val="006223B3"/>
    <w:rsid w:val="00623B50"/>
    <w:rsid w:val="00625A10"/>
    <w:rsid w:val="00627B44"/>
    <w:rsid w:val="00630653"/>
    <w:rsid w:val="006308D9"/>
    <w:rsid w:val="00632A54"/>
    <w:rsid w:val="00633F32"/>
    <w:rsid w:val="00634149"/>
    <w:rsid w:val="0063595E"/>
    <w:rsid w:val="006360DC"/>
    <w:rsid w:val="00637325"/>
    <w:rsid w:val="00640830"/>
    <w:rsid w:val="0064394D"/>
    <w:rsid w:val="0064450B"/>
    <w:rsid w:val="006447D6"/>
    <w:rsid w:val="00645B1D"/>
    <w:rsid w:val="00652A49"/>
    <w:rsid w:val="006605FC"/>
    <w:rsid w:val="00670586"/>
    <w:rsid w:val="0067240F"/>
    <w:rsid w:val="0067268B"/>
    <w:rsid w:val="00675BC1"/>
    <w:rsid w:val="006769A3"/>
    <w:rsid w:val="0068257A"/>
    <w:rsid w:val="00684413"/>
    <w:rsid w:val="00686EC5"/>
    <w:rsid w:val="006901FC"/>
    <w:rsid w:val="00690784"/>
    <w:rsid w:val="00695BE9"/>
    <w:rsid w:val="006A1F64"/>
    <w:rsid w:val="006A3C8F"/>
    <w:rsid w:val="006A3EBC"/>
    <w:rsid w:val="006B138E"/>
    <w:rsid w:val="006B4DD5"/>
    <w:rsid w:val="006C4778"/>
    <w:rsid w:val="006C48B0"/>
    <w:rsid w:val="006C5AF9"/>
    <w:rsid w:val="006C6B86"/>
    <w:rsid w:val="006D3BF0"/>
    <w:rsid w:val="006D4F23"/>
    <w:rsid w:val="006D6B8C"/>
    <w:rsid w:val="006E225C"/>
    <w:rsid w:val="006E2B1B"/>
    <w:rsid w:val="006E584C"/>
    <w:rsid w:val="006E612E"/>
    <w:rsid w:val="006E7FE8"/>
    <w:rsid w:val="006F5806"/>
    <w:rsid w:val="006F594B"/>
    <w:rsid w:val="006F724C"/>
    <w:rsid w:val="00704EEA"/>
    <w:rsid w:val="007050EB"/>
    <w:rsid w:val="00705356"/>
    <w:rsid w:val="007065A5"/>
    <w:rsid w:val="00712EB8"/>
    <w:rsid w:val="00715E48"/>
    <w:rsid w:val="00717520"/>
    <w:rsid w:val="007219C2"/>
    <w:rsid w:val="007222BB"/>
    <w:rsid w:val="00722335"/>
    <w:rsid w:val="007276A8"/>
    <w:rsid w:val="0073237D"/>
    <w:rsid w:val="007348D4"/>
    <w:rsid w:val="00741C61"/>
    <w:rsid w:val="00744C4F"/>
    <w:rsid w:val="007472BE"/>
    <w:rsid w:val="007536D6"/>
    <w:rsid w:val="00755200"/>
    <w:rsid w:val="00770BAA"/>
    <w:rsid w:val="007721D1"/>
    <w:rsid w:val="007749C2"/>
    <w:rsid w:val="00775574"/>
    <w:rsid w:val="00775949"/>
    <w:rsid w:val="007762DD"/>
    <w:rsid w:val="00777D35"/>
    <w:rsid w:val="0078059C"/>
    <w:rsid w:val="00784005"/>
    <w:rsid w:val="00785B38"/>
    <w:rsid w:val="00792217"/>
    <w:rsid w:val="007A0817"/>
    <w:rsid w:val="007A53C3"/>
    <w:rsid w:val="007B1FE4"/>
    <w:rsid w:val="007B529A"/>
    <w:rsid w:val="007B53C9"/>
    <w:rsid w:val="007C1481"/>
    <w:rsid w:val="007C7452"/>
    <w:rsid w:val="007D15F3"/>
    <w:rsid w:val="007D4359"/>
    <w:rsid w:val="007E3B2A"/>
    <w:rsid w:val="007E55EE"/>
    <w:rsid w:val="007F1EDD"/>
    <w:rsid w:val="007F1F4F"/>
    <w:rsid w:val="007F7CFB"/>
    <w:rsid w:val="0080155D"/>
    <w:rsid w:val="0081035A"/>
    <w:rsid w:val="00810CAE"/>
    <w:rsid w:val="0081126E"/>
    <w:rsid w:val="00820D56"/>
    <w:rsid w:val="00823AF7"/>
    <w:rsid w:val="00823BA2"/>
    <w:rsid w:val="00830564"/>
    <w:rsid w:val="00830711"/>
    <w:rsid w:val="008313DD"/>
    <w:rsid w:val="00843988"/>
    <w:rsid w:val="00843D89"/>
    <w:rsid w:val="00846C7B"/>
    <w:rsid w:val="0085013B"/>
    <w:rsid w:val="00853B1B"/>
    <w:rsid w:val="00855F7B"/>
    <w:rsid w:val="00857729"/>
    <w:rsid w:val="00857A2E"/>
    <w:rsid w:val="00860A16"/>
    <w:rsid w:val="00860D56"/>
    <w:rsid w:val="0086217A"/>
    <w:rsid w:val="00871530"/>
    <w:rsid w:val="00874D5C"/>
    <w:rsid w:val="00876A51"/>
    <w:rsid w:val="008842BC"/>
    <w:rsid w:val="00896F8F"/>
    <w:rsid w:val="008A0D66"/>
    <w:rsid w:val="008A15BB"/>
    <w:rsid w:val="008A4D57"/>
    <w:rsid w:val="008A60EE"/>
    <w:rsid w:val="008B5400"/>
    <w:rsid w:val="008C6A6A"/>
    <w:rsid w:val="008C6AB9"/>
    <w:rsid w:val="008D6222"/>
    <w:rsid w:val="008D79BE"/>
    <w:rsid w:val="008E0513"/>
    <w:rsid w:val="008E2E0D"/>
    <w:rsid w:val="008E4826"/>
    <w:rsid w:val="008F0DA6"/>
    <w:rsid w:val="008F63E6"/>
    <w:rsid w:val="0091413D"/>
    <w:rsid w:val="00915CDD"/>
    <w:rsid w:val="00923609"/>
    <w:rsid w:val="00924045"/>
    <w:rsid w:val="00924275"/>
    <w:rsid w:val="009266B8"/>
    <w:rsid w:val="00927834"/>
    <w:rsid w:val="00930A71"/>
    <w:rsid w:val="00944A90"/>
    <w:rsid w:val="009500B5"/>
    <w:rsid w:val="00951541"/>
    <w:rsid w:val="00952700"/>
    <w:rsid w:val="00952F35"/>
    <w:rsid w:val="00955651"/>
    <w:rsid w:val="009567DB"/>
    <w:rsid w:val="0096754B"/>
    <w:rsid w:val="00970CA0"/>
    <w:rsid w:val="00971637"/>
    <w:rsid w:val="00972D1C"/>
    <w:rsid w:val="00973361"/>
    <w:rsid w:val="0097479E"/>
    <w:rsid w:val="0097601B"/>
    <w:rsid w:val="00976625"/>
    <w:rsid w:val="0097774C"/>
    <w:rsid w:val="00986D43"/>
    <w:rsid w:val="00994B3C"/>
    <w:rsid w:val="009964FE"/>
    <w:rsid w:val="00996F6D"/>
    <w:rsid w:val="00997412"/>
    <w:rsid w:val="009A08DC"/>
    <w:rsid w:val="009A2249"/>
    <w:rsid w:val="009A3611"/>
    <w:rsid w:val="009B7110"/>
    <w:rsid w:val="009C096B"/>
    <w:rsid w:val="009C14EE"/>
    <w:rsid w:val="009C5ACB"/>
    <w:rsid w:val="009D5B3E"/>
    <w:rsid w:val="009D65A7"/>
    <w:rsid w:val="009E2ACB"/>
    <w:rsid w:val="009E45C9"/>
    <w:rsid w:val="009E647B"/>
    <w:rsid w:val="009E6A3C"/>
    <w:rsid w:val="009E7768"/>
    <w:rsid w:val="009F1FEF"/>
    <w:rsid w:val="009F7346"/>
    <w:rsid w:val="00A04873"/>
    <w:rsid w:val="00A06BF3"/>
    <w:rsid w:val="00A11E73"/>
    <w:rsid w:val="00A13522"/>
    <w:rsid w:val="00A13BB9"/>
    <w:rsid w:val="00A13C02"/>
    <w:rsid w:val="00A22EFB"/>
    <w:rsid w:val="00A240D4"/>
    <w:rsid w:val="00A27E69"/>
    <w:rsid w:val="00A301A8"/>
    <w:rsid w:val="00A31D1A"/>
    <w:rsid w:val="00A36013"/>
    <w:rsid w:val="00A4206E"/>
    <w:rsid w:val="00A440A0"/>
    <w:rsid w:val="00A449F8"/>
    <w:rsid w:val="00A462F6"/>
    <w:rsid w:val="00A532D0"/>
    <w:rsid w:val="00A545BE"/>
    <w:rsid w:val="00A561CD"/>
    <w:rsid w:val="00A5657C"/>
    <w:rsid w:val="00A67476"/>
    <w:rsid w:val="00A67556"/>
    <w:rsid w:val="00A67798"/>
    <w:rsid w:val="00A734C3"/>
    <w:rsid w:val="00A77229"/>
    <w:rsid w:val="00A7725C"/>
    <w:rsid w:val="00A86817"/>
    <w:rsid w:val="00AA153C"/>
    <w:rsid w:val="00AA2508"/>
    <w:rsid w:val="00AA62D9"/>
    <w:rsid w:val="00AA6753"/>
    <w:rsid w:val="00AB1394"/>
    <w:rsid w:val="00AB177B"/>
    <w:rsid w:val="00AC6AE1"/>
    <w:rsid w:val="00AD2212"/>
    <w:rsid w:val="00AD2E89"/>
    <w:rsid w:val="00AD5E49"/>
    <w:rsid w:val="00AE484F"/>
    <w:rsid w:val="00AF165F"/>
    <w:rsid w:val="00AF283B"/>
    <w:rsid w:val="00AF34F1"/>
    <w:rsid w:val="00AF39AE"/>
    <w:rsid w:val="00AF6E8E"/>
    <w:rsid w:val="00B01B19"/>
    <w:rsid w:val="00B146F0"/>
    <w:rsid w:val="00B162E2"/>
    <w:rsid w:val="00B21F37"/>
    <w:rsid w:val="00B31642"/>
    <w:rsid w:val="00B32BD3"/>
    <w:rsid w:val="00B43BD1"/>
    <w:rsid w:val="00B5232C"/>
    <w:rsid w:val="00B5406E"/>
    <w:rsid w:val="00B56542"/>
    <w:rsid w:val="00B56F5B"/>
    <w:rsid w:val="00B61536"/>
    <w:rsid w:val="00B627CD"/>
    <w:rsid w:val="00B64591"/>
    <w:rsid w:val="00B64AF5"/>
    <w:rsid w:val="00B67504"/>
    <w:rsid w:val="00BA2DEA"/>
    <w:rsid w:val="00BA3479"/>
    <w:rsid w:val="00BA35E4"/>
    <w:rsid w:val="00BA37D8"/>
    <w:rsid w:val="00BA4E0B"/>
    <w:rsid w:val="00BA6BD8"/>
    <w:rsid w:val="00BA6D1D"/>
    <w:rsid w:val="00BB0209"/>
    <w:rsid w:val="00BB145A"/>
    <w:rsid w:val="00BB40A7"/>
    <w:rsid w:val="00BC4ECC"/>
    <w:rsid w:val="00BC6DD5"/>
    <w:rsid w:val="00BD40C2"/>
    <w:rsid w:val="00BD6478"/>
    <w:rsid w:val="00BF4549"/>
    <w:rsid w:val="00C016DC"/>
    <w:rsid w:val="00C0232D"/>
    <w:rsid w:val="00C03236"/>
    <w:rsid w:val="00C04C2E"/>
    <w:rsid w:val="00C05986"/>
    <w:rsid w:val="00C06E6E"/>
    <w:rsid w:val="00C10943"/>
    <w:rsid w:val="00C11EF5"/>
    <w:rsid w:val="00C12012"/>
    <w:rsid w:val="00C15786"/>
    <w:rsid w:val="00C168FA"/>
    <w:rsid w:val="00C27ADD"/>
    <w:rsid w:val="00C32466"/>
    <w:rsid w:val="00C330C1"/>
    <w:rsid w:val="00C337C1"/>
    <w:rsid w:val="00C35AF8"/>
    <w:rsid w:val="00C367E4"/>
    <w:rsid w:val="00C37536"/>
    <w:rsid w:val="00C4284B"/>
    <w:rsid w:val="00C4364A"/>
    <w:rsid w:val="00C52BFB"/>
    <w:rsid w:val="00C52D42"/>
    <w:rsid w:val="00C54325"/>
    <w:rsid w:val="00C5786A"/>
    <w:rsid w:val="00C57AEB"/>
    <w:rsid w:val="00C60EF5"/>
    <w:rsid w:val="00C63FD8"/>
    <w:rsid w:val="00C670FB"/>
    <w:rsid w:val="00C7008C"/>
    <w:rsid w:val="00C730F7"/>
    <w:rsid w:val="00C818DB"/>
    <w:rsid w:val="00C82AC0"/>
    <w:rsid w:val="00C82DD4"/>
    <w:rsid w:val="00C86A2F"/>
    <w:rsid w:val="00C90E29"/>
    <w:rsid w:val="00C912E3"/>
    <w:rsid w:val="00C91A5C"/>
    <w:rsid w:val="00C92C77"/>
    <w:rsid w:val="00C93514"/>
    <w:rsid w:val="00C94855"/>
    <w:rsid w:val="00C95D14"/>
    <w:rsid w:val="00C9679E"/>
    <w:rsid w:val="00C96B7F"/>
    <w:rsid w:val="00C977D0"/>
    <w:rsid w:val="00CA26CD"/>
    <w:rsid w:val="00CA37EB"/>
    <w:rsid w:val="00CB0880"/>
    <w:rsid w:val="00CB2252"/>
    <w:rsid w:val="00CC340E"/>
    <w:rsid w:val="00CD0962"/>
    <w:rsid w:val="00CD2011"/>
    <w:rsid w:val="00CD3D3A"/>
    <w:rsid w:val="00CD5768"/>
    <w:rsid w:val="00CE0799"/>
    <w:rsid w:val="00CE1472"/>
    <w:rsid w:val="00CF19FA"/>
    <w:rsid w:val="00CF2753"/>
    <w:rsid w:val="00CF4D10"/>
    <w:rsid w:val="00D01D1C"/>
    <w:rsid w:val="00D0209D"/>
    <w:rsid w:val="00D04293"/>
    <w:rsid w:val="00D05EFD"/>
    <w:rsid w:val="00D07740"/>
    <w:rsid w:val="00D07D38"/>
    <w:rsid w:val="00D2009D"/>
    <w:rsid w:val="00D20372"/>
    <w:rsid w:val="00D21FC5"/>
    <w:rsid w:val="00D23072"/>
    <w:rsid w:val="00D257F1"/>
    <w:rsid w:val="00D25E79"/>
    <w:rsid w:val="00D26AB9"/>
    <w:rsid w:val="00D27553"/>
    <w:rsid w:val="00D27A7F"/>
    <w:rsid w:val="00D3037F"/>
    <w:rsid w:val="00D30DA7"/>
    <w:rsid w:val="00D3250B"/>
    <w:rsid w:val="00D36C71"/>
    <w:rsid w:val="00D374D9"/>
    <w:rsid w:val="00D479BD"/>
    <w:rsid w:val="00D572EB"/>
    <w:rsid w:val="00D575CD"/>
    <w:rsid w:val="00D76E76"/>
    <w:rsid w:val="00D77565"/>
    <w:rsid w:val="00D8041D"/>
    <w:rsid w:val="00D81D98"/>
    <w:rsid w:val="00D82122"/>
    <w:rsid w:val="00D8518F"/>
    <w:rsid w:val="00D93CF7"/>
    <w:rsid w:val="00DA229E"/>
    <w:rsid w:val="00DA3130"/>
    <w:rsid w:val="00DA4820"/>
    <w:rsid w:val="00DA5FBA"/>
    <w:rsid w:val="00DA7F11"/>
    <w:rsid w:val="00DC7F4D"/>
    <w:rsid w:val="00DD6FFF"/>
    <w:rsid w:val="00DE0B58"/>
    <w:rsid w:val="00DE2509"/>
    <w:rsid w:val="00DE4324"/>
    <w:rsid w:val="00DE5F24"/>
    <w:rsid w:val="00DF13BD"/>
    <w:rsid w:val="00E046A1"/>
    <w:rsid w:val="00E079B5"/>
    <w:rsid w:val="00E17E4B"/>
    <w:rsid w:val="00E22B59"/>
    <w:rsid w:val="00E31AF3"/>
    <w:rsid w:val="00E4088B"/>
    <w:rsid w:val="00E42F1E"/>
    <w:rsid w:val="00E447EE"/>
    <w:rsid w:val="00E5526F"/>
    <w:rsid w:val="00E56FD5"/>
    <w:rsid w:val="00E657B0"/>
    <w:rsid w:val="00E65C3D"/>
    <w:rsid w:val="00E66429"/>
    <w:rsid w:val="00E67B07"/>
    <w:rsid w:val="00E73C2D"/>
    <w:rsid w:val="00E75E3B"/>
    <w:rsid w:val="00E7609C"/>
    <w:rsid w:val="00E760D8"/>
    <w:rsid w:val="00E763B9"/>
    <w:rsid w:val="00E84017"/>
    <w:rsid w:val="00E84B86"/>
    <w:rsid w:val="00E87AE6"/>
    <w:rsid w:val="00E87D25"/>
    <w:rsid w:val="00E91915"/>
    <w:rsid w:val="00E92F55"/>
    <w:rsid w:val="00E94644"/>
    <w:rsid w:val="00E95AFF"/>
    <w:rsid w:val="00E95DF8"/>
    <w:rsid w:val="00EA04F1"/>
    <w:rsid w:val="00EA22CF"/>
    <w:rsid w:val="00EB104B"/>
    <w:rsid w:val="00EB53DA"/>
    <w:rsid w:val="00EB7852"/>
    <w:rsid w:val="00EC1C15"/>
    <w:rsid w:val="00EC1EE4"/>
    <w:rsid w:val="00EC654F"/>
    <w:rsid w:val="00ED0E68"/>
    <w:rsid w:val="00ED401B"/>
    <w:rsid w:val="00EF1193"/>
    <w:rsid w:val="00EF1B85"/>
    <w:rsid w:val="00EF2E0B"/>
    <w:rsid w:val="00EF6019"/>
    <w:rsid w:val="00EF751A"/>
    <w:rsid w:val="00F01252"/>
    <w:rsid w:val="00F057DD"/>
    <w:rsid w:val="00F07162"/>
    <w:rsid w:val="00F07F5B"/>
    <w:rsid w:val="00F12069"/>
    <w:rsid w:val="00F17742"/>
    <w:rsid w:val="00F210A9"/>
    <w:rsid w:val="00F26F45"/>
    <w:rsid w:val="00F34E40"/>
    <w:rsid w:val="00F61921"/>
    <w:rsid w:val="00F652BD"/>
    <w:rsid w:val="00F66C7F"/>
    <w:rsid w:val="00F71F3E"/>
    <w:rsid w:val="00F73F4D"/>
    <w:rsid w:val="00F75CB4"/>
    <w:rsid w:val="00F839C4"/>
    <w:rsid w:val="00F85E05"/>
    <w:rsid w:val="00F9249B"/>
    <w:rsid w:val="00FB229A"/>
    <w:rsid w:val="00FC7442"/>
    <w:rsid w:val="00FD1DC8"/>
    <w:rsid w:val="00FD1FD4"/>
    <w:rsid w:val="00FD68B9"/>
    <w:rsid w:val="00FE3CF4"/>
    <w:rsid w:val="00FF2BF0"/>
    <w:rsid w:val="00FF43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03AB8C5"/>
  <w15:docId w15:val="{F4CD0C61-3C4B-4136-8545-B74288EA3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13BB9"/>
    <w:rPr>
      <w:rFonts w:ascii="Arial" w:hAnsi="Arial"/>
      <w:sz w:val="22"/>
    </w:rPr>
  </w:style>
  <w:style w:type="paragraph" w:styleId="Nagwek1">
    <w:name w:val="heading 1"/>
    <w:basedOn w:val="Normalny"/>
    <w:next w:val="Normalny"/>
    <w:qFormat/>
    <w:rsid w:val="00A13BB9"/>
    <w:pPr>
      <w:keepNext/>
      <w:outlineLvl w:val="0"/>
    </w:pPr>
    <w:rPr>
      <w:b/>
      <w:sz w:val="24"/>
    </w:rPr>
  </w:style>
  <w:style w:type="paragraph" w:styleId="Nagwek2">
    <w:name w:val="heading 2"/>
    <w:basedOn w:val="Normalny"/>
    <w:next w:val="Normalny"/>
    <w:qFormat/>
    <w:rsid w:val="00A13BB9"/>
    <w:pPr>
      <w:keepNext/>
      <w:outlineLvl w:val="1"/>
    </w:pPr>
    <w:rPr>
      <w:b/>
      <w:sz w:val="18"/>
    </w:rPr>
  </w:style>
  <w:style w:type="paragraph" w:styleId="Nagwek3">
    <w:name w:val="heading 3"/>
    <w:basedOn w:val="Normalny"/>
    <w:next w:val="Normalny"/>
    <w:qFormat/>
    <w:rsid w:val="00A13BB9"/>
    <w:pPr>
      <w:keepNext/>
      <w:tabs>
        <w:tab w:val="left" w:pos="-720"/>
      </w:tabs>
      <w:suppressAutoHyphens/>
      <w:spacing w:before="120"/>
      <w:jc w:val="both"/>
      <w:outlineLvl w:val="2"/>
    </w:pPr>
    <w:rPr>
      <w:spacing w:val="-3"/>
      <w:sz w:val="24"/>
    </w:rPr>
  </w:style>
  <w:style w:type="paragraph" w:styleId="Nagwek4">
    <w:name w:val="heading 4"/>
    <w:basedOn w:val="Normalny"/>
    <w:next w:val="Normalny"/>
    <w:qFormat/>
    <w:rsid w:val="00A13BB9"/>
    <w:pPr>
      <w:keepNext/>
      <w:tabs>
        <w:tab w:val="center" w:pos="4513"/>
      </w:tabs>
      <w:suppressAutoHyphens/>
      <w:jc w:val="center"/>
      <w:outlineLvl w:val="3"/>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A13BB9"/>
    <w:pPr>
      <w:tabs>
        <w:tab w:val="center" w:pos="4153"/>
        <w:tab w:val="right" w:pos="8306"/>
      </w:tabs>
    </w:pPr>
    <w:rPr>
      <w:sz w:val="18"/>
    </w:rPr>
  </w:style>
  <w:style w:type="paragraph" w:styleId="Stopka">
    <w:name w:val="footer"/>
    <w:basedOn w:val="Normalny"/>
    <w:link w:val="StopkaZnak"/>
    <w:uiPriority w:val="99"/>
    <w:rsid w:val="00A13BB9"/>
    <w:pPr>
      <w:tabs>
        <w:tab w:val="center" w:pos="4153"/>
        <w:tab w:val="right" w:pos="8306"/>
      </w:tabs>
    </w:pPr>
  </w:style>
  <w:style w:type="character" w:styleId="Numerstrony">
    <w:name w:val="page number"/>
    <w:basedOn w:val="Domylnaczcionkaakapitu"/>
    <w:rsid w:val="00A13BB9"/>
  </w:style>
  <w:style w:type="character" w:styleId="Hipercze">
    <w:name w:val="Hyperlink"/>
    <w:basedOn w:val="Domylnaczcionkaakapitu"/>
    <w:rsid w:val="00A13BB9"/>
    <w:rPr>
      <w:color w:val="0000FF"/>
      <w:u w:val="single"/>
    </w:rPr>
  </w:style>
  <w:style w:type="paragraph" w:styleId="Tekstdymka">
    <w:name w:val="Balloon Text"/>
    <w:basedOn w:val="Normalny"/>
    <w:link w:val="TekstdymkaZnak"/>
    <w:rsid w:val="009C14EE"/>
    <w:rPr>
      <w:rFonts w:ascii="Tahoma" w:hAnsi="Tahoma" w:cs="Tahoma"/>
      <w:sz w:val="16"/>
      <w:szCs w:val="16"/>
    </w:rPr>
  </w:style>
  <w:style w:type="character" w:customStyle="1" w:styleId="TekstdymkaZnak">
    <w:name w:val="Tekst dymka Znak"/>
    <w:basedOn w:val="Domylnaczcionkaakapitu"/>
    <w:link w:val="Tekstdymka"/>
    <w:rsid w:val="009C14EE"/>
    <w:rPr>
      <w:rFonts w:ascii="Tahoma" w:hAnsi="Tahoma" w:cs="Tahoma"/>
      <w:sz w:val="16"/>
      <w:szCs w:val="16"/>
    </w:rPr>
  </w:style>
  <w:style w:type="character" w:customStyle="1" w:styleId="StopkaZnak">
    <w:name w:val="Stopka Znak"/>
    <w:basedOn w:val="Domylnaczcionkaakapitu"/>
    <w:link w:val="Stopka"/>
    <w:uiPriority w:val="99"/>
    <w:rsid w:val="000D5F0D"/>
    <w:rPr>
      <w:rFonts w:ascii="Arial" w:hAnsi="Arial"/>
      <w:sz w:val="22"/>
    </w:rPr>
  </w:style>
  <w:style w:type="paragraph" w:styleId="Akapitzlist">
    <w:name w:val="List Paragraph"/>
    <w:basedOn w:val="Normalny"/>
    <w:uiPriority w:val="34"/>
    <w:qFormat/>
    <w:rsid w:val="00846C7B"/>
    <w:pPr>
      <w:ind w:left="720"/>
      <w:contextualSpacing/>
    </w:pPr>
  </w:style>
  <w:style w:type="paragraph" w:customStyle="1" w:styleId="Default">
    <w:name w:val="Default"/>
    <w:rsid w:val="0001720C"/>
    <w:pPr>
      <w:autoSpaceDE w:val="0"/>
      <w:autoSpaceDN w:val="0"/>
      <w:adjustRightInd w:val="0"/>
    </w:pPr>
    <w:rPr>
      <w:rFonts w:ascii="Calibri" w:eastAsia="Calibri" w:hAnsi="Calibri" w:cs="Calibri"/>
      <w:color w:val="000000"/>
      <w:sz w:val="24"/>
      <w:szCs w:val="24"/>
    </w:rPr>
  </w:style>
  <w:style w:type="character" w:styleId="Uwydatnienie">
    <w:name w:val="Emphasis"/>
    <w:basedOn w:val="Domylnaczcionkaakapitu"/>
    <w:qFormat/>
    <w:rsid w:val="000A7F9B"/>
    <w:rPr>
      <w:i/>
      <w:iCs/>
    </w:rPr>
  </w:style>
  <w:style w:type="character" w:customStyle="1" w:styleId="st1">
    <w:name w:val="st1"/>
    <w:basedOn w:val="Domylnaczcionkaakapitu"/>
    <w:rsid w:val="00474049"/>
  </w:style>
  <w:style w:type="paragraph" w:customStyle="1" w:styleId="JDBodyText12ptBlack">
    <w:name w:val="JD_Body_Text_12pt_Black"/>
    <w:basedOn w:val="Normalny"/>
    <w:link w:val="JDBodyText12ptBlackChar"/>
    <w:qFormat/>
    <w:rsid w:val="00823AF7"/>
    <w:pPr>
      <w:suppressAutoHyphens/>
      <w:spacing w:after="120" w:line="280" w:lineRule="exact"/>
    </w:pPr>
    <w:rPr>
      <w:rFonts w:ascii="Verdana" w:eastAsia="Cambria" w:hAnsi="Verdana"/>
      <w:color w:val="000000"/>
      <w:sz w:val="24"/>
      <w:szCs w:val="24"/>
    </w:rPr>
  </w:style>
  <w:style w:type="character" w:customStyle="1" w:styleId="JDBodyText12ptBlackChar">
    <w:name w:val="JD_Body_Text_12pt_Black Char"/>
    <w:basedOn w:val="Domylnaczcionkaakapitu"/>
    <w:link w:val="JDBodyText12ptBlack"/>
    <w:rsid w:val="00823AF7"/>
    <w:rPr>
      <w:rFonts w:ascii="Verdana" w:eastAsia="Cambria" w:hAnsi="Verdana"/>
      <w:color w:val="000000"/>
      <w:sz w:val="24"/>
      <w:szCs w:val="24"/>
    </w:rPr>
  </w:style>
  <w:style w:type="character" w:styleId="Odwoaniedokomentarza">
    <w:name w:val="annotation reference"/>
    <w:basedOn w:val="Domylnaczcionkaakapitu"/>
    <w:semiHidden/>
    <w:unhideWhenUsed/>
    <w:rsid w:val="00CF2753"/>
    <w:rPr>
      <w:sz w:val="16"/>
      <w:szCs w:val="16"/>
    </w:rPr>
  </w:style>
  <w:style w:type="paragraph" w:styleId="Tekstkomentarza">
    <w:name w:val="annotation text"/>
    <w:basedOn w:val="Normalny"/>
    <w:link w:val="TekstkomentarzaZnak"/>
    <w:semiHidden/>
    <w:unhideWhenUsed/>
    <w:rsid w:val="00CF2753"/>
    <w:rPr>
      <w:sz w:val="20"/>
    </w:rPr>
  </w:style>
  <w:style w:type="character" w:customStyle="1" w:styleId="TekstkomentarzaZnak">
    <w:name w:val="Tekst komentarza Znak"/>
    <w:basedOn w:val="Domylnaczcionkaakapitu"/>
    <w:link w:val="Tekstkomentarza"/>
    <w:semiHidden/>
    <w:rsid w:val="00CF2753"/>
    <w:rPr>
      <w:rFonts w:ascii="Arial" w:hAnsi="Arial"/>
    </w:rPr>
  </w:style>
  <w:style w:type="paragraph" w:styleId="Tematkomentarza">
    <w:name w:val="annotation subject"/>
    <w:basedOn w:val="Tekstkomentarza"/>
    <w:next w:val="Tekstkomentarza"/>
    <w:link w:val="TematkomentarzaZnak"/>
    <w:semiHidden/>
    <w:unhideWhenUsed/>
    <w:rsid w:val="00CF2753"/>
    <w:rPr>
      <w:b/>
      <w:bCs/>
    </w:rPr>
  </w:style>
  <w:style w:type="character" w:customStyle="1" w:styleId="TematkomentarzaZnak">
    <w:name w:val="Temat komentarza Znak"/>
    <w:basedOn w:val="TekstkomentarzaZnak"/>
    <w:link w:val="Tematkomentarza"/>
    <w:semiHidden/>
    <w:rsid w:val="00CF2753"/>
    <w:rPr>
      <w:rFonts w:ascii="Arial" w:hAnsi="Arial"/>
      <w:b/>
      <w:bCs/>
    </w:rPr>
  </w:style>
  <w:style w:type="paragraph" w:styleId="NormalnyWeb">
    <w:name w:val="Normal (Web)"/>
    <w:basedOn w:val="Normalny"/>
    <w:uiPriority w:val="99"/>
    <w:semiHidden/>
    <w:unhideWhenUsed/>
    <w:rsid w:val="00506F00"/>
    <w:pPr>
      <w:spacing w:before="100" w:beforeAutospacing="1" w:after="100" w:afterAutospacing="1"/>
    </w:pPr>
    <w:rPr>
      <w:rFonts w:ascii="Times New Roman" w:hAnsi="Times New Roman"/>
      <w:sz w:val="24"/>
      <w:szCs w:val="24"/>
    </w:rPr>
  </w:style>
  <w:style w:type="table" w:styleId="Tabela-Siatka">
    <w:name w:val="Table Grid"/>
    <w:basedOn w:val="Standardowy"/>
    <w:uiPriority w:val="59"/>
    <w:rsid w:val="00B146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5A7F02"/>
    <w:rPr>
      <w:rFonts w:asciiTheme="minorHAnsi" w:eastAsiaTheme="minorHAnsi" w:hAnsiTheme="minorHAnsi" w:cstheme="minorBidi"/>
      <w:sz w:val="20"/>
    </w:rPr>
  </w:style>
  <w:style w:type="character" w:customStyle="1" w:styleId="TekstprzypisudolnegoZnak">
    <w:name w:val="Tekst przypisu dolnego Znak"/>
    <w:basedOn w:val="Domylnaczcionkaakapitu"/>
    <w:link w:val="Tekstprzypisudolnego"/>
    <w:uiPriority w:val="99"/>
    <w:semiHidden/>
    <w:rsid w:val="005A7F02"/>
    <w:rPr>
      <w:rFonts w:asciiTheme="minorHAnsi" w:eastAsiaTheme="minorHAnsi" w:hAnsiTheme="minorHAnsi" w:cstheme="minorBidi"/>
    </w:rPr>
  </w:style>
  <w:style w:type="character" w:styleId="Odwoanieprzypisudolnego">
    <w:name w:val="footnote reference"/>
    <w:basedOn w:val="Domylnaczcionkaakapitu"/>
    <w:uiPriority w:val="99"/>
    <w:semiHidden/>
    <w:unhideWhenUsed/>
    <w:rsid w:val="005A7F02"/>
    <w:rPr>
      <w:vertAlign w:val="superscript"/>
    </w:rPr>
  </w:style>
  <w:style w:type="paragraph" w:customStyle="1" w:styleId="JDNameAddressInformation">
    <w:name w:val="JD_Name_Address_Information"/>
    <w:basedOn w:val="Normalny"/>
    <w:link w:val="JDNameAddressInformationChar"/>
    <w:qFormat/>
    <w:rsid w:val="005A7F02"/>
    <w:rPr>
      <w:sz w:val="16"/>
    </w:rPr>
  </w:style>
  <w:style w:type="paragraph" w:customStyle="1" w:styleId="JDNameAddressInformationBold">
    <w:name w:val="JD_Name_Address_Information_Bold"/>
    <w:basedOn w:val="Normalny"/>
    <w:link w:val="JDNameAddressInformationBoldChar"/>
    <w:qFormat/>
    <w:rsid w:val="005A7F02"/>
    <w:rPr>
      <w:rFonts w:ascii="Arial Black" w:hAnsi="Arial Black"/>
      <w:sz w:val="16"/>
    </w:rPr>
  </w:style>
  <w:style w:type="character" w:customStyle="1" w:styleId="JDNameAddressInformationChar">
    <w:name w:val="JD_Name_Address_Information Char"/>
    <w:basedOn w:val="Domylnaczcionkaakapitu"/>
    <w:link w:val="JDNameAddressInformation"/>
    <w:rsid w:val="005A7F02"/>
    <w:rPr>
      <w:rFonts w:ascii="Arial" w:hAnsi="Arial"/>
      <w:sz w:val="16"/>
    </w:rPr>
  </w:style>
  <w:style w:type="character" w:customStyle="1" w:styleId="JDNameAddressInformationBoldChar">
    <w:name w:val="JD_Name_Address_Information_Bold Char"/>
    <w:basedOn w:val="Domylnaczcionkaakapitu"/>
    <w:link w:val="JDNameAddressInformationBold"/>
    <w:rsid w:val="005A7F02"/>
    <w:rPr>
      <w:rFonts w:ascii="Arial Black" w:hAnsi="Arial Black"/>
      <w:sz w:val="16"/>
    </w:rPr>
  </w:style>
  <w:style w:type="paragraph" w:styleId="Poprawka">
    <w:name w:val="Revision"/>
    <w:hidden/>
    <w:uiPriority w:val="99"/>
    <w:semiHidden/>
    <w:rsid w:val="00944A90"/>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126002">
      <w:bodyDiv w:val="1"/>
      <w:marLeft w:val="0"/>
      <w:marRight w:val="0"/>
      <w:marTop w:val="0"/>
      <w:marBottom w:val="0"/>
      <w:divBdr>
        <w:top w:val="none" w:sz="0" w:space="0" w:color="auto"/>
        <w:left w:val="none" w:sz="0" w:space="0" w:color="auto"/>
        <w:bottom w:val="none" w:sz="0" w:space="0" w:color="auto"/>
        <w:right w:val="none" w:sz="0" w:space="0" w:color="auto"/>
      </w:divBdr>
      <w:divsChild>
        <w:div w:id="2032027500">
          <w:marLeft w:val="0"/>
          <w:marRight w:val="0"/>
          <w:marTop w:val="0"/>
          <w:marBottom w:val="0"/>
          <w:divBdr>
            <w:top w:val="none" w:sz="0" w:space="0" w:color="auto"/>
            <w:left w:val="none" w:sz="0" w:space="0" w:color="auto"/>
            <w:bottom w:val="none" w:sz="0" w:space="0" w:color="auto"/>
            <w:right w:val="none" w:sz="0" w:space="0" w:color="auto"/>
          </w:divBdr>
          <w:divsChild>
            <w:div w:id="1766684210">
              <w:marLeft w:val="0"/>
              <w:marRight w:val="0"/>
              <w:marTop w:val="0"/>
              <w:marBottom w:val="0"/>
              <w:divBdr>
                <w:top w:val="none" w:sz="0" w:space="0" w:color="auto"/>
                <w:left w:val="none" w:sz="0" w:space="0" w:color="auto"/>
                <w:bottom w:val="none" w:sz="0" w:space="0" w:color="auto"/>
                <w:right w:val="none" w:sz="0" w:space="0" w:color="auto"/>
              </w:divBdr>
              <w:divsChild>
                <w:div w:id="1908833625">
                  <w:marLeft w:val="0"/>
                  <w:marRight w:val="0"/>
                  <w:marTop w:val="0"/>
                  <w:marBottom w:val="0"/>
                  <w:divBdr>
                    <w:top w:val="none" w:sz="0" w:space="0" w:color="auto"/>
                    <w:left w:val="none" w:sz="0" w:space="0" w:color="auto"/>
                    <w:bottom w:val="none" w:sz="0" w:space="0" w:color="auto"/>
                    <w:right w:val="none" w:sz="0" w:space="0" w:color="auto"/>
                  </w:divBdr>
                  <w:divsChild>
                    <w:div w:id="1391925843">
                      <w:marLeft w:val="0"/>
                      <w:marRight w:val="0"/>
                      <w:marTop w:val="0"/>
                      <w:marBottom w:val="0"/>
                      <w:divBdr>
                        <w:top w:val="none" w:sz="0" w:space="0" w:color="auto"/>
                        <w:left w:val="none" w:sz="0" w:space="0" w:color="auto"/>
                        <w:bottom w:val="none" w:sz="0" w:space="0" w:color="auto"/>
                        <w:right w:val="none" w:sz="0" w:space="0" w:color="auto"/>
                      </w:divBdr>
                      <w:divsChild>
                        <w:div w:id="377828004">
                          <w:marLeft w:val="0"/>
                          <w:marRight w:val="0"/>
                          <w:marTop w:val="0"/>
                          <w:marBottom w:val="0"/>
                          <w:divBdr>
                            <w:top w:val="none" w:sz="0" w:space="0" w:color="auto"/>
                            <w:left w:val="none" w:sz="0" w:space="0" w:color="auto"/>
                            <w:bottom w:val="none" w:sz="0" w:space="0" w:color="auto"/>
                            <w:right w:val="none" w:sz="0" w:space="0" w:color="auto"/>
                          </w:divBdr>
                          <w:divsChild>
                            <w:div w:id="589655999">
                              <w:marLeft w:val="0"/>
                              <w:marRight w:val="0"/>
                              <w:marTop w:val="0"/>
                              <w:marBottom w:val="0"/>
                              <w:divBdr>
                                <w:top w:val="none" w:sz="0" w:space="0" w:color="auto"/>
                                <w:left w:val="none" w:sz="0" w:space="0" w:color="auto"/>
                                <w:bottom w:val="none" w:sz="0" w:space="0" w:color="auto"/>
                                <w:right w:val="none" w:sz="0" w:space="0" w:color="auto"/>
                              </w:divBdr>
                              <w:divsChild>
                                <w:div w:id="290551263">
                                  <w:marLeft w:val="0"/>
                                  <w:marRight w:val="0"/>
                                  <w:marTop w:val="0"/>
                                  <w:marBottom w:val="0"/>
                                  <w:divBdr>
                                    <w:top w:val="none" w:sz="0" w:space="0" w:color="auto"/>
                                    <w:left w:val="none" w:sz="0" w:space="0" w:color="auto"/>
                                    <w:bottom w:val="none" w:sz="0" w:space="0" w:color="auto"/>
                                    <w:right w:val="none" w:sz="0" w:space="0" w:color="auto"/>
                                  </w:divBdr>
                                  <w:divsChild>
                                    <w:div w:id="1641576730">
                                      <w:marLeft w:val="0"/>
                                      <w:marRight w:val="0"/>
                                      <w:marTop w:val="0"/>
                                      <w:marBottom w:val="0"/>
                                      <w:divBdr>
                                        <w:top w:val="none" w:sz="0" w:space="0" w:color="auto"/>
                                        <w:left w:val="none" w:sz="0" w:space="0" w:color="auto"/>
                                        <w:bottom w:val="none" w:sz="0" w:space="0" w:color="auto"/>
                                        <w:right w:val="none" w:sz="0" w:space="0" w:color="auto"/>
                                      </w:divBdr>
                                      <w:divsChild>
                                        <w:div w:id="1245724525">
                                          <w:marLeft w:val="0"/>
                                          <w:marRight w:val="0"/>
                                          <w:marTop w:val="0"/>
                                          <w:marBottom w:val="495"/>
                                          <w:divBdr>
                                            <w:top w:val="none" w:sz="0" w:space="0" w:color="auto"/>
                                            <w:left w:val="none" w:sz="0" w:space="0" w:color="auto"/>
                                            <w:bottom w:val="none" w:sz="0" w:space="0" w:color="auto"/>
                                            <w:right w:val="none" w:sz="0" w:space="0" w:color="auto"/>
                                          </w:divBdr>
                                          <w:divsChild>
                                            <w:div w:id="139088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958839">
      <w:bodyDiv w:val="1"/>
      <w:marLeft w:val="0"/>
      <w:marRight w:val="0"/>
      <w:marTop w:val="0"/>
      <w:marBottom w:val="0"/>
      <w:divBdr>
        <w:top w:val="none" w:sz="0" w:space="0" w:color="auto"/>
        <w:left w:val="none" w:sz="0" w:space="0" w:color="auto"/>
        <w:bottom w:val="none" w:sz="0" w:space="0" w:color="auto"/>
        <w:right w:val="none" w:sz="0" w:space="0" w:color="auto"/>
      </w:divBdr>
    </w:div>
    <w:div w:id="335379884">
      <w:bodyDiv w:val="1"/>
      <w:marLeft w:val="0"/>
      <w:marRight w:val="0"/>
      <w:marTop w:val="0"/>
      <w:marBottom w:val="0"/>
      <w:divBdr>
        <w:top w:val="none" w:sz="0" w:space="0" w:color="auto"/>
        <w:left w:val="none" w:sz="0" w:space="0" w:color="auto"/>
        <w:bottom w:val="none" w:sz="0" w:space="0" w:color="auto"/>
        <w:right w:val="none" w:sz="0" w:space="0" w:color="auto"/>
      </w:divBdr>
    </w:div>
    <w:div w:id="354037670">
      <w:bodyDiv w:val="1"/>
      <w:marLeft w:val="0"/>
      <w:marRight w:val="0"/>
      <w:marTop w:val="0"/>
      <w:marBottom w:val="0"/>
      <w:divBdr>
        <w:top w:val="none" w:sz="0" w:space="0" w:color="auto"/>
        <w:left w:val="none" w:sz="0" w:space="0" w:color="auto"/>
        <w:bottom w:val="none" w:sz="0" w:space="0" w:color="auto"/>
        <w:right w:val="none" w:sz="0" w:space="0" w:color="auto"/>
      </w:divBdr>
    </w:div>
    <w:div w:id="440153999">
      <w:bodyDiv w:val="1"/>
      <w:marLeft w:val="0"/>
      <w:marRight w:val="0"/>
      <w:marTop w:val="0"/>
      <w:marBottom w:val="0"/>
      <w:divBdr>
        <w:top w:val="none" w:sz="0" w:space="0" w:color="auto"/>
        <w:left w:val="none" w:sz="0" w:space="0" w:color="auto"/>
        <w:bottom w:val="none" w:sz="0" w:space="0" w:color="auto"/>
        <w:right w:val="none" w:sz="0" w:space="0" w:color="auto"/>
      </w:divBdr>
      <w:divsChild>
        <w:div w:id="199823667">
          <w:marLeft w:val="734"/>
          <w:marRight w:val="0"/>
          <w:marTop w:val="0"/>
          <w:marBottom w:val="0"/>
          <w:divBdr>
            <w:top w:val="none" w:sz="0" w:space="0" w:color="auto"/>
            <w:left w:val="none" w:sz="0" w:space="0" w:color="auto"/>
            <w:bottom w:val="none" w:sz="0" w:space="0" w:color="auto"/>
            <w:right w:val="none" w:sz="0" w:space="0" w:color="auto"/>
          </w:divBdr>
        </w:div>
        <w:div w:id="1799764226">
          <w:marLeft w:val="734"/>
          <w:marRight w:val="0"/>
          <w:marTop w:val="0"/>
          <w:marBottom w:val="0"/>
          <w:divBdr>
            <w:top w:val="none" w:sz="0" w:space="0" w:color="auto"/>
            <w:left w:val="none" w:sz="0" w:space="0" w:color="auto"/>
            <w:bottom w:val="none" w:sz="0" w:space="0" w:color="auto"/>
            <w:right w:val="none" w:sz="0" w:space="0" w:color="auto"/>
          </w:divBdr>
        </w:div>
        <w:div w:id="1779445907">
          <w:marLeft w:val="734"/>
          <w:marRight w:val="0"/>
          <w:marTop w:val="0"/>
          <w:marBottom w:val="0"/>
          <w:divBdr>
            <w:top w:val="none" w:sz="0" w:space="0" w:color="auto"/>
            <w:left w:val="none" w:sz="0" w:space="0" w:color="auto"/>
            <w:bottom w:val="none" w:sz="0" w:space="0" w:color="auto"/>
            <w:right w:val="none" w:sz="0" w:space="0" w:color="auto"/>
          </w:divBdr>
        </w:div>
      </w:divsChild>
    </w:div>
    <w:div w:id="549265420">
      <w:bodyDiv w:val="1"/>
      <w:marLeft w:val="0"/>
      <w:marRight w:val="0"/>
      <w:marTop w:val="0"/>
      <w:marBottom w:val="0"/>
      <w:divBdr>
        <w:top w:val="none" w:sz="0" w:space="0" w:color="auto"/>
        <w:left w:val="none" w:sz="0" w:space="0" w:color="auto"/>
        <w:bottom w:val="none" w:sz="0" w:space="0" w:color="auto"/>
        <w:right w:val="none" w:sz="0" w:space="0" w:color="auto"/>
      </w:divBdr>
    </w:div>
    <w:div w:id="734426231">
      <w:bodyDiv w:val="1"/>
      <w:marLeft w:val="0"/>
      <w:marRight w:val="0"/>
      <w:marTop w:val="0"/>
      <w:marBottom w:val="0"/>
      <w:divBdr>
        <w:top w:val="none" w:sz="0" w:space="0" w:color="auto"/>
        <w:left w:val="none" w:sz="0" w:space="0" w:color="auto"/>
        <w:bottom w:val="none" w:sz="0" w:space="0" w:color="auto"/>
        <w:right w:val="none" w:sz="0" w:space="0" w:color="auto"/>
      </w:divBdr>
      <w:divsChild>
        <w:div w:id="714308990">
          <w:marLeft w:val="734"/>
          <w:marRight w:val="0"/>
          <w:marTop w:val="0"/>
          <w:marBottom w:val="0"/>
          <w:divBdr>
            <w:top w:val="none" w:sz="0" w:space="0" w:color="auto"/>
            <w:left w:val="none" w:sz="0" w:space="0" w:color="auto"/>
            <w:bottom w:val="none" w:sz="0" w:space="0" w:color="auto"/>
            <w:right w:val="none" w:sz="0" w:space="0" w:color="auto"/>
          </w:divBdr>
        </w:div>
        <w:div w:id="843472636">
          <w:marLeft w:val="734"/>
          <w:marRight w:val="0"/>
          <w:marTop w:val="0"/>
          <w:marBottom w:val="0"/>
          <w:divBdr>
            <w:top w:val="none" w:sz="0" w:space="0" w:color="auto"/>
            <w:left w:val="none" w:sz="0" w:space="0" w:color="auto"/>
            <w:bottom w:val="none" w:sz="0" w:space="0" w:color="auto"/>
            <w:right w:val="none" w:sz="0" w:space="0" w:color="auto"/>
          </w:divBdr>
        </w:div>
        <w:div w:id="1041058302">
          <w:marLeft w:val="734"/>
          <w:marRight w:val="0"/>
          <w:marTop w:val="0"/>
          <w:marBottom w:val="0"/>
          <w:divBdr>
            <w:top w:val="none" w:sz="0" w:space="0" w:color="auto"/>
            <w:left w:val="none" w:sz="0" w:space="0" w:color="auto"/>
            <w:bottom w:val="none" w:sz="0" w:space="0" w:color="auto"/>
            <w:right w:val="none" w:sz="0" w:space="0" w:color="auto"/>
          </w:divBdr>
        </w:div>
      </w:divsChild>
    </w:div>
    <w:div w:id="854687656">
      <w:bodyDiv w:val="1"/>
      <w:marLeft w:val="0"/>
      <w:marRight w:val="0"/>
      <w:marTop w:val="0"/>
      <w:marBottom w:val="0"/>
      <w:divBdr>
        <w:top w:val="none" w:sz="0" w:space="0" w:color="auto"/>
        <w:left w:val="none" w:sz="0" w:space="0" w:color="auto"/>
        <w:bottom w:val="none" w:sz="0" w:space="0" w:color="auto"/>
        <w:right w:val="none" w:sz="0" w:space="0" w:color="auto"/>
      </w:divBdr>
    </w:div>
    <w:div w:id="1026062700">
      <w:bodyDiv w:val="1"/>
      <w:marLeft w:val="0"/>
      <w:marRight w:val="0"/>
      <w:marTop w:val="0"/>
      <w:marBottom w:val="0"/>
      <w:divBdr>
        <w:top w:val="none" w:sz="0" w:space="0" w:color="auto"/>
        <w:left w:val="none" w:sz="0" w:space="0" w:color="auto"/>
        <w:bottom w:val="none" w:sz="0" w:space="0" w:color="auto"/>
        <w:right w:val="none" w:sz="0" w:space="0" w:color="auto"/>
      </w:divBdr>
      <w:divsChild>
        <w:div w:id="859389795">
          <w:marLeft w:val="418"/>
          <w:marRight w:val="0"/>
          <w:marTop w:val="0"/>
          <w:marBottom w:val="0"/>
          <w:divBdr>
            <w:top w:val="none" w:sz="0" w:space="0" w:color="auto"/>
            <w:left w:val="none" w:sz="0" w:space="0" w:color="auto"/>
            <w:bottom w:val="none" w:sz="0" w:space="0" w:color="auto"/>
            <w:right w:val="none" w:sz="0" w:space="0" w:color="auto"/>
          </w:divBdr>
        </w:div>
        <w:div w:id="1438603485">
          <w:marLeft w:val="418"/>
          <w:marRight w:val="0"/>
          <w:marTop w:val="0"/>
          <w:marBottom w:val="0"/>
          <w:divBdr>
            <w:top w:val="none" w:sz="0" w:space="0" w:color="auto"/>
            <w:left w:val="none" w:sz="0" w:space="0" w:color="auto"/>
            <w:bottom w:val="none" w:sz="0" w:space="0" w:color="auto"/>
            <w:right w:val="none" w:sz="0" w:space="0" w:color="auto"/>
          </w:divBdr>
        </w:div>
      </w:divsChild>
    </w:div>
    <w:div w:id="1033774398">
      <w:bodyDiv w:val="1"/>
      <w:marLeft w:val="0"/>
      <w:marRight w:val="0"/>
      <w:marTop w:val="0"/>
      <w:marBottom w:val="0"/>
      <w:divBdr>
        <w:top w:val="none" w:sz="0" w:space="0" w:color="auto"/>
        <w:left w:val="none" w:sz="0" w:space="0" w:color="auto"/>
        <w:bottom w:val="none" w:sz="0" w:space="0" w:color="auto"/>
        <w:right w:val="none" w:sz="0" w:space="0" w:color="auto"/>
      </w:divBdr>
    </w:div>
    <w:div w:id="1077439941">
      <w:bodyDiv w:val="1"/>
      <w:marLeft w:val="0"/>
      <w:marRight w:val="0"/>
      <w:marTop w:val="0"/>
      <w:marBottom w:val="0"/>
      <w:divBdr>
        <w:top w:val="none" w:sz="0" w:space="0" w:color="auto"/>
        <w:left w:val="none" w:sz="0" w:space="0" w:color="auto"/>
        <w:bottom w:val="none" w:sz="0" w:space="0" w:color="auto"/>
        <w:right w:val="none" w:sz="0" w:space="0" w:color="auto"/>
      </w:divBdr>
    </w:div>
    <w:div w:id="1115713942">
      <w:bodyDiv w:val="1"/>
      <w:marLeft w:val="0"/>
      <w:marRight w:val="0"/>
      <w:marTop w:val="0"/>
      <w:marBottom w:val="0"/>
      <w:divBdr>
        <w:top w:val="none" w:sz="0" w:space="0" w:color="auto"/>
        <w:left w:val="none" w:sz="0" w:space="0" w:color="auto"/>
        <w:bottom w:val="none" w:sz="0" w:space="0" w:color="auto"/>
        <w:right w:val="none" w:sz="0" w:space="0" w:color="auto"/>
      </w:divBdr>
      <w:divsChild>
        <w:div w:id="81071103">
          <w:marLeft w:val="734"/>
          <w:marRight w:val="0"/>
          <w:marTop w:val="0"/>
          <w:marBottom w:val="0"/>
          <w:divBdr>
            <w:top w:val="none" w:sz="0" w:space="0" w:color="auto"/>
            <w:left w:val="none" w:sz="0" w:space="0" w:color="auto"/>
            <w:bottom w:val="none" w:sz="0" w:space="0" w:color="auto"/>
            <w:right w:val="none" w:sz="0" w:space="0" w:color="auto"/>
          </w:divBdr>
        </w:div>
      </w:divsChild>
    </w:div>
    <w:div w:id="1347174996">
      <w:bodyDiv w:val="1"/>
      <w:marLeft w:val="0"/>
      <w:marRight w:val="0"/>
      <w:marTop w:val="0"/>
      <w:marBottom w:val="0"/>
      <w:divBdr>
        <w:top w:val="none" w:sz="0" w:space="0" w:color="auto"/>
        <w:left w:val="none" w:sz="0" w:space="0" w:color="auto"/>
        <w:bottom w:val="none" w:sz="0" w:space="0" w:color="auto"/>
        <w:right w:val="none" w:sz="0" w:space="0" w:color="auto"/>
      </w:divBdr>
    </w:div>
    <w:div w:id="1488980065">
      <w:bodyDiv w:val="1"/>
      <w:marLeft w:val="0"/>
      <w:marRight w:val="0"/>
      <w:marTop w:val="0"/>
      <w:marBottom w:val="0"/>
      <w:divBdr>
        <w:top w:val="none" w:sz="0" w:space="0" w:color="auto"/>
        <w:left w:val="none" w:sz="0" w:space="0" w:color="auto"/>
        <w:bottom w:val="none" w:sz="0" w:space="0" w:color="auto"/>
        <w:right w:val="none" w:sz="0" w:space="0" w:color="auto"/>
      </w:divBdr>
    </w:div>
    <w:div w:id="1810320502">
      <w:bodyDiv w:val="1"/>
      <w:marLeft w:val="0"/>
      <w:marRight w:val="0"/>
      <w:marTop w:val="0"/>
      <w:marBottom w:val="0"/>
      <w:divBdr>
        <w:top w:val="none" w:sz="0" w:space="0" w:color="auto"/>
        <w:left w:val="none" w:sz="0" w:space="0" w:color="auto"/>
        <w:bottom w:val="none" w:sz="0" w:space="0" w:color="auto"/>
        <w:right w:val="none" w:sz="0" w:space="0" w:color="auto"/>
      </w:divBdr>
    </w:div>
    <w:div w:id="1860728543">
      <w:bodyDiv w:val="1"/>
      <w:marLeft w:val="0"/>
      <w:marRight w:val="0"/>
      <w:marTop w:val="0"/>
      <w:marBottom w:val="0"/>
      <w:divBdr>
        <w:top w:val="none" w:sz="0" w:space="0" w:color="auto"/>
        <w:left w:val="none" w:sz="0" w:space="0" w:color="auto"/>
        <w:bottom w:val="none" w:sz="0" w:space="0" w:color="auto"/>
        <w:right w:val="none" w:sz="0" w:space="0" w:color="auto"/>
      </w:divBdr>
    </w:div>
    <w:div w:id="1896618097">
      <w:bodyDiv w:val="1"/>
      <w:marLeft w:val="0"/>
      <w:marRight w:val="0"/>
      <w:marTop w:val="0"/>
      <w:marBottom w:val="0"/>
      <w:divBdr>
        <w:top w:val="none" w:sz="0" w:space="0" w:color="auto"/>
        <w:left w:val="none" w:sz="0" w:space="0" w:color="auto"/>
        <w:bottom w:val="none" w:sz="0" w:space="0" w:color="auto"/>
        <w:right w:val="none" w:sz="0" w:space="0" w:color="auto"/>
      </w:divBdr>
    </w:div>
    <w:div w:id="1950819013">
      <w:bodyDiv w:val="1"/>
      <w:marLeft w:val="0"/>
      <w:marRight w:val="0"/>
      <w:marTop w:val="0"/>
      <w:marBottom w:val="0"/>
      <w:divBdr>
        <w:top w:val="none" w:sz="0" w:space="0" w:color="auto"/>
        <w:left w:val="none" w:sz="0" w:space="0" w:color="auto"/>
        <w:bottom w:val="none" w:sz="0" w:space="0" w:color="auto"/>
        <w:right w:val="none" w:sz="0" w:space="0" w:color="auto"/>
      </w:divBdr>
    </w:div>
    <w:div w:id="1990401713">
      <w:bodyDiv w:val="1"/>
      <w:marLeft w:val="0"/>
      <w:marRight w:val="0"/>
      <w:marTop w:val="0"/>
      <w:marBottom w:val="0"/>
      <w:divBdr>
        <w:top w:val="none" w:sz="0" w:space="0" w:color="auto"/>
        <w:left w:val="none" w:sz="0" w:space="0" w:color="auto"/>
        <w:bottom w:val="none" w:sz="0" w:space="0" w:color="auto"/>
        <w:right w:val="none" w:sz="0" w:space="0" w:color="auto"/>
      </w:divBdr>
    </w:div>
    <w:div w:id="2011787576">
      <w:bodyDiv w:val="1"/>
      <w:marLeft w:val="0"/>
      <w:marRight w:val="0"/>
      <w:marTop w:val="0"/>
      <w:marBottom w:val="0"/>
      <w:divBdr>
        <w:top w:val="none" w:sz="0" w:space="0" w:color="auto"/>
        <w:left w:val="none" w:sz="0" w:space="0" w:color="auto"/>
        <w:bottom w:val="none" w:sz="0" w:space="0" w:color="auto"/>
        <w:right w:val="none" w:sz="0" w:space="0" w:color="auto"/>
      </w:divBdr>
      <w:divsChild>
        <w:div w:id="141894485">
          <w:marLeft w:val="0"/>
          <w:marRight w:val="0"/>
          <w:marTop w:val="0"/>
          <w:marBottom w:val="0"/>
          <w:divBdr>
            <w:top w:val="none" w:sz="0" w:space="0" w:color="auto"/>
            <w:left w:val="none" w:sz="0" w:space="0" w:color="auto"/>
            <w:bottom w:val="none" w:sz="0" w:space="0" w:color="auto"/>
            <w:right w:val="none" w:sz="0" w:space="0" w:color="auto"/>
          </w:divBdr>
          <w:divsChild>
            <w:div w:id="726100856">
              <w:marLeft w:val="0"/>
              <w:marRight w:val="0"/>
              <w:marTop w:val="0"/>
              <w:marBottom w:val="0"/>
              <w:divBdr>
                <w:top w:val="none" w:sz="0" w:space="0" w:color="auto"/>
                <w:left w:val="none" w:sz="0" w:space="0" w:color="auto"/>
                <w:bottom w:val="none" w:sz="0" w:space="0" w:color="auto"/>
                <w:right w:val="none" w:sz="0" w:space="0" w:color="auto"/>
              </w:divBdr>
              <w:divsChild>
                <w:div w:id="1655377231">
                  <w:marLeft w:val="0"/>
                  <w:marRight w:val="0"/>
                  <w:marTop w:val="0"/>
                  <w:marBottom w:val="0"/>
                  <w:divBdr>
                    <w:top w:val="none" w:sz="0" w:space="0" w:color="auto"/>
                    <w:left w:val="none" w:sz="0" w:space="0" w:color="auto"/>
                    <w:bottom w:val="none" w:sz="0" w:space="0" w:color="auto"/>
                    <w:right w:val="none" w:sz="0" w:space="0" w:color="auto"/>
                  </w:divBdr>
                  <w:divsChild>
                    <w:div w:id="369230137">
                      <w:marLeft w:val="0"/>
                      <w:marRight w:val="0"/>
                      <w:marTop w:val="0"/>
                      <w:marBottom w:val="0"/>
                      <w:divBdr>
                        <w:top w:val="none" w:sz="0" w:space="0" w:color="auto"/>
                        <w:left w:val="none" w:sz="0" w:space="0" w:color="auto"/>
                        <w:bottom w:val="none" w:sz="0" w:space="0" w:color="auto"/>
                        <w:right w:val="none" w:sz="0" w:space="0" w:color="auto"/>
                      </w:divBdr>
                      <w:divsChild>
                        <w:div w:id="881483006">
                          <w:marLeft w:val="0"/>
                          <w:marRight w:val="0"/>
                          <w:marTop w:val="0"/>
                          <w:marBottom w:val="0"/>
                          <w:divBdr>
                            <w:top w:val="none" w:sz="0" w:space="0" w:color="auto"/>
                            <w:left w:val="none" w:sz="0" w:space="0" w:color="auto"/>
                            <w:bottom w:val="none" w:sz="0" w:space="0" w:color="auto"/>
                            <w:right w:val="none" w:sz="0" w:space="0" w:color="auto"/>
                          </w:divBdr>
                          <w:divsChild>
                            <w:div w:id="735054753">
                              <w:marLeft w:val="0"/>
                              <w:marRight w:val="0"/>
                              <w:marTop w:val="0"/>
                              <w:marBottom w:val="0"/>
                              <w:divBdr>
                                <w:top w:val="none" w:sz="0" w:space="0" w:color="auto"/>
                                <w:left w:val="none" w:sz="0" w:space="0" w:color="auto"/>
                                <w:bottom w:val="none" w:sz="0" w:space="0" w:color="auto"/>
                                <w:right w:val="none" w:sz="0" w:space="0" w:color="auto"/>
                              </w:divBdr>
                              <w:divsChild>
                                <w:div w:id="832380604">
                                  <w:marLeft w:val="0"/>
                                  <w:marRight w:val="0"/>
                                  <w:marTop w:val="0"/>
                                  <w:marBottom w:val="0"/>
                                  <w:divBdr>
                                    <w:top w:val="none" w:sz="0" w:space="0" w:color="auto"/>
                                    <w:left w:val="none" w:sz="0" w:space="0" w:color="auto"/>
                                    <w:bottom w:val="none" w:sz="0" w:space="0" w:color="auto"/>
                                    <w:right w:val="none" w:sz="0" w:space="0" w:color="auto"/>
                                  </w:divBdr>
                                  <w:divsChild>
                                    <w:div w:id="471216349">
                                      <w:marLeft w:val="0"/>
                                      <w:marRight w:val="0"/>
                                      <w:marTop w:val="0"/>
                                      <w:marBottom w:val="0"/>
                                      <w:divBdr>
                                        <w:top w:val="none" w:sz="0" w:space="0" w:color="auto"/>
                                        <w:left w:val="none" w:sz="0" w:space="0" w:color="auto"/>
                                        <w:bottom w:val="none" w:sz="0" w:space="0" w:color="auto"/>
                                        <w:right w:val="none" w:sz="0" w:space="0" w:color="auto"/>
                                      </w:divBdr>
                                      <w:divsChild>
                                        <w:div w:id="1041436527">
                                          <w:marLeft w:val="0"/>
                                          <w:marRight w:val="0"/>
                                          <w:marTop w:val="0"/>
                                          <w:marBottom w:val="495"/>
                                          <w:divBdr>
                                            <w:top w:val="none" w:sz="0" w:space="0" w:color="auto"/>
                                            <w:left w:val="none" w:sz="0" w:space="0" w:color="auto"/>
                                            <w:bottom w:val="none" w:sz="0" w:space="0" w:color="auto"/>
                                            <w:right w:val="none" w:sz="0" w:space="0" w:color="auto"/>
                                          </w:divBdr>
                                          <w:divsChild>
                                            <w:div w:id="44527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9114098">
      <w:bodyDiv w:val="1"/>
      <w:marLeft w:val="0"/>
      <w:marRight w:val="0"/>
      <w:marTop w:val="0"/>
      <w:marBottom w:val="0"/>
      <w:divBdr>
        <w:top w:val="none" w:sz="0" w:space="0" w:color="auto"/>
        <w:left w:val="none" w:sz="0" w:space="0" w:color="auto"/>
        <w:bottom w:val="none" w:sz="0" w:space="0" w:color="auto"/>
        <w:right w:val="none" w:sz="0" w:space="0" w:color="auto"/>
      </w:divBdr>
      <w:divsChild>
        <w:div w:id="1272782006">
          <w:marLeft w:val="0"/>
          <w:marRight w:val="0"/>
          <w:marTop w:val="0"/>
          <w:marBottom w:val="0"/>
          <w:divBdr>
            <w:top w:val="none" w:sz="0" w:space="0" w:color="auto"/>
            <w:left w:val="none" w:sz="0" w:space="0" w:color="auto"/>
            <w:bottom w:val="none" w:sz="0" w:space="0" w:color="auto"/>
            <w:right w:val="none" w:sz="0" w:space="0" w:color="auto"/>
          </w:divBdr>
          <w:divsChild>
            <w:div w:id="1910996143">
              <w:marLeft w:val="0"/>
              <w:marRight w:val="0"/>
              <w:marTop w:val="0"/>
              <w:marBottom w:val="0"/>
              <w:divBdr>
                <w:top w:val="none" w:sz="0" w:space="0" w:color="auto"/>
                <w:left w:val="none" w:sz="0" w:space="0" w:color="auto"/>
                <w:bottom w:val="none" w:sz="0" w:space="0" w:color="auto"/>
                <w:right w:val="none" w:sz="0" w:space="0" w:color="auto"/>
              </w:divBdr>
              <w:divsChild>
                <w:div w:id="71121527">
                  <w:marLeft w:val="0"/>
                  <w:marRight w:val="0"/>
                  <w:marTop w:val="0"/>
                  <w:marBottom w:val="0"/>
                  <w:divBdr>
                    <w:top w:val="none" w:sz="0" w:space="0" w:color="auto"/>
                    <w:left w:val="none" w:sz="0" w:space="0" w:color="auto"/>
                    <w:bottom w:val="none" w:sz="0" w:space="0" w:color="auto"/>
                    <w:right w:val="none" w:sz="0" w:space="0" w:color="auto"/>
                  </w:divBdr>
                  <w:divsChild>
                    <w:div w:id="1062144307">
                      <w:marLeft w:val="0"/>
                      <w:marRight w:val="0"/>
                      <w:marTop w:val="0"/>
                      <w:marBottom w:val="0"/>
                      <w:divBdr>
                        <w:top w:val="none" w:sz="0" w:space="0" w:color="auto"/>
                        <w:left w:val="none" w:sz="0" w:space="0" w:color="auto"/>
                        <w:bottom w:val="none" w:sz="0" w:space="0" w:color="auto"/>
                        <w:right w:val="none" w:sz="0" w:space="0" w:color="auto"/>
                      </w:divBdr>
                      <w:divsChild>
                        <w:div w:id="512650713">
                          <w:marLeft w:val="-300"/>
                          <w:marRight w:val="-300"/>
                          <w:marTop w:val="0"/>
                          <w:marBottom w:val="0"/>
                          <w:divBdr>
                            <w:top w:val="none" w:sz="0" w:space="0" w:color="auto"/>
                            <w:left w:val="none" w:sz="0" w:space="0" w:color="auto"/>
                            <w:bottom w:val="none" w:sz="0" w:space="0" w:color="auto"/>
                            <w:right w:val="none" w:sz="0" w:space="0" w:color="auto"/>
                          </w:divBdr>
                          <w:divsChild>
                            <w:div w:id="1212887621">
                              <w:marLeft w:val="0"/>
                              <w:marRight w:val="0"/>
                              <w:marTop w:val="0"/>
                              <w:marBottom w:val="0"/>
                              <w:divBdr>
                                <w:top w:val="none" w:sz="0" w:space="0" w:color="auto"/>
                                <w:left w:val="none" w:sz="0" w:space="0" w:color="auto"/>
                                <w:bottom w:val="none" w:sz="0" w:space="0" w:color="auto"/>
                                <w:right w:val="none" w:sz="0" w:space="0" w:color="auto"/>
                              </w:divBdr>
                              <w:divsChild>
                                <w:div w:id="96777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4630712">
              <w:marLeft w:val="0"/>
              <w:marRight w:val="0"/>
              <w:marTop w:val="0"/>
              <w:marBottom w:val="0"/>
              <w:divBdr>
                <w:top w:val="none" w:sz="0" w:space="0" w:color="auto"/>
                <w:left w:val="none" w:sz="0" w:space="0" w:color="auto"/>
                <w:bottom w:val="none" w:sz="0" w:space="0" w:color="auto"/>
                <w:right w:val="none" w:sz="0" w:space="0" w:color="auto"/>
              </w:divBdr>
              <w:divsChild>
                <w:div w:id="1341588444">
                  <w:marLeft w:val="0"/>
                  <w:marRight w:val="0"/>
                  <w:marTop w:val="0"/>
                  <w:marBottom w:val="0"/>
                  <w:divBdr>
                    <w:top w:val="none" w:sz="0" w:space="0" w:color="auto"/>
                    <w:left w:val="none" w:sz="0" w:space="0" w:color="auto"/>
                    <w:bottom w:val="none" w:sz="0" w:space="0" w:color="auto"/>
                    <w:right w:val="none" w:sz="0" w:space="0" w:color="auto"/>
                  </w:divBdr>
                  <w:divsChild>
                    <w:div w:id="64769135">
                      <w:marLeft w:val="0"/>
                      <w:marRight w:val="0"/>
                      <w:marTop w:val="0"/>
                      <w:marBottom w:val="0"/>
                      <w:divBdr>
                        <w:top w:val="none" w:sz="0" w:space="0" w:color="auto"/>
                        <w:left w:val="none" w:sz="0" w:space="0" w:color="auto"/>
                        <w:bottom w:val="none" w:sz="0" w:space="0" w:color="auto"/>
                        <w:right w:val="none" w:sz="0" w:space="0" w:color="auto"/>
                      </w:divBdr>
                      <w:divsChild>
                        <w:div w:id="1347168636">
                          <w:marLeft w:val="-300"/>
                          <w:marRight w:val="-300"/>
                          <w:marTop w:val="0"/>
                          <w:marBottom w:val="0"/>
                          <w:divBdr>
                            <w:top w:val="none" w:sz="0" w:space="0" w:color="auto"/>
                            <w:left w:val="none" w:sz="0" w:space="0" w:color="auto"/>
                            <w:bottom w:val="none" w:sz="0" w:space="0" w:color="auto"/>
                            <w:right w:val="none" w:sz="0" w:space="0" w:color="auto"/>
                          </w:divBdr>
                          <w:divsChild>
                            <w:div w:id="1797521700">
                              <w:marLeft w:val="0"/>
                              <w:marRight w:val="0"/>
                              <w:marTop w:val="0"/>
                              <w:marBottom w:val="0"/>
                              <w:divBdr>
                                <w:top w:val="none" w:sz="0" w:space="0" w:color="auto"/>
                                <w:left w:val="none" w:sz="0" w:space="0" w:color="auto"/>
                                <w:bottom w:val="none" w:sz="0" w:space="0" w:color="auto"/>
                                <w:right w:val="none" w:sz="0" w:space="0" w:color="auto"/>
                              </w:divBdr>
                              <w:divsChild>
                                <w:div w:id="170120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216769">
      <w:bodyDiv w:val="1"/>
      <w:marLeft w:val="0"/>
      <w:marRight w:val="0"/>
      <w:marTop w:val="0"/>
      <w:marBottom w:val="0"/>
      <w:divBdr>
        <w:top w:val="none" w:sz="0" w:space="0" w:color="auto"/>
        <w:left w:val="none" w:sz="0" w:space="0" w:color="auto"/>
        <w:bottom w:val="none" w:sz="0" w:space="0" w:color="auto"/>
        <w:right w:val="none" w:sz="0" w:space="0" w:color="auto"/>
      </w:divBdr>
    </w:div>
    <w:div w:id="2132243222">
      <w:bodyDiv w:val="1"/>
      <w:marLeft w:val="0"/>
      <w:marRight w:val="0"/>
      <w:marTop w:val="0"/>
      <w:marBottom w:val="0"/>
      <w:divBdr>
        <w:top w:val="none" w:sz="0" w:space="0" w:color="auto"/>
        <w:left w:val="none" w:sz="0" w:space="0" w:color="auto"/>
        <w:bottom w:val="none" w:sz="0" w:space="0" w:color="auto"/>
        <w:right w:val="none" w:sz="0" w:space="0" w:color="auto"/>
      </w:divBdr>
      <w:divsChild>
        <w:div w:id="1430614971">
          <w:marLeft w:val="0"/>
          <w:marRight w:val="0"/>
          <w:marTop w:val="0"/>
          <w:marBottom w:val="0"/>
          <w:divBdr>
            <w:top w:val="none" w:sz="0" w:space="0" w:color="auto"/>
            <w:left w:val="none" w:sz="0" w:space="0" w:color="auto"/>
            <w:bottom w:val="none" w:sz="0" w:space="0" w:color="auto"/>
            <w:right w:val="none" w:sz="0" w:space="0" w:color="auto"/>
          </w:divBdr>
          <w:divsChild>
            <w:div w:id="1128475757">
              <w:marLeft w:val="0"/>
              <w:marRight w:val="0"/>
              <w:marTop w:val="0"/>
              <w:marBottom w:val="0"/>
              <w:divBdr>
                <w:top w:val="none" w:sz="0" w:space="0" w:color="auto"/>
                <w:left w:val="none" w:sz="0" w:space="0" w:color="auto"/>
                <w:bottom w:val="none" w:sz="0" w:space="0" w:color="auto"/>
                <w:right w:val="none" w:sz="0" w:space="0" w:color="auto"/>
              </w:divBdr>
              <w:divsChild>
                <w:div w:id="1177770319">
                  <w:marLeft w:val="0"/>
                  <w:marRight w:val="0"/>
                  <w:marTop w:val="0"/>
                  <w:marBottom w:val="0"/>
                  <w:divBdr>
                    <w:top w:val="none" w:sz="0" w:space="0" w:color="auto"/>
                    <w:left w:val="none" w:sz="0" w:space="0" w:color="auto"/>
                    <w:bottom w:val="none" w:sz="0" w:space="0" w:color="auto"/>
                    <w:right w:val="none" w:sz="0" w:space="0" w:color="auto"/>
                  </w:divBdr>
                  <w:divsChild>
                    <w:div w:id="1261453351">
                      <w:marLeft w:val="0"/>
                      <w:marRight w:val="0"/>
                      <w:marTop w:val="0"/>
                      <w:marBottom w:val="0"/>
                      <w:divBdr>
                        <w:top w:val="none" w:sz="0" w:space="0" w:color="auto"/>
                        <w:left w:val="none" w:sz="0" w:space="0" w:color="auto"/>
                        <w:bottom w:val="none" w:sz="0" w:space="0" w:color="auto"/>
                        <w:right w:val="none" w:sz="0" w:space="0" w:color="auto"/>
                      </w:divBdr>
                      <w:divsChild>
                        <w:div w:id="880017568">
                          <w:marLeft w:val="0"/>
                          <w:marRight w:val="0"/>
                          <w:marTop w:val="0"/>
                          <w:marBottom w:val="0"/>
                          <w:divBdr>
                            <w:top w:val="none" w:sz="0" w:space="0" w:color="auto"/>
                            <w:left w:val="none" w:sz="0" w:space="0" w:color="auto"/>
                            <w:bottom w:val="none" w:sz="0" w:space="0" w:color="auto"/>
                            <w:right w:val="none" w:sz="0" w:space="0" w:color="auto"/>
                          </w:divBdr>
                          <w:divsChild>
                            <w:div w:id="1664626142">
                              <w:marLeft w:val="0"/>
                              <w:marRight w:val="0"/>
                              <w:marTop w:val="225"/>
                              <w:marBottom w:val="330"/>
                              <w:divBdr>
                                <w:top w:val="none" w:sz="0" w:space="0" w:color="auto"/>
                                <w:left w:val="none" w:sz="0" w:space="0" w:color="auto"/>
                                <w:bottom w:val="none" w:sz="0" w:space="0" w:color="auto"/>
                                <w:right w:val="none" w:sz="0" w:space="0" w:color="auto"/>
                              </w:divBdr>
                              <w:divsChild>
                                <w:div w:id="13354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183337">
                          <w:marLeft w:val="0"/>
                          <w:marRight w:val="0"/>
                          <w:marTop w:val="0"/>
                          <w:marBottom w:val="0"/>
                          <w:divBdr>
                            <w:top w:val="none" w:sz="0" w:space="0" w:color="auto"/>
                            <w:left w:val="none" w:sz="0" w:space="0" w:color="auto"/>
                            <w:bottom w:val="none" w:sz="0" w:space="0" w:color="auto"/>
                            <w:right w:val="none" w:sz="0" w:space="0" w:color="auto"/>
                          </w:divBdr>
                          <w:divsChild>
                            <w:div w:id="1871331061">
                              <w:marLeft w:val="0"/>
                              <w:marRight w:val="0"/>
                              <w:marTop w:val="0"/>
                              <w:marBottom w:val="0"/>
                              <w:divBdr>
                                <w:top w:val="none" w:sz="0" w:space="0" w:color="auto"/>
                                <w:left w:val="none" w:sz="0" w:space="0" w:color="auto"/>
                                <w:bottom w:val="none" w:sz="0" w:space="0" w:color="auto"/>
                                <w:right w:val="none" w:sz="0" w:space="0" w:color="auto"/>
                              </w:divBdr>
                              <w:divsChild>
                                <w:div w:id="20879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n05265\Local%20Settings\Temporary%20Internet%20Files\Content.Outlook\3D9K0Y7T\JDWB%20intern%202007%20Ab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91D08C523A684BB51F542E048DDA95" ma:contentTypeVersion="1" ma:contentTypeDescription="Create a new document." ma:contentTypeScope="" ma:versionID="3ea3da3e0ee4e5f68fe346c017044d8c">
  <xsd:schema xmlns:xsd="http://www.w3.org/2001/XMLSchema" xmlns:xs="http://www.w3.org/2001/XMLSchema" xmlns:p="http://schemas.microsoft.com/office/2006/metadata/properties" xmlns:ns1="http://schemas.microsoft.com/sharepoint/v3" targetNamespace="http://schemas.microsoft.com/office/2006/metadata/properties" ma:root="true" ma:fieldsID="6f0d331ebd68627ead16f146830ec63c"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78973-2DF9-41D5-9CB6-02588F3E2202}">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74203E1A-0C90-4006-ADA1-73C26842316A}">
  <ds:schemaRefs>
    <ds:schemaRef ds:uri="http://schemas.microsoft.com/sharepoint/v3/contenttype/forms"/>
  </ds:schemaRefs>
</ds:datastoreItem>
</file>

<file path=customXml/itemProps3.xml><?xml version="1.0" encoding="utf-8"?>
<ds:datastoreItem xmlns:ds="http://schemas.openxmlformats.org/officeDocument/2006/customXml" ds:itemID="{547931CD-74AF-4A59-A6C5-AE89C24265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DB7A19-474E-4854-84EE-CC8F808D7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JDWB intern 2007 Abt</Template>
  <TotalTime>2</TotalTime>
  <Pages>2</Pages>
  <Words>438</Words>
  <Characters>2628</Characters>
  <Application>Microsoft Office Word</Application>
  <DocSecurity>0</DocSecurity>
  <Lines>21</Lines>
  <Paragraphs>6</Paragraphs>
  <ScaleCrop>false</ScaleCrop>
  <HeadingPairs>
    <vt:vector size="6" baseType="variant">
      <vt:variant>
        <vt:lpstr>Tytuł</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Deere &amp; Company</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Lenge, Ralf</dc:creator>
  <cp:lastModifiedBy>Karol Maćkowiak</cp:lastModifiedBy>
  <cp:revision>5</cp:revision>
  <cp:lastPrinted>2019-07-18T10:00:00Z</cp:lastPrinted>
  <dcterms:created xsi:type="dcterms:W3CDTF">2019-11-21T11:31:00Z</dcterms:created>
  <dcterms:modified xsi:type="dcterms:W3CDTF">2019-11-21T12:42:00Z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0x0101008191D08C523A684BB51F542E048DDA95</vt:lpwstr>
  </property>
</Properties>
</file>