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F064BE" w14:textId="1E59E833" w:rsidR="0001720C" w:rsidRPr="002812B7" w:rsidRDefault="00823AF7" w:rsidP="0001720C">
      <w:pPr>
        <w:pStyle w:val="Default"/>
        <w:ind w:left="4320" w:firstLine="720"/>
        <w:rPr>
          <w:rFonts w:ascii="Verdana" w:hAnsi="Verdana" w:cs="Arial"/>
          <w:b/>
          <w:bCs/>
          <w:sz w:val="32"/>
          <w:szCs w:val="32"/>
        </w:rPr>
      </w:pPr>
      <w:r>
        <w:rPr>
          <w:rFonts w:ascii="Verdana" w:hAnsi="Verdana" w:cs="Arial"/>
          <w:b/>
          <w:bCs/>
          <w:sz w:val="32"/>
          <w:szCs w:val="32"/>
        </w:rPr>
        <w:t>Komunikat prasowy</w:t>
      </w:r>
    </w:p>
    <w:p w14:paraId="14346143" w14:textId="3883FEF0" w:rsidR="009F01DB" w:rsidRDefault="009F01DB" w:rsidP="009F01DB">
      <w:pPr>
        <w:jc w:val="both"/>
        <w:rPr>
          <w:rFonts w:ascii="Verdana" w:hAnsi="Verdana"/>
          <w:bCs/>
          <w:szCs w:val="22"/>
          <w:u w:val="single"/>
        </w:rPr>
      </w:pPr>
    </w:p>
    <w:p w14:paraId="3AD80E7C" w14:textId="0FB15FC4" w:rsidR="009F01DB" w:rsidRDefault="009F01DB" w:rsidP="009F01DB">
      <w:pPr>
        <w:jc w:val="both"/>
        <w:rPr>
          <w:rFonts w:ascii="Verdana" w:hAnsi="Verdana"/>
          <w:bCs/>
          <w:szCs w:val="22"/>
          <w:u w:val="single"/>
        </w:rPr>
      </w:pPr>
    </w:p>
    <w:p w14:paraId="41FD348E" w14:textId="77777777" w:rsidR="00D66D8C" w:rsidRPr="00D20EAB" w:rsidRDefault="00D66D8C" w:rsidP="009F01DB">
      <w:pPr>
        <w:jc w:val="both"/>
        <w:rPr>
          <w:rFonts w:ascii="Verdana" w:hAnsi="Verdana"/>
          <w:bCs/>
          <w:szCs w:val="22"/>
          <w:u w:val="single"/>
        </w:rPr>
      </w:pPr>
    </w:p>
    <w:p w14:paraId="7329D87C" w14:textId="1E268999" w:rsidR="0078764B" w:rsidRPr="00A702DC" w:rsidRDefault="00ED1A99" w:rsidP="00A702DC">
      <w:pPr>
        <w:jc w:val="center"/>
        <w:rPr>
          <w:rFonts w:ascii="Verdana" w:hAnsi="Verdana"/>
          <w:b/>
          <w:bCs/>
          <w:sz w:val="28"/>
          <w:szCs w:val="28"/>
        </w:rPr>
      </w:pPr>
      <w:r w:rsidRPr="00A702DC">
        <w:rPr>
          <w:rFonts w:ascii="Verdana" w:hAnsi="Verdana"/>
          <w:b/>
          <w:bCs/>
          <w:sz w:val="28"/>
          <w:szCs w:val="28"/>
        </w:rPr>
        <w:t xml:space="preserve">John </w:t>
      </w:r>
      <w:proofErr w:type="spellStart"/>
      <w:r w:rsidRPr="00A702DC">
        <w:rPr>
          <w:rFonts w:ascii="Verdana" w:hAnsi="Verdana"/>
          <w:b/>
          <w:bCs/>
          <w:sz w:val="28"/>
          <w:szCs w:val="28"/>
        </w:rPr>
        <w:t>Deere</w:t>
      </w:r>
      <w:proofErr w:type="spellEnd"/>
      <w:r w:rsidRPr="00A702DC">
        <w:rPr>
          <w:rFonts w:ascii="Verdana" w:hAnsi="Verdana"/>
          <w:b/>
          <w:bCs/>
          <w:sz w:val="28"/>
          <w:szCs w:val="28"/>
        </w:rPr>
        <w:t xml:space="preserve"> </w:t>
      </w:r>
      <w:r w:rsidR="00A702DC">
        <w:rPr>
          <w:rFonts w:ascii="Verdana" w:hAnsi="Verdana"/>
          <w:b/>
          <w:bCs/>
          <w:sz w:val="28"/>
          <w:szCs w:val="28"/>
        </w:rPr>
        <w:t>szykuje nowości w kombajnach</w:t>
      </w:r>
    </w:p>
    <w:p w14:paraId="27F529F1" w14:textId="29D5FAF0" w:rsidR="00D3037F" w:rsidRPr="008D1C33" w:rsidRDefault="00D3037F" w:rsidP="00D3037F">
      <w:pPr>
        <w:jc w:val="both"/>
        <w:rPr>
          <w:rStyle w:val="JDBodyText12ptBlackChar"/>
          <w:rFonts w:eastAsia="Times New Roman"/>
          <w:bCs/>
          <w:color w:val="auto"/>
          <w:sz w:val="20"/>
          <w:szCs w:val="20"/>
        </w:rPr>
      </w:pPr>
    </w:p>
    <w:p w14:paraId="11088A61" w14:textId="77777777" w:rsidR="00D66D8C" w:rsidRPr="008D1C33" w:rsidRDefault="00D66D8C" w:rsidP="00D3037F">
      <w:pPr>
        <w:jc w:val="both"/>
        <w:rPr>
          <w:rStyle w:val="JDBodyText12ptBlackChar"/>
          <w:rFonts w:eastAsia="Times New Roman"/>
          <w:bCs/>
          <w:color w:val="auto"/>
          <w:sz w:val="20"/>
          <w:szCs w:val="20"/>
        </w:rPr>
      </w:pPr>
    </w:p>
    <w:p w14:paraId="467793DD" w14:textId="25929681" w:rsidR="0078764B" w:rsidRPr="00A702DC" w:rsidRDefault="0078764B" w:rsidP="00B429A2">
      <w:pPr>
        <w:shd w:val="clear" w:color="auto" w:fill="FFFFFF"/>
        <w:spacing w:line="276" w:lineRule="auto"/>
        <w:jc w:val="both"/>
        <w:rPr>
          <w:rFonts w:ascii="Verdana" w:eastAsia="Cambria" w:hAnsi="Verdana"/>
          <w:b/>
          <w:bCs/>
          <w:color w:val="000000"/>
          <w:sz w:val="20"/>
        </w:rPr>
      </w:pPr>
      <w:r w:rsidRPr="00A702DC">
        <w:rPr>
          <w:rFonts w:ascii="Verdana" w:eastAsia="Cambria" w:hAnsi="Verdana"/>
          <w:b/>
          <w:bCs/>
          <w:color w:val="000000"/>
          <w:sz w:val="20"/>
        </w:rPr>
        <w:t xml:space="preserve">John </w:t>
      </w:r>
      <w:proofErr w:type="spellStart"/>
      <w:r w:rsidRPr="00A702DC">
        <w:rPr>
          <w:rFonts w:ascii="Verdana" w:eastAsia="Cambria" w:hAnsi="Verdana"/>
          <w:b/>
          <w:bCs/>
          <w:color w:val="000000"/>
          <w:sz w:val="20"/>
        </w:rPr>
        <w:t>Deere</w:t>
      </w:r>
      <w:proofErr w:type="spellEnd"/>
      <w:r w:rsidRPr="00A702DC">
        <w:rPr>
          <w:rFonts w:ascii="Verdana" w:eastAsia="Cambria" w:hAnsi="Verdana"/>
          <w:b/>
          <w:bCs/>
          <w:color w:val="000000"/>
          <w:sz w:val="20"/>
        </w:rPr>
        <w:t xml:space="preserve"> ogłosił szereg </w:t>
      </w:r>
      <w:r w:rsidR="00A702DC">
        <w:rPr>
          <w:rFonts w:ascii="Verdana" w:eastAsia="Cambria" w:hAnsi="Verdana"/>
          <w:b/>
          <w:bCs/>
          <w:color w:val="000000"/>
          <w:sz w:val="20"/>
        </w:rPr>
        <w:t>aktualizacji</w:t>
      </w:r>
      <w:r w:rsidRPr="00A702DC">
        <w:rPr>
          <w:rFonts w:ascii="Verdana" w:eastAsia="Cambria" w:hAnsi="Verdana"/>
          <w:b/>
          <w:bCs/>
          <w:color w:val="000000"/>
          <w:sz w:val="20"/>
        </w:rPr>
        <w:t xml:space="preserve"> dotyczących kombajnów na sezon 2020 ze szczególnym uwzględnieniem zwiększonej </w:t>
      </w:r>
      <w:r w:rsidR="002812B7" w:rsidRPr="00A702DC">
        <w:rPr>
          <w:rFonts w:ascii="Verdana" w:eastAsia="Cambria" w:hAnsi="Verdana"/>
          <w:b/>
          <w:bCs/>
          <w:color w:val="000000"/>
          <w:sz w:val="20"/>
        </w:rPr>
        <w:t>wydajności</w:t>
      </w:r>
      <w:r w:rsidRPr="00A702DC">
        <w:rPr>
          <w:rFonts w:ascii="Verdana" w:eastAsia="Cambria" w:hAnsi="Verdana"/>
          <w:b/>
          <w:bCs/>
          <w:color w:val="000000"/>
          <w:sz w:val="20"/>
        </w:rPr>
        <w:t>, automatyzacji i łatwiejszej obsługi.</w:t>
      </w:r>
      <w:r w:rsidR="00756654" w:rsidRPr="00A702DC">
        <w:rPr>
          <w:rFonts w:ascii="Verdana" w:eastAsia="Cambria" w:hAnsi="Verdana"/>
          <w:b/>
          <w:bCs/>
          <w:color w:val="000000"/>
          <w:sz w:val="20"/>
        </w:rPr>
        <w:t xml:space="preserve"> Nowe maszyny można zamawiać wraz z początkiem sierpnia</w:t>
      </w:r>
      <w:r w:rsidR="00F65BF5">
        <w:rPr>
          <w:rFonts w:ascii="Verdana" w:eastAsia="Cambria" w:hAnsi="Verdana"/>
          <w:b/>
          <w:bCs/>
          <w:color w:val="000000"/>
          <w:sz w:val="20"/>
        </w:rPr>
        <w:t xml:space="preserve"> br</w:t>
      </w:r>
      <w:r w:rsidR="00756654" w:rsidRPr="00A702DC">
        <w:rPr>
          <w:rFonts w:ascii="Verdana" w:eastAsia="Cambria" w:hAnsi="Verdana"/>
          <w:b/>
          <w:bCs/>
          <w:color w:val="000000"/>
          <w:sz w:val="20"/>
        </w:rPr>
        <w:t>.</w:t>
      </w:r>
    </w:p>
    <w:p w14:paraId="515EDCE9" w14:textId="509363A3" w:rsidR="00585878" w:rsidRPr="008D1C33" w:rsidRDefault="00585878" w:rsidP="0078764B">
      <w:pPr>
        <w:shd w:val="clear" w:color="auto" w:fill="FFFFFF"/>
        <w:spacing w:line="276" w:lineRule="auto"/>
        <w:jc w:val="both"/>
        <w:rPr>
          <w:rStyle w:val="JDBodyText12ptBlackChar"/>
          <w:sz w:val="20"/>
          <w:szCs w:val="20"/>
        </w:rPr>
      </w:pPr>
    </w:p>
    <w:p w14:paraId="41624A0B" w14:textId="77777777" w:rsidR="00756654" w:rsidRPr="008D1C33" w:rsidRDefault="00756654" w:rsidP="0078764B">
      <w:pPr>
        <w:shd w:val="clear" w:color="auto" w:fill="FFFFFF"/>
        <w:spacing w:line="276" w:lineRule="auto"/>
        <w:jc w:val="both"/>
        <w:rPr>
          <w:rStyle w:val="JDBodyText12ptBlackChar"/>
          <w:sz w:val="20"/>
          <w:szCs w:val="20"/>
        </w:rPr>
      </w:pPr>
    </w:p>
    <w:p w14:paraId="048CA5CB" w14:textId="3FB5A1B5" w:rsidR="0078764B" w:rsidRPr="008D1C33" w:rsidRDefault="00A07365" w:rsidP="0078764B">
      <w:pPr>
        <w:spacing w:line="276" w:lineRule="auto"/>
        <w:jc w:val="both"/>
        <w:rPr>
          <w:rFonts w:ascii="Verdana" w:hAnsi="Verdana"/>
          <w:b/>
          <w:color w:val="000000"/>
          <w:sz w:val="20"/>
        </w:rPr>
      </w:pPr>
      <w:r w:rsidRPr="008D1C33">
        <w:rPr>
          <w:rFonts w:ascii="Verdana" w:hAnsi="Verdana"/>
          <w:b/>
          <w:color w:val="000000"/>
          <w:sz w:val="20"/>
        </w:rPr>
        <w:t>Seria S: płynność, dokładność i wydajność</w:t>
      </w:r>
    </w:p>
    <w:p w14:paraId="61DBBCD6" w14:textId="03C8EF03" w:rsidR="008D1C33" w:rsidRPr="008D1C33" w:rsidRDefault="00981EFD" w:rsidP="0078764B">
      <w:pPr>
        <w:spacing w:line="276" w:lineRule="auto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/>
          <w:color w:val="000000"/>
          <w:sz w:val="20"/>
        </w:rPr>
        <w:t>W kombajnach serii S u</w:t>
      </w:r>
      <w:r w:rsidR="00074B8E" w:rsidRPr="008D1C33">
        <w:rPr>
          <w:rFonts w:ascii="Verdana" w:hAnsi="Verdana"/>
          <w:color w:val="000000"/>
          <w:sz w:val="20"/>
        </w:rPr>
        <w:t>kład automatyczn</w:t>
      </w:r>
      <w:r w:rsidR="002812B7" w:rsidRPr="008D1C33">
        <w:rPr>
          <w:rFonts w:ascii="Verdana" w:hAnsi="Verdana"/>
          <w:color w:val="000000"/>
          <w:sz w:val="20"/>
        </w:rPr>
        <w:t>ej regulacji prędkości jazdy</w:t>
      </w:r>
      <w:r w:rsidR="00074B8E" w:rsidRPr="008D1C33">
        <w:rPr>
          <w:rFonts w:ascii="Verdana" w:hAnsi="Verdana"/>
          <w:color w:val="000000"/>
          <w:sz w:val="20"/>
        </w:rPr>
        <w:t xml:space="preserve"> </w:t>
      </w:r>
      <w:proofErr w:type="spellStart"/>
      <w:r w:rsidR="00074B8E" w:rsidRPr="008D1C33">
        <w:rPr>
          <w:rFonts w:ascii="Verdana" w:hAnsi="Verdana"/>
          <w:color w:val="000000"/>
          <w:sz w:val="20"/>
        </w:rPr>
        <w:t>HarvestSmart</w:t>
      </w:r>
      <w:proofErr w:type="spellEnd"/>
      <w:r w:rsidR="00074B8E" w:rsidRPr="008D1C33">
        <w:rPr>
          <w:rFonts w:ascii="Verdana" w:hAnsi="Verdana"/>
          <w:color w:val="000000"/>
          <w:sz w:val="20"/>
        </w:rPr>
        <w:t xml:space="preserve"> został zoptymalizowany i zintegrowany z układem </w:t>
      </w:r>
      <w:r w:rsidR="002812B7" w:rsidRPr="008D1C33">
        <w:rPr>
          <w:rFonts w:ascii="Verdana" w:hAnsi="Verdana"/>
          <w:color w:val="000000"/>
          <w:sz w:val="20"/>
        </w:rPr>
        <w:t>interaktywnej</w:t>
      </w:r>
      <w:r w:rsidR="00074B8E" w:rsidRPr="008D1C33">
        <w:rPr>
          <w:rFonts w:ascii="Verdana" w:hAnsi="Verdana"/>
          <w:color w:val="000000"/>
          <w:sz w:val="20"/>
        </w:rPr>
        <w:t xml:space="preserve"> regulacji kombajnu ICA2 (Interactive </w:t>
      </w:r>
      <w:proofErr w:type="spellStart"/>
      <w:r w:rsidR="00074B8E" w:rsidRPr="008D1C33">
        <w:rPr>
          <w:rFonts w:ascii="Verdana" w:hAnsi="Verdana"/>
          <w:color w:val="000000"/>
          <w:sz w:val="20"/>
        </w:rPr>
        <w:t>Combine</w:t>
      </w:r>
      <w:proofErr w:type="spellEnd"/>
      <w:r w:rsidR="00074B8E" w:rsidRPr="008D1C33">
        <w:rPr>
          <w:rFonts w:ascii="Verdana" w:hAnsi="Verdana"/>
          <w:color w:val="000000"/>
          <w:sz w:val="20"/>
        </w:rPr>
        <w:t xml:space="preserve"> </w:t>
      </w:r>
      <w:proofErr w:type="spellStart"/>
      <w:r w:rsidR="00074B8E" w:rsidRPr="008D1C33">
        <w:rPr>
          <w:rFonts w:ascii="Verdana" w:hAnsi="Verdana"/>
          <w:color w:val="000000"/>
          <w:sz w:val="20"/>
        </w:rPr>
        <w:t>Adjustment</w:t>
      </w:r>
      <w:proofErr w:type="spellEnd"/>
      <w:r w:rsidR="00074B8E" w:rsidRPr="008D1C33">
        <w:rPr>
          <w:rFonts w:ascii="Verdana" w:hAnsi="Verdana"/>
          <w:color w:val="000000"/>
          <w:sz w:val="20"/>
        </w:rPr>
        <w:t xml:space="preserve">). </w:t>
      </w:r>
      <w:r w:rsidR="008D1C33" w:rsidRPr="008D1C33">
        <w:rPr>
          <w:rFonts w:ascii="Verdana" w:hAnsi="Verdana"/>
          <w:color w:val="000000"/>
          <w:sz w:val="20"/>
        </w:rPr>
        <w:t>Co to oznacza w praktyce dla operatora?</w:t>
      </w:r>
    </w:p>
    <w:p w14:paraId="31F96D8F" w14:textId="7C7822BE" w:rsidR="00EC4BDB" w:rsidRPr="008D1C33" w:rsidRDefault="008D1C33" w:rsidP="0078764B">
      <w:pPr>
        <w:spacing w:line="276" w:lineRule="auto"/>
        <w:jc w:val="both"/>
        <w:rPr>
          <w:rFonts w:ascii="Verdana" w:hAnsi="Verdana"/>
          <w:color w:val="000000"/>
          <w:sz w:val="20"/>
        </w:rPr>
      </w:pPr>
      <w:r w:rsidRPr="008D1C33">
        <w:rPr>
          <w:rFonts w:ascii="Verdana" w:hAnsi="Verdana"/>
          <w:i/>
          <w:iCs/>
          <w:color w:val="000000"/>
          <w:sz w:val="20"/>
        </w:rPr>
        <w:t xml:space="preserve">- </w:t>
      </w:r>
      <w:r w:rsidR="00074B8E" w:rsidRPr="008D1C33">
        <w:rPr>
          <w:rFonts w:ascii="Verdana" w:hAnsi="Verdana"/>
          <w:i/>
          <w:iCs/>
          <w:color w:val="000000"/>
          <w:sz w:val="20"/>
        </w:rPr>
        <w:t xml:space="preserve">W sytuacjach, w których układ ICA2 nie </w:t>
      </w:r>
      <w:r w:rsidR="006F0108">
        <w:rPr>
          <w:rFonts w:ascii="Verdana" w:hAnsi="Verdana"/>
          <w:i/>
          <w:iCs/>
          <w:color w:val="000000"/>
          <w:sz w:val="20"/>
        </w:rPr>
        <w:t>będzie</w:t>
      </w:r>
      <w:r w:rsidR="00074B8E" w:rsidRPr="008D1C33">
        <w:rPr>
          <w:rFonts w:ascii="Verdana" w:hAnsi="Verdana"/>
          <w:i/>
          <w:iCs/>
          <w:color w:val="000000"/>
          <w:sz w:val="20"/>
        </w:rPr>
        <w:t xml:space="preserve"> w stanie uzyskać wymaganej próbki ziarna ze względu na</w:t>
      </w:r>
      <w:r w:rsidR="00B429A2">
        <w:rPr>
          <w:rFonts w:ascii="Verdana" w:hAnsi="Verdana"/>
          <w:i/>
          <w:iCs/>
          <w:color w:val="000000"/>
          <w:sz w:val="20"/>
        </w:rPr>
        <w:t>:</w:t>
      </w:r>
      <w:r w:rsidR="00074B8E" w:rsidRPr="008D1C33">
        <w:rPr>
          <w:rFonts w:ascii="Verdana" w:hAnsi="Verdana"/>
          <w:i/>
          <w:iCs/>
          <w:color w:val="000000"/>
          <w:sz w:val="20"/>
        </w:rPr>
        <w:t xml:space="preserve"> wysoki poziom plew lub uszkodzonego ziarna</w:t>
      </w:r>
      <w:r w:rsidRPr="008D1C33">
        <w:rPr>
          <w:rFonts w:ascii="Verdana" w:hAnsi="Verdana"/>
          <w:i/>
          <w:iCs/>
          <w:color w:val="000000"/>
          <w:sz w:val="20"/>
        </w:rPr>
        <w:t>,</w:t>
      </w:r>
      <w:r w:rsidR="00074B8E" w:rsidRPr="008D1C33">
        <w:rPr>
          <w:rFonts w:ascii="Verdana" w:hAnsi="Verdana"/>
          <w:i/>
          <w:iCs/>
          <w:color w:val="000000"/>
          <w:sz w:val="20"/>
        </w:rPr>
        <w:t xml:space="preserve"> bądź przekroczenie ustalonego wskaźnika strat, układ ICA2 automatycznie dostosowuje układ </w:t>
      </w:r>
      <w:proofErr w:type="spellStart"/>
      <w:r w:rsidR="00074B8E" w:rsidRPr="008D1C33">
        <w:rPr>
          <w:rFonts w:ascii="Verdana" w:hAnsi="Verdana"/>
          <w:i/>
          <w:iCs/>
          <w:color w:val="000000"/>
          <w:sz w:val="20"/>
        </w:rPr>
        <w:t>HarvestSmart</w:t>
      </w:r>
      <w:proofErr w:type="spellEnd"/>
      <w:r w:rsidR="00074B8E" w:rsidRPr="008D1C33">
        <w:rPr>
          <w:rFonts w:ascii="Verdana" w:hAnsi="Verdana"/>
          <w:i/>
          <w:iCs/>
          <w:color w:val="000000"/>
          <w:sz w:val="20"/>
        </w:rPr>
        <w:t xml:space="preserve"> i prędkość kombajnu, tak jak zrobiłby to </w:t>
      </w:r>
      <w:r w:rsidR="002812B7" w:rsidRPr="008D1C33">
        <w:rPr>
          <w:rFonts w:ascii="Verdana" w:hAnsi="Verdana"/>
          <w:i/>
          <w:iCs/>
          <w:color w:val="000000"/>
          <w:sz w:val="20"/>
        </w:rPr>
        <w:t>operator</w:t>
      </w:r>
      <w:r w:rsidR="00074B8E" w:rsidRPr="008D1C33">
        <w:rPr>
          <w:rFonts w:ascii="Verdana" w:hAnsi="Verdana"/>
          <w:i/>
          <w:iCs/>
          <w:color w:val="000000"/>
          <w:sz w:val="20"/>
        </w:rPr>
        <w:t>. Jednocześnie obciążenie silnika jest utrzymywane na wymaganym poziomie, co zapewnia maksymalną wydajność zbioru</w:t>
      </w:r>
      <w:r w:rsidRPr="008D1C33">
        <w:rPr>
          <w:rFonts w:ascii="Verdana" w:hAnsi="Verdana"/>
          <w:color w:val="000000"/>
          <w:sz w:val="20"/>
        </w:rPr>
        <w:t xml:space="preserve"> – zaznacza </w:t>
      </w:r>
      <w:r w:rsidR="0011499F">
        <w:rPr>
          <w:rFonts w:ascii="Verdana" w:hAnsi="Verdana"/>
          <w:b/>
          <w:bCs/>
          <w:color w:val="000000"/>
          <w:sz w:val="20"/>
        </w:rPr>
        <w:t>Mateusz Janicki</w:t>
      </w:r>
      <w:r w:rsidRPr="008D1C33">
        <w:rPr>
          <w:rFonts w:ascii="Verdana" w:hAnsi="Verdana"/>
          <w:b/>
          <w:bCs/>
          <w:color w:val="000000"/>
          <w:sz w:val="20"/>
        </w:rPr>
        <w:t xml:space="preserve"> z John </w:t>
      </w:r>
      <w:proofErr w:type="spellStart"/>
      <w:r w:rsidRPr="008D1C33">
        <w:rPr>
          <w:rFonts w:ascii="Verdana" w:hAnsi="Verdana"/>
          <w:b/>
          <w:bCs/>
          <w:color w:val="000000"/>
          <w:sz w:val="20"/>
        </w:rPr>
        <w:t>Deere</w:t>
      </w:r>
      <w:proofErr w:type="spellEnd"/>
      <w:r w:rsidRPr="008D1C33">
        <w:rPr>
          <w:rFonts w:ascii="Verdana" w:hAnsi="Verdana"/>
          <w:b/>
          <w:bCs/>
          <w:color w:val="000000"/>
          <w:sz w:val="20"/>
        </w:rPr>
        <w:t xml:space="preserve"> Polska</w:t>
      </w:r>
      <w:r w:rsidRPr="008D1C33">
        <w:rPr>
          <w:rFonts w:ascii="Verdana" w:hAnsi="Verdana"/>
          <w:color w:val="000000"/>
          <w:sz w:val="20"/>
        </w:rPr>
        <w:t>.</w:t>
      </w:r>
    </w:p>
    <w:p w14:paraId="674AD272" w14:textId="62259103" w:rsidR="00EC4BDB" w:rsidRPr="008D1C33" w:rsidRDefault="00981EFD" w:rsidP="0078764B">
      <w:pPr>
        <w:spacing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color w:val="000000"/>
          <w:sz w:val="20"/>
        </w:rPr>
        <w:t xml:space="preserve">Producent kombajnu </w:t>
      </w:r>
      <w:r w:rsidR="00A11044" w:rsidRPr="008D1C33">
        <w:rPr>
          <w:rFonts w:ascii="Verdana" w:hAnsi="Verdana"/>
          <w:color w:val="000000"/>
          <w:sz w:val="20"/>
        </w:rPr>
        <w:t xml:space="preserve">zagwarantuje klientom serii S700 </w:t>
      </w:r>
      <w:r w:rsidR="002812B7" w:rsidRPr="008D1C33">
        <w:rPr>
          <w:rFonts w:ascii="Verdana" w:hAnsi="Verdana"/>
          <w:color w:val="000000"/>
          <w:sz w:val="20"/>
        </w:rPr>
        <w:t>ilość</w:t>
      </w:r>
      <w:r w:rsidR="00A11044" w:rsidRPr="008D1C33">
        <w:rPr>
          <w:rFonts w:ascii="Verdana" w:hAnsi="Verdana"/>
          <w:color w:val="000000"/>
          <w:sz w:val="20"/>
        </w:rPr>
        <w:t xml:space="preserve"> uszkodzonych ziaren na poziomie poniżej 1% podczas zbior</w:t>
      </w:r>
      <w:r w:rsidR="002812B7" w:rsidRPr="008D1C33">
        <w:rPr>
          <w:rFonts w:ascii="Verdana" w:hAnsi="Verdana"/>
          <w:color w:val="000000"/>
          <w:sz w:val="20"/>
        </w:rPr>
        <w:t xml:space="preserve">u pszenicy w 2020 roku. </w:t>
      </w:r>
      <w:r w:rsidRPr="00981EFD">
        <w:rPr>
          <w:rFonts w:ascii="Verdana" w:hAnsi="Verdana"/>
          <w:i/>
          <w:iCs/>
          <w:color w:val="000000"/>
          <w:sz w:val="20"/>
        </w:rPr>
        <w:t xml:space="preserve">- </w:t>
      </w:r>
      <w:r w:rsidR="002812B7" w:rsidRPr="00981EFD">
        <w:rPr>
          <w:rFonts w:ascii="Verdana" w:hAnsi="Verdana"/>
          <w:i/>
          <w:iCs/>
          <w:color w:val="000000"/>
          <w:sz w:val="20"/>
        </w:rPr>
        <w:t>Jeśli ten</w:t>
      </w:r>
      <w:r w:rsidR="00A11044" w:rsidRPr="00981EFD">
        <w:rPr>
          <w:rFonts w:ascii="Verdana" w:hAnsi="Verdana"/>
          <w:i/>
          <w:iCs/>
          <w:color w:val="000000"/>
          <w:sz w:val="20"/>
        </w:rPr>
        <w:t xml:space="preserve"> </w:t>
      </w:r>
      <w:r w:rsidR="002812B7" w:rsidRPr="00981EFD">
        <w:rPr>
          <w:rFonts w:ascii="Verdana" w:hAnsi="Verdana"/>
          <w:i/>
          <w:iCs/>
          <w:color w:val="000000"/>
          <w:sz w:val="20"/>
        </w:rPr>
        <w:t>wskaźnik będzie wyższy</w:t>
      </w:r>
      <w:r w:rsidR="00A11044" w:rsidRPr="00981EFD">
        <w:rPr>
          <w:rFonts w:ascii="Verdana" w:hAnsi="Verdana"/>
          <w:i/>
          <w:iCs/>
          <w:color w:val="000000"/>
          <w:sz w:val="20"/>
        </w:rPr>
        <w:t xml:space="preserve">, klient otrzyma rekompensatę za te straty w wysokości równej cenie za tonę utraconego zboża. </w:t>
      </w:r>
      <w:r w:rsidRPr="00981EFD">
        <w:rPr>
          <w:rFonts w:ascii="Verdana" w:hAnsi="Verdana"/>
          <w:i/>
          <w:iCs/>
          <w:color w:val="000000"/>
          <w:sz w:val="20"/>
        </w:rPr>
        <w:t xml:space="preserve">To wręcz niespotykany </w:t>
      </w:r>
      <w:r w:rsidR="00B429A2">
        <w:rPr>
          <w:rFonts w:ascii="Verdana" w:hAnsi="Verdana"/>
          <w:i/>
          <w:iCs/>
          <w:color w:val="000000"/>
          <w:sz w:val="20"/>
        </w:rPr>
        <w:t xml:space="preserve">w branży </w:t>
      </w:r>
      <w:r w:rsidRPr="00981EFD">
        <w:rPr>
          <w:rFonts w:ascii="Verdana" w:hAnsi="Verdana"/>
          <w:i/>
          <w:iCs/>
          <w:color w:val="000000"/>
          <w:sz w:val="20"/>
        </w:rPr>
        <w:t>program</w:t>
      </w:r>
      <w:r>
        <w:rPr>
          <w:rFonts w:ascii="Verdana" w:hAnsi="Verdana"/>
          <w:color w:val="000000"/>
          <w:sz w:val="20"/>
        </w:rPr>
        <w:t xml:space="preserve"> – zapewnia </w:t>
      </w:r>
      <w:r w:rsidR="009B0936">
        <w:rPr>
          <w:rFonts w:ascii="Verdana" w:hAnsi="Verdana"/>
          <w:b/>
          <w:bCs/>
          <w:color w:val="000000"/>
          <w:sz w:val="20"/>
        </w:rPr>
        <w:t>Mateusz Janicki</w:t>
      </w:r>
      <w:r>
        <w:rPr>
          <w:rFonts w:ascii="Verdana" w:hAnsi="Verdana"/>
          <w:color w:val="000000"/>
          <w:sz w:val="20"/>
        </w:rPr>
        <w:t>.</w:t>
      </w:r>
    </w:p>
    <w:p w14:paraId="09C7DE53" w14:textId="77777777" w:rsidR="00981EFD" w:rsidRPr="008D1C33" w:rsidRDefault="00981EFD" w:rsidP="0078764B">
      <w:pPr>
        <w:spacing w:line="276" w:lineRule="auto"/>
        <w:jc w:val="both"/>
        <w:rPr>
          <w:rFonts w:ascii="Verdana" w:hAnsi="Verdana"/>
          <w:sz w:val="20"/>
        </w:rPr>
      </w:pPr>
    </w:p>
    <w:p w14:paraId="38E22240" w14:textId="5648D641" w:rsidR="00981EFD" w:rsidRPr="008D1C33" w:rsidRDefault="00981EFD" w:rsidP="0078764B">
      <w:pPr>
        <w:spacing w:line="276" w:lineRule="auto"/>
        <w:jc w:val="both"/>
        <w:rPr>
          <w:rFonts w:ascii="Verdana" w:hAnsi="Verdana"/>
          <w:b/>
          <w:color w:val="000000"/>
          <w:sz w:val="20"/>
        </w:rPr>
      </w:pPr>
      <w:r>
        <w:rPr>
          <w:rFonts w:ascii="Verdana" w:hAnsi="Verdana"/>
          <w:b/>
          <w:color w:val="000000"/>
          <w:sz w:val="20"/>
        </w:rPr>
        <w:t>Kolejny krok w kierunku automatyzacji</w:t>
      </w:r>
    </w:p>
    <w:p w14:paraId="495898A3" w14:textId="307F1971" w:rsidR="00E85882" w:rsidRPr="008D1C33" w:rsidRDefault="005C7E8F" w:rsidP="0078764B">
      <w:pPr>
        <w:spacing w:line="276" w:lineRule="auto"/>
        <w:jc w:val="both"/>
        <w:rPr>
          <w:rFonts w:ascii="Verdana" w:hAnsi="Verdana"/>
          <w:color w:val="000000"/>
          <w:sz w:val="20"/>
        </w:rPr>
      </w:pPr>
      <w:r w:rsidRPr="008D1C33">
        <w:rPr>
          <w:rFonts w:ascii="Verdana" w:hAnsi="Verdana"/>
          <w:color w:val="000000"/>
          <w:sz w:val="20"/>
        </w:rPr>
        <w:t xml:space="preserve">Wiatr boczny może mieć ogromny wpływ na rozmieszczenie resztek pożniwnych, dlatego w maszynach serii S700 z 2020 r. będzie możliwa automatyczna regulacja kąta rozrzutu. Nowy system </w:t>
      </w:r>
      <w:proofErr w:type="spellStart"/>
      <w:r w:rsidRPr="008D1C33">
        <w:rPr>
          <w:rFonts w:ascii="Verdana" w:hAnsi="Verdana"/>
          <w:color w:val="000000"/>
          <w:sz w:val="20"/>
        </w:rPr>
        <w:t>AutoSwap</w:t>
      </w:r>
      <w:proofErr w:type="spellEnd"/>
      <w:r w:rsidRPr="008D1C33">
        <w:rPr>
          <w:rFonts w:ascii="Verdana" w:hAnsi="Verdana"/>
          <w:color w:val="000000"/>
          <w:sz w:val="20"/>
        </w:rPr>
        <w:t xml:space="preserve"> wykrywa kierunek jazdy kombajnu przy użyciu technologii GPS i automatycznie odwraca </w:t>
      </w:r>
      <w:r w:rsidR="002812B7" w:rsidRPr="008D1C33">
        <w:rPr>
          <w:rFonts w:ascii="Verdana" w:hAnsi="Verdana"/>
          <w:color w:val="000000"/>
          <w:sz w:val="20"/>
        </w:rPr>
        <w:t>kierunek</w:t>
      </w:r>
      <w:r w:rsidRPr="008D1C33">
        <w:rPr>
          <w:rFonts w:ascii="Verdana" w:hAnsi="Verdana"/>
          <w:color w:val="000000"/>
          <w:sz w:val="20"/>
        </w:rPr>
        <w:t xml:space="preserve"> r</w:t>
      </w:r>
      <w:r w:rsidR="002812B7" w:rsidRPr="008D1C33">
        <w:rPr>
          <w:rFonts w:ascii="Verdana" w:hAnsi="Verdana"/>
          <w:color w:val="000000"/>
          <w:sz w:val="20"/>
        </w:rPr>
        <w:t>ozrzutu, gdy kombajn zawraca</w:t>
      </w:r>
      <w:r w:rsidR="006F0108">
        <w:rPr>
          <w:rFonts w:ascii="Verdana" w:hAnsi="Verdana"/>
          <w:color w:val="000000"/>
          <w:sz w:val="20"/>
        </w:rPr>
        <w:t>.</w:t>
      </w:r>
    </w:p>
    <w:p w14:paraId="3BAD3FE7" w14:textId="2F61FF8A" w:rsidR="005C7E8F" w:rsidRPr="008D1C33" w:rsidRDefault="00F011C6" w:rsidP="0078764B">
      <w:pPr>
        <w:spacing w:line="276" w:lineRule="auto"/>
        <w:jc w:val="both"/>
        <w:rPr>
          <w:rFonts w:ascii="Verdana" w:hAnsi="Verdana"/>
          <w:color w:val="000000"/>
          <w:sz w:val="20"/>
        </w:rPr>
      </w:pPr>
      <w:r w:rsidRPr="008D1C33">
        <w:rPr>
          <w:rFonts w:ascii="Verdana" w:hAnsi="Verdana"/>
          <w:color w:val="000000"/>
          <w:sz w:val="20"/>
        </w:rPr>
        <w:t xml:space="preserve">Poprawa jakości rozdrabniania jest również możliwa dzięki zdalnej regulacji </w:t>
      </w:r>
      <w:r w:rsidR="002812B7" w:rsidRPr="008D1C33">
        <w:rPr>
          <w:rFonts w:ascii="Verdana" w:hAnsi="Verdana"/>
          <w:color w:val="000000"/>
          <w:sz w:val="20"/>
        </w:rPr>
        <w:t xml:space="preserve">wysunięcia </w:t>
      </w:r>
      <w:proofErr w:type="spellStart"/>
      <w:r w:rsidRPr="008D1C33">
        <w:rPr>
          <w:rFonts w:ascii="Verdana" w:hAnsi="Verdana"/>
          <w:color w:val="000000"/>
          <w:sz w:val="20"/>
        </w:rPr>
        <w:t>przeciwnoży</w:t>
      </w:r>
      <w:proofErr w:type="spellEnd"/>
      <w:r w:rsidRPr="008D1C33">
        <w:rPr>
          <w:rFonts w:ascii="Verdana" w:hAnsi="Verdana"/>
          <w:color w:val="000000"/>
          <w:sz w:val="20"/>
        </w:rPr>
        <w:t xml:space="preserve">. Operator może łatwo ocenić jakość </w:t>
      </w:r>
      <w:r w:rsidR="002812B7" w:rsidRPr="008D1C33">
        <w:rPr>
          <w:rFonts w:ascii="Verdana" w:hAnsi="Verdana"/>
          <w:color w:val="000000"/>
          <w:sz w:val="20"/>
        </w:rPr>
        <w:t>cięcia</w:t>
      </w:r>
      <w:r w:rsidRPr="008D1C33">
        <w:rPr>
          <w:rFonts w:ascii="Verdana" w:hAnsi="Verdana"/>
          <w:color w:val="000000"/>
          <w:sz w:val="20"/>
        </w:rPr>
        <w:t xml:space="preserve"> z kabiny, sprawdzając obraz z kamery cofania kombajnu </w:t>
      </w:r>
      <w:r w:rsidR="002812B7" w:rsidRPr="008D1C33">
        <w:rPr>
          <w:rFonts w:ascii="Verdana" w:hAnsi="Verdana"/>
          <w:color w:val="000000"/>
          <w:sz w:val="20"/>
        </w:rPr>
        <w:t xml:space="preserve">i ustawiając pozycję </w:t>
      </w:r>
      <w:proofErr w:type="spellStart"/>
      <w:r w:rsidR="002812B7" w:rsidRPr="008D1C33">
        <w:rPr>
          <w:rFonts w:ascii="Verdana" w:hAnsi="Verdana"/>
          <w:color w:val="000000"/>
          <w:sz w:val="20"/>
        </w:rPr>
        <w:t>przeciwnoży</w:t>
      </w:r>
      <w:proofErr w:type="spellEnd"/>
      <w:r w:rsidRPr="008D1C33">
        <w:rPr>
          <w:rFonts w:ascii="Verdana" w:hAnsi="Verdana"/>
          <w:color w:val="000000"/>
          <w:sz w:val="20"/>
        </w:rPr>
        <w:t xml:space="preserve"> z fotela.</w:t>
      </w:r>
    </w:p>
    <w:p w14:paraId="749F30E6" w14:textId="77777777" w:rsidR="00D20EAB" w:rsidRPr="008D1C33" w:rsidRDefault="00D20EAB" w:rsidP="0078764B">
      <w:pPr>
        <w:spacing w:line="276" w:lineRule="auto"/>
        <w:jc w:val="both"/>
        <w:rPr>
          <w:rFonts w:ascii="Verdana" w:hAnsi="Verdana"/>
          <w:color w:val="000000"/>
          <w:sz w:val="20"/>
        </w:rPr>
      </w:pPr>
    </w:p>
    <w:p w14:paraId="39086652" w14:textId="678B4631" w:rsidR="009F01DB" w:rsidRPr="00982D9B" w:rsidRDefault="00982D9B" w:rsidP="00982D9B">
      <w:pPr>
        <w:spacing w:line="276" w:lineRule="auto"/>
        <w:jc w:val="both"/>
        <w:rPr>
          <w:rFonts w:ascii="Verdana" w:hAnsi="Verdana"/>
          <w:b/>
          <w:color w:val="000000"/>
          <w:sz w:val="20"/>
        </w:rPr>
      </w:pPr>
      <w:r>
        <w:rPr>
          <w:rFonts w:ascii="Verdana" w:hAnsi="Verdana"/>
          <w:b/>
          <w:color w:val="000000"/>
          <w:sz w:val="20"/>
        </w:rPr>
        <w:t>A</w:t>
      </w:r>
      <w:r w:rsidR="00AD4551" w:rsidRPr="008D1C33">
        <w:rPr>
          <w:rFonts w:ascii="Verdana" w:hAnsi="Verdana"/>
          <w:b/>
          <w:color w:val="000000"/>
          <w:sz w:val="20"/>
        </w:rPr>
        <w:t>utomatyczne wykrywanie danych dotyczących uprawy</w:t>
      </w:r>
    </w:p>
    <w:p w14:paraId="5DCDC294" w14:textId="77777777" w:rsidR="009F01DB" w:rsidRPr="008D1C33" w:rsidRDefault="009A3815" w:rsidP="0078764B">
      <w:pPr>
        <w:spacing w:line="276" w:lineRule="auto"/>
        <w:jc w:val="both"/>
        <w:rPr>
          <w:rFonts w:ascii="Verdana" w:hAnsi="Verdana"/>
          <w:color w:val="000000"/>
          <w:sz w:val="20"/>
        </w:rPr>
      </w:pPr>
      <w:r w:rsidRPr="008D1C33">
        <w:rPr>
          <w:rFonts w:ascii="Verdana" w:hAnsi="Verdana"/>
          <w:color w:val="000000"/>
          <w:sz w:val="20"/>
        </w:rPr>
        <w:t xml:space="preserve">Wprowadzony wcześniej automatyczny czujnik plonu </w:t>
      </w:r>
      <w:proofErr w:type="spellStart"/>
      <w:r w:rsidRPr="008D1C33">
        <w:rPr>
          <w:rFonts w:ascii="Verdana" w:hAnsi="Verdana"/>
          <w:color w:val="000000"/>
          <w:sz w:val="20"/>
        </w:rPr>
        <w:t>ActiveYield</w:t>
      </w:r>
      <w:proofErr w:type="spellEnd"/>
      <w:r w:rsidRPr="008D1C33">
        <w:rPr>
          <w:rFonts w:ascii="Verdana" w:hAnsi="Verdana"/>
          <w:color w:val="000000"/>
          <w:sz w:val="20"/>
        </w:rPr>
        <w:t xml:space="preserve"> wyeliminował potrzebę ręcznej kalibracji plonu oraz uwolnił operatora od stresu i czasu oczekiwania na wyniki, zwiększając jednocześnie ich dokładność.</w:t>
      </w:r>
    </w:p>
    <w:p w14:paraId="5171EFCA" w14:textId="26E8DCFF" w:rsidR="009A3815" w:rsidRPr="006F0108" w:rsidRDefault="009A3815" w:rsidP="0078764B">
      <w:pPr>
        <w:spacing w:line="276" w:lineRule="auto"/>
        <w:jc w:val="both"/>
        <w:rPr>
          <w:rFonts w:ascii="Verdana" w:hAnsi="Verdana"/>
          <w:color w:val="000000"/>
          <w:sz w:val="20"/>
        </w:rPr>
      </w:pPr>
      <w:r w:rsidRPr="006F0108">
        <w:rPr>
          <w:rFonts w:ascii="Verdana" w:hAnsi="Verdana"/>
          <w:color w:val="000000"/>
          <w:sz w:val="20"/>
        </w:rPr>
        <w:t>Od 2020 roku ten system zostanie uzupełniony o jeszcze dokładniejszy czujnik wilgotności</w:t>
      </w:r>
      <w:r w:rsidR="006F0108" w:rsidRPr="006F0108">
        <w:rPr>
          <w:rFonts w:ascii="Verdana" w:hAnsi="Verdana"/>
          <w:color w:val="000000"/>
          <w:sz w:val="20"/>
        </w:rPr>
        <w:t>, co u</w:t>
      </w:r>
      <w:r w:rsidRPr="006F0108">
        <w:rPr>
          <w:rFonts w:ascii="Verdana" w:hAnsi="Verdana"/>
          <w:color w:val="000000"/>
          <w:sz w:val="20"/>
        </w:rPr>
        <w:t>możliwi to uzyskanie znacznej poprawy gromadzenia danych, szczególnie w przypadku niskiej i wysokiej wilgotności ziarna</w:t>
      </w:r>
      <w:r w:rsidR="006F0108" w:rsidRPr="006F0108">
        <w:rPr>
          <w:rFonts w:ascii="Verdana" w:hAnsi="Verdana"/>
          <w:color w:val="000000"/>
          <w:sz w:val="20"/>
        </w:rPr>
        <w:t>.</w:t>
      </w:r>
    </w:p>
    <w:p w14:paraId="0369B7A6" w14:textId="77777777" w:rsidR="0078764B" w:rsidRPr="008D1C33" w:rsidRDefault="0078764B" w:rsidP="0078764B">
      <w:pPr>
        <w:spacing w:line="276" w:lineRule="auto"/>
        <w:jc w:val="both"/>
        <w:rPr>
          <w:rFonts w:ascii="Verdana" w:hAnsi="Verdana"/>
          <w:color w:val="000000"/>
          <w:sz w:val="20"/>
        </w:rPr>
      </w:pPr>
    </w:p>
    <w:p w14:paraId="09B70C16" w14:textId="3B31F973" w:rsidR="0078764B" w:rsidRPr="008D1C33" w:rsidRDefault="00056814" w:rsidP="0078764B">
      <w:pPr>
        <w:spacing w:line="276" w:lineRule="auto"/>
        <w:jc w:val="both"/>
        <w:rPr>
          <w:rFonts w:ascii="Verdana" w:hAnsi="Verdana"/>
          <w:b/>
          <w:color w:val="000000"/>
          <w:sz w:val="20"/>
        </w:rPr>
      </w:pPr>
      <w:r w:rsidRPr="008D1C33">
        <w:rPr>
          <w:rFonts w:ascii="Verdana" w:hAnsi="Verdana"/>
          <w:b/>
          <w:color w:val="000000"/>
          <w:sz w:val="20"/>
        </w:rPr>
        <w:t>Bezpłatna łączność przez pięć lat</w:t>
      </w:r>
    </w:p>
    <w:p w14:paraId="20658D3C" w14:textId="08232718" w:rsidR="00BB5A2D" w:rsidRPr="008D1C33" w:rsidRDefault="00BB5A2D" w:rsidP="0078764B">
      <w:pPr>
        <w:spacing w:line="276" w:lineRule="auto"/>
        <w:jc w:val="both"/>
        <w:rPr>
          <w:rFonts w:ascii="Verdana" w:hAnsi="Verdana"/>
          <w:color w:val="000000"/>
          <w:sz w:val="20"/>
        </w:rPr>
      </w:pPr>
      <w:r w:rsidRPr="008D1C33">
        <w:rPr>
          <w:rFonts w:ascii="Verdana" w:hAnsi="Verdana"/>
          <w:color w:val="000000"/>
          <w:sz w:val="20"/>
        </w:rPr>
        <w:t xml:space="preserve">Kombajn pełni istotną rolę związaną ze zbieraniem danych z operacji na polu. Aby umożliwić transmisję bezprzewodową, firma John </w:t>
      </w:r>
      <w:proofErr w:type="spellStart"/>
      <w:r w:rsidRPr="008D1C33">
        <w:rPr>
          <w:rFonts w:ascii="Verdana" w:hAnsi="Verdana"/>
          <w:color w:val="000000"/>
          <w:sz w:val="20"/>
        </w:rPr>
        <w:t>Deere</w:t>
      </w:r>
      <w:proofErr w:type="spellEnd"/>
      <w:r w:rsidRPr="008D1C33">
        <w:rPr>
          <w:rFonts w:ascii="Verdana" w:hAnsi="Verdana"/>
          <w:color w:val="000000"/>
          <w:sz w:val="20"/>
        </w:rPr>
        <w:t xml:space="preserve"> będzie oferować aktywację funkcji bezprzewodowej transmisji danych oraz zdalnego dostępu do wyświetlacza bezpłatnie przez okres pięciu lat. Pozwoli to wymieniać dane między dowolnymi komputerami przenośnymi i smartfonami oraz biurem gospodarstwa rolnego za pośrednictwem usługi </w:t>
      </w:r>
      <w:proofErr w:type="spellStart"/>
      <w:r w:rsidRPr="008D1C33">
        <w:rPr>
          <w:rFonts w:ascii="Verdana" w:hAnsi="Verdana"/>
          <w:color w:val="000000"/>
          <w:sz w:val="20"/>
        </w:rPr>
        <w:t>JDLink</w:t>
      </w:r>
      <w:proofErr w:type="spellEnd"/>
      <w:r w:rsidRPr="008D1C33">
        <w:rPr>
          <w:rFonts w:ascii="Verdana" w:hAnsi="Verdana"/>
          <w:color w:val="000000"/>
          <w:sz w:val="20"/>
        </w:rPr>
        <w:t xml:space="preserve"> Connect. Dodatkowo zwiększono zgodność między otwartą platformą portalu internetowego MyJohnDeere.com a innymi systemami, a od przyszłego roku możliwe będzie przenoszenie danych w formacie XML zgodnym ze standardem ISO.</w:t>
      </w:r>
    </w:p>
    <w:p w14:paraId="09C9EBD8" w14:textId="77777777" w:rsidR="0078764B" w:rsidRPr="008D1C33" w:rsidRDefault="0078764B" w:rsidP="0078764B">
      <w:pPr>
        <w:spacing w:line="276" w:lineRule="auto"/>
        <w:jc w:val="both"/>
        <w:rPr>
          <w:rFonts w:ascii="Verdana" w:hAnsi="Verdana"/>
          <w:color w:val="000000"/>
          <w:sz w:val="20"/>
        </w:rPr>
      </w:pPr>
    </w:p>
    <w:p w14:paraId="22697E35" w14:textId="1569BA1D" w:rsidR="0078764B" w:rsidRPr="008D1C33" w:rsidRDefault="0078764B" w:rsidP="0078764B">
      <w:pPr>
        <w:spacing w:line="276" w:lineRule="auto"/>
        <w:jc w:val="both"/>
        <w:rPr>
          <w:rFonts w:ascii="Verdana" w:hAnsi="Verdana"/>
          <w:b/>
          <w:color w:val="000000"/>
          <w:sz w:val="20"/>
        </w:rPr>
      </w:pPr>
      <w:r w:rsidRPr="008D1C33">
        <w:rPr>
          <w:rFonts w:ascii="Verdana" w:hAnsi="Verdana"/>
          <w:b/>
          <w:color w:val="000000"/>
          <w:sz w:val="20"/>
        </w:rPr>
        <w:t>Nowy wyświetlacz w kombajnach serii W i T</w:t>
      </w:r>
    </w:p>
    <w:p w14:paraId="703E1B87" w14:textId="0A26E2FD" w:rsidR="0078764B" w:rsidRPr="008D1C33" w:rsidRDefault="00EC35BD" w:rsidP="0078764B">
      <w:pPr>
        <w:spacing w:line="276" w:lineRule="auto"/>
        <w:jc w:val="both"/>
        <w:rPr>
          <w:rFonts w:ascii="Verdana" w:hAnsi="Verdana"/>
          <w:color w:val="000000"/>
          <w:sz w:val="20"/>
        </w:rPr>
      </w:pPr>
      <w:r w:rsidRPr="008D1C33">
        <w:rPr>
          <w:rFonts w:ascii="Verdana" w:hAnsi="Verdana"/>
          <w:color w:val="000000"/>
          <w:sz w:val="20"/>
        </w:rPr>
        <w:t xml:space="preserve">Kombajny serii W i T </w:t>
      </w:r>
      <w:r w:rsidR="00F93066">
        <w:rPr>
          <w:rFonts w:ascii="Verdana" w:hAnsi="Verdana"/>
          <w:color w:val="000000"/>
          <w:sz w:val="20"/>
        </w:rPr>
        <w:t>zostaną</w:t>
      </w:r>
      <w:r w:rsidRPr="008D1C33">
        <w:rPr>
          <w:rFonts w:ascii="Verdana" w:hAnsi="Verdana"/>
          <w:color w:val="000000"/>
          <w:sz w:val="20"/>
        </w:rPr>
        <w:t xml:space="preserve"> wyposażone w nowy wyświetlacz </w:t>
      </w:r>
      <w:proofErr w:type="spellStart"/>
      <w:r w:rsidRPr="008D1C33">
        <w:rPr>
          <w:rFonts w:ascii="Verdana" w:hAnsi="Verdana"/>
          <w:color w:val="000000"/>
          <w:sz w:val="20"/>
        </w:rPr>
        <w:t>Greenstar</w:t>
      </w:r>
      <w:proofErr w:type="spellEnd"/>
      <w:r w:rsidRPr="008D1C33">
        <w:rPr>
          <w:rFonts w:ascii="Verdana" w:hAnsi="Verdana"/>
          <w:color w:val="000000"/>
          <w:sz w:val="20"/>
        </w:rPr>
        <w:t xml:space="preserve"> 4640 czwartej generacji. Podczas gdy regulacja wszystkich ustawień kombajnu nadal </w:t>
      </w:r>
      <w:r w:rsidR="00F93066">
        <w:rPr>
          <w:rFonts w:ascii="Verdana" w:hAnsi="Verdana"/>
          <w:color w:val="000000"/>
          <w:sz w:val="20"/>
        </w:rPr>
        <w:t>będzie odbywać się</w:t>
      </w:r>
      <w:r w:rsidRPr="008D1C33">
        <w:rPr>
          <w:rFonts w:ascii="Verdana" w:hAnsi="Verdana"/>
          <w:color w:val="000000"/>
          <w:sz w:val="20"/>
        </w:rPr>
        <w:t xml:space="preserve"> za pomocą wyświetlacza na podłokietniku, wszystkimi innymi funkcjami można sterować przy użyciu wyświetlacza 4640. Obejmują one prowadzenie, dokumentację, transmisję danych i automatyczne kierowanie </w:t>
      </w:r>
      <w:r w:rsidR="00F93066">
        <w:rPr>
          <w:rFonts w:ascii="Verdana" w:hAnsi="Verdana"/>
          <w:color w:val="000000"/>
          <w:sz w:val="20"/>
        </w:rPr>
        <w:t xml:space="preserve">systemem </w:t>
      </w:r>
      <w:proofErr w:type="spellStart"/>
      <w:r w:rsidRPr="008D1C33">
        <w:rPr>
          <w:rFonts w:ascii="Verdana" w:hAnsi="Verdana"/>
          <w:color w:val="000000"/>
          <w:sz w:val="20"/>
        </w:rPr>
        <w:t>MachineSync</w:t>
      </w:r>
      <w:proofErr w:type="spellEnd"/>
      <w:r w:rsidR="00F93066">
        <w:rPr>
          <w:rFonts w:ascii="Verdana" w:hAnsi="Verdana"/>
          <w:color w:val="000000"/>
          <w:sz w:val="20"/>
        </w:rPr>
        <w:t>, czyli</w:t>
      </w:r>
      <w:r w:rsidRPr="008D1C33">
        <w:rPr>
          <w:rFonts w:ascii="Verdana" w:hAnsi="Verdana"/>
          <w:color w:val="000000"/>
          <w:sz w:val="20"/>
        </w:rPr>
        <w:t xml:space="preserve"> ciągnikiem i przyczepą jadącymi obok kombajnu. Uniwersalny wyświetlacz 4640 jest zdejmowany i umożliwia obsługę </w:t>
      </w:r>
      <w:r w:rsidR="00F93066">
        <w:rPr>
          <w:rFonts w:ascii="Verdana" w:hAnsi="Verdana"/>
          <w:color w:val="000000"/>
          <w:sz w:val="20"/>
        </w:rPr>
        <w:t xml:space="preserve">innych </w:t>
      </w:r>
      <w:r w:rsidRPr="008D1C33">
        <w:rPr>
          <w:rFonts w:ascii="Verdana" w:hAnsi="Verdana"/>
          <w:color w:val="000000"/>
          <w:sz w:val="20"/>
        </w:rPr>
        <w:t>funkcji</w:t>
      </w:r>
      <w:r w:rsidR="00F93066">
        <w:rPr>
          <w:rFonts w:ascii="Verdana" w:hAnsi="Verdana"/>
          <w:color w:val="000000"/>
          <w:sz w:val="20"/>
        </w:rPr>
        <w:t>.</w:t>
      </w:r>
    </w:p>
    <w:p w14:paraId="6D1E5F5A" w14:textId="77777777" w:rsidR="0078764B" w:rsidRPr="008D1C33" w:rsidRDefault="0078764B" w:rsidP="0078764B">
      <w:pPr>
        <w:spacing w:line="276" w:lineRule="auto"/>
        <w:jc w:val="both"/>
        <w:rPr>
          <w:rFonts w:ascii="Verdana" w:hAnsi="Verdana"/>
          <w:color w:val="000000"/>
          <w:sz w:val="20"/>
        </w:rPr>
      </w:pPr>
    </w:p>
    <w:p w14:paraId="58DDB884" w14:textId="4C0B41EB" w:rsidR="00202A4C" w:rsidRPr="008D1C33" w:rsidRDefault="0078764B" w:rsidP="0078764B">
      <w:pPr>
        <w:spacing w:line="276" w:lineRule="auto"/>
        <w:jc w:val="both"/>
        <w:rPr>
          <w:rFonts w:ascii="Verdana" w:hAnsi="Verdana"/>
          <w:b/>
          <w:color w:val="000000"/>
          <w:sz w:val="20"/>
        </w:rPr>
      </w:pPr>
      <w:r w:rsidRPr="008D1C33">
        <w:rPr>
          <w:rFonts w:ascii="Verdana" w:hAnsi="Verdana"/>
          <w:b/>
          <w:color w:val="000000"/>
          <w:sz w:val="20"/>
        </w:rPr>
        <w:t xml:space="preserve">Nowe </w:t>
      </w:r>
      <w:r w:rsidR="002812B7" w:rsidRPr="008D1C33">
        <w:rPr>
          <w:rFonts w:ascii="Verdana" w:hAnsi="Verdana"/>
          <w:b/>
          <w:color w:val="000000"/>
          <w:sz w:val="20"/>
        </w:rPr>
        <w:t>zespoły</w:t>
      </w:r>
      <w:r w:rsidRPr="008D1C33">
        <w:rPr>
          <w:rFonts w:ascii="Verdana" w:hAnsi="Verdana"/>
          <w:b/>
          <w:color w:val="000000"/>
          <w:sz w:val="20"/>
        </w:rPr>
        <w:t xml:space="preserve"> żniwne</w:t>
      </w:r>
    </w:p>
    <w:p w14:paraId="3F949A78" w14:textId="27E8B88F" w:rsidR="00A10234" w:rsidRPr="008D1C33" w:rsidRDefault="00A10234" w:rsidP="0078764B">
      <w:pPr>
        <w:spacing w:line="276" w:lineRule="auto"/>
        <w:jc w:val="both"/>
        <w:rPr>
          <w:rFonts w:ascii="Verdana" w:hAnsi="Verdana"/>
          <w:color w:val="000000"/>
          <w:sz w:val="20"/>
        </w:rPr>
      </w:pPr>
      <w:r w:rsidRPr="008D1C33">
        <w:rPr>
          <w:rFonts w:ascii="Verdana" w:hAnsi="Verdana"/>
          <w:color w:val="000000"/>
          <w:sz w:val="20"/>
        </w:rPr>
        <w:t xml:space="preserve">Firma John </w:t>
      </w:r>
      <w:proofErr w:type="spellStart"/>
      <w:r w:rsidRPr="008D1C33">
        <w:rPr>
          <w:rFonts w:ascii="Verdana" w:hAnsi="Verdana"/>
          <w:color w:val="000000"/>
          <w:sz w:val="20"/>
        </w:rPr>
        <w:t>Deere</w:t>
      </w:r>
      <w:proofErr w:type="spellEnd"/>
      <w:r w:rsidRPr="008D1C33">
        <w:rPr>
          <w:rFonts w:ascii="Verdana" w:hAnsi="Verdana"/>
          <w:color w:val="000000"/>
          <w:sz w:val="20"/>
        </w:rPr>
        <w:t xml:space="preserve"> wprowadzi również na rynek nowy </w:t>
      </w:r>
      <w:r w:rsidR="002812B7" w:rsidRPr="008D1C33">
        <w:rPr>
          <w:rFonts w:ascii="Verdana" w:hAnsi="Verdana"/>
          <w:color w:val="000000"/>
          <w:sz w:val="20"/>
        </w:rPr>
        <w:t>przyrząd żniwny</w:t>
      </w:r>
      <w:r w:rsidRPr="008D1C33">
        <w:rPr>
          <w:rFonts w:ascii="Verdana" w:hAnsi="Verdana"/>
          <w:color w:val="000000"/>
          <w:sz w:val="20"/>
        </w:rPr>
        <w:t xml:space="preserve"> 700X o regulowanej długości</w:t>
      </w:r>
      <w:r w:rsidR="002812B7" w:rsidRPr="008D1C33">
        <w:rPr>
          <w:rFonts w:ascii="Verdana" w:hAnsi="Verdana"/>
          <w:color w:val="000000"/>
          <w:sz w:val="20"/>
        </w:rPr>
        <w:t xml:space="preserve"> wysunięcia stołu</w:t>
      </w:r>
      <w:r w:rsidRPr="008D1C33">
        <w:rPr>
          <w:rFonts w:ascii="Verdana" w:hAnsi="Verdana"/>
          <w:color w:val="000000"/>
          <w:sz w:val="20"/>
        </w:rPr>
        <w:t xml:space="preserve">. Dzięki temu w urządzeniu zachowano stół o długości 1200 mm w celu zapewnienia maksymalnej wydajności zbioru i minimalnej utraty </w:t>
      </w:r>
      <w:r w:rsidR="002812B7" w:rsidRPr="008D1C33">
        <w:rPr>
          <w:rFonts w:ascii="Verdana" w:hAnsi="Verdana"/>
          <w:color w:val="000000"/>
          <w:sz w:val="20"/>
        </w:rPr>
        <w:t>nasion</w:t>
      </w:r>
      <w:r w:rsidRPr="008D1C33">
        <w:rPr>
          <w:rFonts w:ascii="Verdana" w:hAnsi="Verdana"/>
          <w:color w:val="000000"/>
          <w:sz w:val="20"/>
        </w:rPr>
        <w:t xml:space="preserve"> rzepaku przy jeszcze lepszym przepływie uprawy.</w:t>
      </w:r>
    </w:p>
    <w:p w14:paraId="5AAACE53" w14:textId="4E72DF2E" w:rsidR="00F43EA3" w:rsidRPr="008D1C33" w:rsidRDefault="002812B7" w:rsidP="0078764B">
      <w:pPr>
        <w:spacing w:line="276" w:lineRule="auto"/>
        <w:jc w:val="both"/>
        <w:rPr>
          <w:rFonts w:ascii="Verdana" w:hAnsi="Verdana"/>
          <w:color w:val="000000"/>
          <w:sz w:val="20"/>
        </w:rPr>
      </w:pPr>
      <w:r w:rsidRPr="008D1C33">
        <w:rPr>
          <w:rFonts w:ascii="Verdana" w:hAnsi="Verdana"/>
          <w:color w:val="000000"/>
          <w:sz w:val="20"/>
        </w:rPr>
        <w:t>Przyrządy żniwne</w:t>
      </w:r>
      <w:r w:rsidR="00CF6EC7" w:rsidRPr="008D1C33">
        <w:rPr>
          <w:rFonts w:ascii="Verdana" w:hAnsi="Verdana"/>
          <w:color w:val="000000"/>
          <w:sz w:val="20"/>
        </w:rPr>
        <w:t xml:space="preserve"> 700X będą również wyposażone w nowy </w:t>
      </w:r>
      <w:proofErr w:type="spellStart"/>
      <w:r w:rsidR="00CF6EC7" w:rsidRPr="008D1C33">
        <w:rPr>
          <w:rFonts w:ascii="Verdana" w:hAnsi="Verdana"/>
          <w:color w:val="000000"/>
          <w:sz w:val="20"/>
        </w:rPr>
        <w:t>niskoprofilowy</w:t>
      </w:r>
      <w:proofErr w:type="spellEnd"/>
      <w:r w:rsidR="00CF6EC7" w:rsidRPr="008D1C33">
        <w:rPr>
          <w:rFonts w:ascii="Verdana" w:hAnsi="Verdana"/>
          <w:color w:val="000000"/>
          <w:sz w:val="20"/>
        </w:rPr>
        <w:t xml:space="preserve"> układ podawania, aby zagwarantować jeszcze płynniejsze podawanie do przenośnika ślimakowego, szczególnie w przypadku krótkich upraw, takich jak jęczmień jary. </w:t>
      </w:r>
    </w:p>
    <w:p w14:paraId="6C00ABEE" w14:textId="77777777" w:rsidR="00D20EAB" w:rsidRPr="008D1C33" w:rsidRDefault="00D20EAB" w:rsidP="0078764B">
      <w:pPr>
        <w:spacing w:line="276" w:lineRule="auto"/>
        <w:jc w:val="both"/>
        <w:rPr>
          <w:rFonts w:ascii="Verdana" w:hAnsi="Verdana"/>
          <w:color w:val="000000"/>
          <w:sz w:val="20"/>
        </w:rPr>
      </w:pPr>
    </w:p>
    <w:p w14:paraId="6D88AE7C" w14:textId="47416670" w:rsidR="00F5176D" w:rsidRPr="00A702DC" w:rsidRDefault="002812B7" w:rsidP="0078764B">
      <w:pPr>
        <w:spacing w:line="276" w:lineRule="auto"/>
        <w:jc w:val="both"/>
        <w:rPr>
          <w:rFonts w:ascii="Verdana" w:hAnsi="Verdana"/>
          <w:b/>
          <w:color w:val="000000"/>
          <w:sz w:val="20"/>
        </w:rPr>
      </w:pPr>
      <w:r w:rsidRPr="008D1C33">
        <w:rPr>
          <w:rFonts w:ascii="Verdana" w:hAnsi="Verdana"/>
          <w:b/>
          <w:color w:val="000000"/>
          <w:sz w:val="20"/>
        </w:rPr>
        <w:t>Podbieracz pokosów</w:t>
      </w:r>
    </w:p>
    <w:p w14:paraId="1E621D79" w14:textId="4B615799" w:rsidR="003F1FAE" w:rsidRPr="008D1C33" w:rsidRDefault="001826F4" w:rsidP="0078764B">
      <w:pPr>
        <w:spacing w:line="276" w:lineRule="auto"/>
        <w:jc w:val="both"/>
        <w:rPr>
          <w:rFonts w:ascii="Verdana" w:hAnsi="Verdana"/>
          <w:color w:val="000000"/>
          <w:sz w:val="20"/>
        </w:rPr>
      </w:pPr>
      <w:r w:rsidRPr="008D1C33">
        <w:rPr>
          <w:rFonts w:ascii="Verdana" w:hAnsi="Verdana"/>
          <w:color w:val="000000"/>
          <w:sz w:val="20"/>
        </w:rPr>
        <w:t xml:space="preserve">Aby umożliwić podbieranie pokosów przy najniższym możliwym poziomie strat, John </w:t>
      </w:r>
      <w:proofErr w:type="spellStart"/>
      <w:r w:rsidR="000C6699" w:rsidRPr="008D1C33">
        <w:rPr>
          <w:rFonts w:ascii="Verdana" w:hAnsi="Verdana"/>
          <w:color w:val="000000"/>
          <w:sz w:val="20"/>
        </w:rPr>
        <w:t>Deere</w:t>
      </w:r>
      <w:proofErr w:type="spellEnd"/>
      <w:r w:rsidR="000C6699" w:rsidRPr="008D1C33">
        <w:rPr>
          <w:rFonts w:ascii="Verdana" w:hAnsi="Verdana"/>
          <w:color w:val="000000"/>
          <w:sz w:val="20"/>
        </w:rPr>
        <w:t xml:space="preserve"> </w:t>
      </w:r>
      <w:r w:rsidR="00A702DC">
        <w:rPr>
          <w:rFonts w:ascii="Verdana" w:hAnsi="Verdana"/>
          <w:color w:val="000000"/>
          <w:sz w:val="20"/>
        </w:rPr>
        <w:t>wprowadzi</w:t>
      </w:r>
      <w:r w:rsidR="000C6699" w:rsidRPr="008D1C33">
        <w:rPr>
          <w:rFonts w:ascii="Verdana" w:hAnsi="Verdana"/>
          <w:color w:val="000000"/>
          <w:sz w:val="20"/>
        </w:rPr>
        <w:t xml:space="preserve"> nowy podbieracz</w:t>
      </w:r>
      <w:r w:rsidRPr="008D1C33">
        <w:rPr>
          <w:rFonts w:ascii="Verdana" w:hAnsi="Verdana"/>
          <w:color w:val="000000"/>
          <w:sz w:val="20"/>
        </w:rPr>
        <w:t xml:space="preserve"> 615P. Ma on szerokość roboczą 4,5 m i jest wyposażony w unikatowe koła podporowe z amortyzacją pneumatyczną. W celu zminimalizowania strat uprawa jest delikatnie podbierana przez zęby, zanim zostanie przeniesiona na poziomy pas.</w:t>
      </w:r>
    </w:p>
    <w:p w14:paraId="2CF56879" w14:textId="0C609307" w:rsidR="0078764B" w:rsidRPr="008D1C33" w:rsidRDefault="00BB15D2" w:rsidP="0078764B">
      <w:pPr>
        <w:spacing w:line="276" w:lineRule="auto"/>
        <w:jc w:val="both"/>
        <w:rPr>
          <w:rFonts w:ascii="Verdana" w:hAnsi="Verdana"/>
          <w:color w:val="000000"/>
          <w:sz w:val="20"/>
        </w:rPr>
      </w:pPr>
      <w:r w:rsidRPr="008D1C33">
        <w:rPr>
          <w:rFonts w:ascii="Verdana" w:hAnsi="Verdana"/>
          <w:color w:val="000000"/>
          <w:sz w:val="20"/>
        </w:rPr>
        <w:t xml:space="preserve">Specjalną cechą tego systemu jest płynne podawanie, niemal pozbawione wibracji, w celu wyeliminowania strat związanych z rozbijaniem ziarna. Uprawa jest następnie ugniatana przez </w:t>
      </w:r>
      <w:r w:rsidRPr="008D1C33">
        <w:rPr>
          <w:rFonts w:ascii="Verdana" w:hAnsi="Verdana"/>
          <w:iCs/>
          <w:color w:val="000000" w:themeColor="text1"/>
          <w:sz w:val="20"/>
        </w:rPr>
        <w:t>osłonę przednią sterowaną przy użyciu siłowników hydraulicznych dwustronnego działania, aby zapewnić optymalne podawanie</w:t>
      </w:r>
      <w:r w:rsidRPr="008D1C33">
        <w:rPr>
          <w:rFonts w:ascii="Verdana" w:hAnsi="Verdana"/>
          <w:color w:val="000000"/>
          <w:sz w:val="20"/>
        </w:rPr>
        <w:t>.</w:t>
      </w:r>
    </w:p>
    <w:p w14:paraId="6580ACB9" w14:textId="77777777" w:rsidR="003C6A06" w:rsidRDefault="003C6A06" w:rsidP="0078764B">
      <w:pPr>
        <w:spacing w:line="276" w:lineRule="auto"/>
        <w:jc w:val="both"/>
        <w:rPr>
          <w:rFonts w:ascii="Verdana" w:hAnsi="Verdana"/>
          <w:color w:val="000000"/>
          <w:sz w:val="20"/>
        </w:rPr>
      </w:pPr>
    </w:p>
    <w:p w14:paraId="043C4A0D" w14:textId="5BA5AA14" w:rsidR="003C6A06" w:rsidRPr="003C6A06" w:rsidRDefault="003C6A06" w:rsidP="0078764B">
      <w:pPr>
        <w:spacing w:line="276" w:lineRule="auto"/>
        <w:jc w:val="both"/>
        <w:rPr>
          <w:rFonts w:ascii="Verdana" w:hAnsi="Verdana"/>
          <w:b/>
          <w:bCs/>
          <w:color w:val="000000"/>
          <w:sz w:val="20"/>
        </w:rPr>
      </w:pPr>
      <w:r w:rsidRPr="003C6A06">
        <w:rPr>
          <w:rFonts w:ascii="Verdana" w:hAnsi="Verdana"/>
          <w:b/>
          <w:bCs/>
          <w:color w:val="000000"/>
          <w:sz w:val="20"/>
        </w:rPr>
        <w:t>Elastyczne finansowanie</w:t>
      </w:r>
    </w:p>
    <w:p w14:paraId="5DB5BBDA" w14:textId="7478B401" w:rsidR="0078764B" w:rsidRPr="008D1C33" w:rsidRDefault="000C6699" w:rsidP="00D6014C">
      <w:pPr>
        <w:spacing w:line="276" w:lineRule="auto"/>
        <w:jc w:val="both"/>
        <w:rPr>
          <w:rFonts w:ascii="Verdana" w:hAnsi="Verdana"/>
          <w:color w:val="000000"/>
          <w:sz w:val="20"/>
        </w:rPr>
      </w:pPr>
      <w:r w:rsidRPr="008D1C33">
        <w:rPr>
          <w:rFonts w:ascii="Verdana" w:hAnsi="Verdana"/>
          <w:color w:val="000000"/>
          <w:sz w:val="20"/>
        </w:rPr>
        <w:t xml:space="preserve">Wszystkie </w:t>
      </w:r>
      <w:r w:rsidR="004C2907" w:rsidRPr="008D1C33">
        <w:rPr>
          <w:rFonts w:ascii="Verdana" w:hAnsi="Verdana"/>
          <w:color w:val="000000"/>
          <w:sz w:val="20"/>
        </w:rPr>
        <w:t>aktualizacje</w:t>
      </w:r>
      <w:r w:rsidRPr="008D1C33">
        <w:rPr>
          <w:rFonts w:ascii="Verdana" w:hAnsi="Verdana"/>
          <w:color w:val="000000"/>
          <w:sz w:val="20"/>
        </w:rPr>
        <w:t xml:space="preserve"> zastosowane w  kombajnach</w:t>
      </w:r>
      <w:r w:rsidR="004C2907" w:rsidRPr="008D1C33">
        <w:rPr>
          <w:rFonts w:ascii="Verdana" w:hAnsi="Verdana"/>
          <w:color w:val="000000"/>
          <w:sz w:val="20"/>
        </w:rPr>
        <w:t xml:space="preserve"> John </w:t>
      </w:r>
      <w:proofErr w:type="spellStart"/>
      <w:r w:rsidR="004C2907" w:rsidRPr="008D1C33">
        <w:rPr>
          <w:rFonts w:ascii="Verdana" w:hAnsi="Verdana"/>
          <w:color w:val="000000"/>
          <w:sz w:val="20"/>
        </w:rPr>
        <w:t>Deere</w:t>
      </w:r>
      <w:proofErr w:type="spellEnd"/>
      <w:r w:rsidR="004C2907" w:rsidRPr="008D1C33">
        <w:rPr>
          <w:rFonts w:ascii="Verdana" w:hAnsi="Verdana"/>
          <w:color w:val="000000"/>
          <w:sz w:val="20"/>
        </w:rPr>
        <w:t xml:space="preserve"> na rok modelowy 2020 można zamawiać u dealerów od </w:t>
      </w:r>
      <w:r w:rsidR="00065E75">
        <w:rPr>
          <w:rFonts w:ascii="Verdana" w:hAnsi="Verdana"/>
          <w:color w:val="000000"/>
          <w:sz w:val="20"/>
        </w:rPr>
        <w:t xml:space="preserve">początku </w:t>
      </w:r>
      <w:r w:rsidR="004C2907" w:rsidRPr="008D1C33">
        <w:rPr>
          <w:rFonts w:ascii="Verdana" w:hAnsi="Verdana"/>
          <w:color w:val="000000"/>
          <w:sz w:val="20"/>
        </w:rPr>
        <w:t>sierpnia 2019 r.</w:t>
      </w:r>
    </w:p>
    <w:p w14:paraId="226437A0" w14:textId="1EF482B7" w:rsidR="00585878" w:rsidRPr="008D1C33" w:rsidRDefault="00585878" w:rsidP="00D6014C">
      <w:pPr>
        <w:shd w:val="clear" w:color="auto" w:fill="FFFFFF"/>
        <w:spacing w:line="276" w:lineRule="auto"/>
        <w:jc w:val="both"/>
        <w:rPr>
          <w:rStyle w:val="JDBodyText12ptBlackChar"/>
          <w:sz w:val="20"/>
          <w:szCs w:val="20"/>
        </w:rPr>
      </w:pPr>
    </w:p>
    <w:p w14:paraId="22A070F1" w14:textId="52E35E86" w:rsidR="000007B4" w:rsidRPr="008D1C33" w:rsidRDefault="000007B4" w:rsidP="00D6014C">
      <w:pPr>
        <w:spacing w:line="276" w:lineRule="auto"/>
        <w:jc w:val="both"/>
        <w:rPr>
          <w:rFonts w:ascii="Verdana" w:hAnsi="Verdana"/>
          <w:sz w:val="20"/>
        </w:rPr>
      </w:pPr>
      <w:r w:rsidRPr="00065E75">
        <w:rPr>
          <w:rFonts w:ascii="Verdana" w:hAnsi="Verdana"/>
          <w:i/>
          <w:iCs/>
          <w:sz w:val="20"/>
        </w:rPr>
        <w:t xml:space="preserve">- </w:t>
      </w:r>
      <w:r w:rsidR="00065E75" w:rsidRPr="00065E75">
        <w:rPr>
          <w:rFonts w:ascii="Verdana" w:hAnsi="Verdana"/>
          <w:i/>
          <w:iCs/>
          <w:sz w:val="20"/>
        </w:rPr>
        <w:t xml:space="preserve">Zakup nowego kombajnu to dla każdego rolnika duża inwestycja, stąd też dajemy możliwość </w:t>
      </w:r>
      <w:r w:rsidRPr="00065E75">
        <w:rPr>
          <w:rFonts w:ascii="Verdana" w:hAnsi="Verdana"/>
          <w:i/>
          <w:iCs/>
          <w:sz w:val="20"/>
        </w:rPr>
        <w:t>odroczeni</w:t>
      </w:r>
      <w:r w:rsidR="00065E75" w:rsidRPr="00065E75">
        <w:rPr>
          <w:rFonts w:ascii="Verdana" w:hAnsi="Verdana"/>
          <w:i/>
          <w:iCs/>
          <w:sz w:val="20"/>
        </w:rPr>
        <w:t>a</w:t>
      </w:r>
      <w:r w:rsidRPr="00065E75">
        <w:rPr>
          <w:rFonts w:ascii="Verdana" w:hAnsi="Verdana"/>
          <w:i/>
          <w:iCs/>
          <w:sz w:val="20"/>
        </w:rPr>
        <w:t xml:space="preserve"> spłaty rat nawet po żniwach 2021.</w:t>
      </w:r>
      <w:r w:rsidR="00065E75" w:rsidRPr="00065E75">
        <w:rPr>
          <w:rFonts w:ascii="Verdana" w:hAnsi="Verdana"/>
          <w:i/>
          <w:iCs/>
          <w:sz w:val="20"/>
        </w:rPr>
        <w:t xml:space="preserve"> </w:t>
      </w:r>
      <w:r w:rsidRPr="00065E75">
        <w:rPr>
          <w:rFonts w:ascii="Verdana" w:hAnsi="Verdana"/>
          <w:i/>
          <w:iCs/>
          <w:sz w:val="20"/>
        </w:rPr>
        <w:t>Daje to w praktyce nawet 18-miesieczną  „poduszkę bezpieczeństwa” rolnikom, którzy mogą spokojnie zaplanować spłatę rat.</w:t>
      </w:r>
      <w:r w:rsidR="00065E75" w:rsidRPr="00065E75">
        <w:rPr>
          <w:rFonts w:ascii="Verdana" w:hAnsi="Verdana"/>
          <w:i/>
          <w:iCs/>
          <w:sz w:val="20"/>
        </w:rPr>
        <w:t xml:space="preserve"> </w:t>
      </w:r>
      <w:r w:rsidRPr="00065E75">
        <w:rPr>
          <w:rFonts w:ascii="Verdana" w:hAnsi="Verdana"/>
          <w:i/>
          <w:iCs/>
          <w:sz w:val="20"/>
        </w:rPr>
        <w:t>Z karencji można skorzystać już przy 15% wkładzie własnym, który rolnik wpłaca dopiero przy odbiorze maszyny – przed żniwami 2020</w:t>
      </w:r>
      <w:r w:rsidR="00065E75">
        <w:rPr>
          <w:rFonts w:ascii="Verdana" w:hAnsi="Verdana"/>
          <w:sz w:val="20"/>
        </w:rPr>
        <w:t xml:space="preserve"> – mówi </w:t>
      </w:r>
      <w:r w:rsidR="00065E75" w:rsidRPr="00065E75">
        <w:rPr>
          <w:rFonts w:ascii="Verdana" w:hAnsi="Verdana"/>
          <w:b/>
          <w:bCs/>
          <w:sz w:val="20"/>
        </w:rPr>
        <w:t xml:space="preserve">Paulina Anikowska z John </w:t>
      </w:r>
      <w:proofErr w:type="spellStart"/>
      <w:r w:rsidR="00065E75" w:rsidRPr="00065E75">
        <w:rPr>
          <w:rFonts w:ascii="Verdana" w:hAnsi="Verdana"/>
          <w:b/>
          <w:bCs/>
          <w:sz w:val="20"/>
        </w:rPr>
        <w:t>Deere</w:t>
      </w:r>
      <w:proofErr w:type="spellEnd"/>
      <w:r w:rsidR="00065E75" w:rsidRPr="00065E75">
        <w:rPr>
          <w:rFonts w:ascii="Verdana" w:hAnsi="Verdana"/>
          <w:b/>
          <w:bCs/>
          <w:sz w:val="20"/>
        </w:rPr>
        <w:t xml:space="preserve"> Financial</w:t>
      </w:r>
      <w:r w:rsidR="00065E75">
        <w:rPr>
          <w:rFonts w:ascii="Verdana" w:hAnsi="Verdana"/>
          <w:sz w:val="20"/>
        </w:rPr>
        <w:t xml:space="preserve">. </w:t>
      </w:r>
      <w:r w:rsidRPr="008D1C33">
        <w:rPr>
          <w:rFonts w:ascii="Verdana" w:hAnsi="Verdana"/>
          <w:sz w:val="20"/>
        </w:rPr>
        <w:t xml:space="preserve">Drugim elementem oferty przedsezonowej John </w:t>
      </w:r>
      <w:proofErr w:type="spellStart"/>
      <w:r w:rsidRPr="008D1C33">
        <w:rPr>
          <w:rFonts w:ascii="Verdana" w:hAnsi="Verdana"/>
          <w:sz w:val="20"/>
        </w:rPr>
        <w:lastRenderedPageBreak/>
        <w:t>Deere</w:t>
      </w:r>
      <w:proofErr w:type="spellEnd"/>
      <w:r w:rsidRPr="008D1C33">
        <w:rPr>
          <w:rFonts w:ascii="Verdana" w:hAnsi="Verdana"/>
          <w:sz w:val="20"/>
        </w:rPr>
        <w:t xml:space="preserve"> Financial jest opcja 4 lat 0% z dodatkową ochroną pogwarancyjną </w:t>
      </w:r>
      <w:proofErr w:type="spellStart"/>
      <w:r w:rsidRPr="008D1C33">
        <w:rPr>
          <w:rFonts w:ascii="Verdana" w:hAnsi="Verdana"/>
          <w:sz w:val="20"/>
        </w:rPr>
        <w:t>PowerGard</w:t>
      </w:r>
      <w:proofErr w:type="spellEnd"/>
      <w:r w:rsidRPr="008D1C33">
        <w:rPr>
          <w:rFonts w:ascii="Verdana" w:hAnsi="Verdana"/>
          <w:sz w:val="20"/>
        </w:rPr>
        <w:t xml:space="preserve"> </w:t>
      </w:r>
      <w:proofErr w:type="spellStart"/>
      <w:r w:rsidRPr="008D1C33">
        <w:rPr>
          <w:rFonts w:ascii="Verdana" w:hAnsi="Verdana"/>
          <w:sz w:val="20"/>
        </w:rPr>
        <w:t>Protection</w:t>
      </w:r>
      <w:proofErr w:type="spellEnd"/>
      <w:r w:rsidRPr="008D1C33">
        <w:rPr>
          <w:rFonts w:ascii="Verdana" w:hAnsi="Verdana"/>
          <w:sz w:val="20"/>
        </w:rPr>
        <w:t xml:space="preserve"> Plus na wszystkie kombajny JD.</w:t>
      </w:r>
      <w:bookmarkStart w:id="0" w:name="_GoBack"/>
      <w:bookmarkEnd w:id="0"/>
    </w:p>
    <w:p w14:paraId="00198168" w14:textId="77777777" w:rsidR="000007B4" w:rsidRPr="008D1C33" w:rsidRDefault="000007B4" w:rsidP="00D6014C">
      <w:pPr>
        <w:spacing w:line="276" w:lineRule="auto"/>
        <w:jc w:val="both"/>
        <w:rPr>
          <w:rFonts w:ascii="Verdana" w:hAnsi="Verdana"/>
          <w:sz w:val="20"/>
        </w:rPr>
      </w:pPr>
    </w:p>
    <w:p w14:paraId="4CB617D3" w14:textId="74861C05" w:rsidR="000007B4" w:rsidRPr="008D1C33" w:rsidRDefault="000007B4" w:rsidP="00D6014C">
      <w:pPr>
        <w:spacing w:line="276" w:lineRule="auto"/>
        <w:jc w:val="both"/>
        <w:rPr>
          <w:rFonts w:ascii="Verdana" w:hAnsi="Verdana"/>
          <w:sz w:val="20"/>
        </w:rPr>
      </w:pPr>
      <w:r w:rsidRPr="008D1C33">
        <w:rPr>
          <w:rFonts w:ascii="Verdana" w:hAnsi="Verdana"/>
          <w:sz w:val="20"/>
        </w:rPr>
        <w:t xml:space="preserve">Rolnicy, którzy </w:t>
      </w:r>
      <w:r w:rsidR="006F0108">
        <w:rPr>
          <w:rFonts w:ascii="Verdana" w:hAnsi="Verdana"/>
          <w:sz w:val="20"/>
        </w:rPr>
        <w:t xml:space="preserve">zdecydują się na model </w:t>
      </w:r>
      <w:r w:rsidRPr="008D1C33">
        <w:rPr>
          <w:rFonts w:ascii="Verdana" w:hAnsi="Verdana"/>
          <w:sz w:val="20"/>
        </w:rPr>
        <w:t>W540 mogą też liczyć na program 5 lat 0% przy założeniu 50% wkładu własnego, który wpłaca się również przy odbiorze maszyny.</w:t>
      </w:r>
      <w:r w:rsidR="006F0108">
        <w:rPr>
          <w:rFonts w:ascii="Verdana" w:hAnsi="Verdana"/>
          <w:sz w:val="20"/>
        </w:rPr>
        <w:t xml:space="preserve"> </w:t>
      </w:r>
      <w:r w:rsidRPr="008D1C33">
        <w:rPr>
          <w:rFonts w:ascii="Verdana" w:hAnsi="Verdana"/>
          <w:sz w:val="20"/>
        </w:rPr>
        <w:t>Warto wspomnieć, że na poczet wkładu własnego jest zaliczana dotacja z UE.</w:t>
      </w:r>
    </w:p>
    <w:p w14:paraId="74B5A3A1" w14:textId="77777777" w:rsidR="00F93066" w:rsidRPr="00D20EAB" w:rsidRDefault="00F93066" w:rsidP="00585878">
      <w:pPr>
        <w:shd w:val="clear" w:color="auto" w:fill="FFFFFF"/>
        <w:jc w:val="both"/>
        <w:rPr>
          <w:rStyle w:val="JDBodyText12ptBlackChar"/>
          <w:sz w:val="22"/>
          <w:szCs w:val="22"/>
        </w:rPr>
      </w:pPr>
    </w:p>
    <w:sectPr w:rsidR="00F93066" w:rsidRPr="00D20EAB" w:rsidSect="00A13BB9">
      <w:headerReference w:type="default" r:id="rId11"/>
      <w:headerReference w:type="first" r:id="rId12"/>
      <w:footerReference w:type="first" r:id="rId13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124E18" w14:textId="77777777" w:rsidR="007C3207" w:rsidRDefault="007C3207">
      <w:r>
        <w:separator/>
      </w:r>
    </w:p>
  </w:endnote>
  <w:endnote w:type="continuationSeparator" w:id="0">
    <w:p w14:paraId="3EF09A21" w14:textId="77777777" w:rsidR="007C3207" w:rsidRDefault="007C3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5B43F7" w14:textId="77777777" w:rsidR="005C0DC7" w:rsidRPr="005C0DC7" w:rsidRDefault="005C0DC7" w:rsidP="005C0DC7">
    <w:pPr>
      <w:jc w:val="center"/>
      <w:rPr>
        <w:rFonts w:cs="Arial"/>
        <w:color w:val="000000"/>
        <w:sz w:val="15"/>
        <w:szCs w:val="15"/>
        <w:lang w:val="de-DE"/>
      </w:rPr>
    </w:pPr>
    <w:r w:rsidRPr="002812B7">
      <w:rPr>
        <w:rFonts w:cs="Arial"/>
        <w:color w:val="000000"/>
        <w:sz w:val="15"/>
        <w:szCs w:val="15"/>
        <w:lang w:val="en-US"/>
      </w:rPr>
      <w:t xml:space="preserve">John Deere Walldorf GmbH &amp; Co. KG, </w:t>
    </w:r>
    <w:proofErr w:type="spellStart"/>
    <w:r w:rsidRPr="002812B7">
      <w:rPr>
        <w:rFonts w:cs="Arial"/>
        <w:color w:val="000000"/>
        <w:sz w:val="15"/>
        <w:szCs w:val="15"/>
        <w:lang w:val="en-US"/>
      </w:rPr>
      <w:t>siedziba</w:t>
    </w:r>
    <w:proofErr w:type="spellEnd"/>
    <w:r w:rsidRPr="002812B7">
      <w:rPr>
        <w:rFonts w:cs="Arial"/>
        <w:color w:val="000000"/>
        <w:sz w:val="15"/>
        <w:szCs w:val="15"/>
        <w:lang w:val="en-US"/>
      </w:rPr>
      <w:t xml:space="preserve"> w Walldorf, </w:t>
    </w:r>
    <w:proofErr w:type="spellStart"/>
    <w:r w:rsidRPr="002812B7">
      <w:rPr>
        <w:rFonts w:cs="Arial"/>
        <w:color w:val="000000"/>
        <w:sz w:val="15"/>
        <w:szCs w:val="15"/>
        <w:lang w:val="en-US"/>
      </w:rPr>
      <w:t>Amtsgericht</w:t>
    </w:r>
    <w:proofErr w:type="spellEnd"/>
    <w:r w:rsidRPr="002812B7">
      <w:rPr>
        <w:rFonts w:cs="Arial"/>
        <w:color w:val="000000"/>
        <w:sz w:val="15"/>
        <w:szCs w:val="15"/>
        <w:lang w:val="en-US"/>
      </w:rPr>
      <w:t xml:space="preserve"> Mannheim HRA 707944</w:t>
    </w:r>
  </w:p>
  <w:p w14:paraId="084B236A" w14:textId="77777777" w:rsidR="005C0DC7" w:rsidRPr="005C0DC7" w:rsidRDefault="005C0DC7" w:rsidP="005C0DC7">
    <w:pPr>
      <w:jc w:val="center"/>
      <w:rPr>
        <w:rFonts w:cs="Arial"/>
        <w:color w:val="000000"/>
        <w:sz w:val="15"/>
        <w:szCs w:val="15"/>
        <w:lang w:val="de-DE"/>
      </w:rPr>
    </w:pPr>
    <w:r>
      <w:rPr>
        <w:rFonts w:cs="Arial"/>
        <w:color w:val="000000"/>
        <w:sz w:val="15"/>
        <w:szCs w:val="15"/>
      </w:rPr>
      <w:t xml:space="preserve">Wspólnik odpowiedzialny osobiście: John </w:t>
    </w:r>
    <w:proofErr w:type="spellStart"/>
    <w:r>
      <w:rPr>
        <w:rFonts w:cs="Arial"/>
        <w:color w:val="000000"/>
        <w:sz w:val="15"/>
        <w:szCs w:val="15"/>
      </w:rPr>
      <w:t>Deere</w:t>
    </w:r>
    <w:proofErr w:type="spellEnd"/>
    <w:r>
      <w:rPr>
        <w:rFonts w:cs="Arial"/>
        <w:color w:val="000000"/>
        <w:sz w:val="15"/>
        <w:szCs w:val="15"/>
      </w:rPr>
      <w:t xml:space="preserve"> </w:t>
    </w:r>
    <w:proofErr w:type="spellStart"/>
    <w:r>
      <w:rPr>
        <w:rFonts w:cs="Arial"/>
        <w:color w:val="000000"/>
        <w:sz w:val="15"/>
        <w:szCs w:val="15"/>
      </w:rPr>
      <w:t>Walldorf</w:t>
    </w:r>
    <w:proofErr w:type="spellEnd"/>
    <w:r>
      <w:rPr>
        <w:rFonts w:cs="Arial"/>
        <w:color w:val="000000"/>
        <w:sz w:val="15"/>
        <w:szCs w:val="15"/>
      </w:rPr>
      <w:t xml:space="preserve"> GmbH, siedziba w Luksemburgu, R.C.S. Luksemburg B220944</w:t>
    </w:r>
  </w:p>
  <w:p w14:paraId="60E6CC75" w14:textId="003FF8E7" w:rsidR="00C92C77" w:rsidRPr="005C0DC7" w:rsidRDefault="005C0DC7" w:rsidP="005C0DC7">
    <w:pPr>
      <w:pStyle w:val="Stopka"/>
      <w:jc w:val="center"/>
      <w:rPr>
        <w:rFonts w:cs="Arial"/>
        <w:sz w:val="15"/>
        <w:szCs w:val="15"/>
        <w:lang w:val="de-DE"/>
      </w:rPr>
    </w:pPr>
    <w:proofErr w:type="spellStart"/>
    <w:r w:rsidRPr="002812B7">
      <w:rPr>
        <w:rFonts w:cs="Arial"/>
        <w:color w:val="000000"/>
        <w:sz w:val="15"/>
        <w:szCs w:val="15"/>
        <w:lang w:val="en-US"/>
      </w:rPr>
      <w:t>Zarząd</w:t>
    </w:r>
    <w:proofErr w:type="spellEnd"/>
    <w:r w:rsidRPr="002812B7">
      <w:rPr>
        <w:rFonts w:cs="Arial"/>
        <w:color w:val="000000"/>
        <w:sz w:val="15"/>
        <w:szCs w:val="15"/>
        <w:lang w:val="en-US"/>
      </w:rPr>
      <w:t xml:space="preserve">: Dennis Docherty, </w:t>
    </w:r>
    <w:proofErr w:type="spellStart"/>
    <w:r w:rsidRPr="002812B7">
      <w:rPr>
        <w:rFonts w:cs="Arial"/>
        <w:color w:val="000000"/>
        <w:sz w:val="15"/>
        <w:szCs w:val="15"/>
        <w:lang w:val="en-US"/>
      </w:rPr>
      <w:t>dr</w:t>
    </w:r>
    <w:proofErr w:type="spellEnd"/>
    <w:r w:rsidRPr="002812B7">
      <w:rPr>
        <w:rFonts w:cs="Arial"/>
        <w:color w:val="000000"/>
        <w:sz w:val="15"/>
        <w:szCs w:val="15"/>
        <w:lang w:val="en-US"/>
      </w:rPr>
      <w:t xml:space="preserve"> Volker </w:t>
    </w:r>
    <w:proofErr w:type="spellStart"/>
    <w:r w:rsidRPr="002812B7">
      <w:rPr>
        <w:rFonts w:cs="Arial"/>
        <w:color w:val="000000"/>
        <w:sz w:val="15"/>
        <w:szCs w:val="15"/>
        <w:lang w:val="en-US"/>
      </w:rPr>
      <w:t>Knickel</w:t>
    </w:r>
    <w:proofErr w:type="spellEnd"/>
    <w:r w:rsidRPr="002812B7">
      <w:rPr>
        <w:rFonts w:cs="Arial"/>
        <w:color w:val="000000"/>
        <w:sz w:val="15"/>
        <w:szCs w:val="15"/>
        <w:lang w:val="en-US"/>
      </w:rPr>
      <w:t xml:space="preserve">, </w:t>
    </w:r>
    <w:proofErr w:type="spellStart"/>
    <w:r w:rsidRPr="002812B7">
      <w:rPr>
        <w:rFonts w:cs="Arial"/>
        <w:color w:val="000000"/>
        <w:sz w:val="15"/>
        <w:szCs w:val="15"/>
        <w:lang w:val="en-US"/>
      </w:rPr>
      <w:t>dr</w:t>
    </w:r>
    <w:proofErr w:type="spellEnd"/>
    <w:r w:rsidRPr="002812B7">
      <w:rPr>
        <w:rFonts w:cs="Arial"/>
        <w:color w:val="000000"/>
        <w:sz w:val="15"/>
        <w:szCs w:val="15"/>
        <w:lang w:val="en-US"/>
      </w:rPr>
      <w:t xml:space="preserve"> Wolfgang </w:t>
    </w:r>
    <w:proofErr w:type="spellStart"/>
    <w:r w:rsidRPr="002812B7">
      <w:rPr>
        <w:rFonts w:cs="Arial"/>
        <w:color w:val="000000"/>
        <w:sz w:val="15"/>
        <w:szCs w:val="15"/>
        <w:lang w:val="en-US"/>
      </w:rPr>
      <w:t>Voß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98E59B" w14:textId="77777777" w:rsidR="007C3207" w:rsidRDefault="007C3207">
      <w:r>
        <w:separator/>
      </w:r>
    </w:p>
  </w:footnote>
  <w:footnote w:type="continuationSeparator" w:id="0">
    <w:p w14:paraId="59C54ABC" w14:textId="77777777" w:rsidR="007C3207" w:rsidRDefault="007C32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67687C0A" w14:textId="77777777">
      <w:tc>
        <w:tcPr>
          <w:tcW w:w="6039" w:type="dxa"/>
        </w:tcPr>
        <w:p w14:paraId="49BE078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1A32A207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237EA8EE" w14:textId="11996D2D" w:rsidR="00C92C77" w:rsidRDefault="00C92C7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fldChar w:fldCharType="begin"/>
          </w:r>
          <w:r>
            <w:rPr>
              <w:rStyle w:val="Numerstrony"/>
              <w:b w:val="0"/>
              <w:noProof/>
              <w:sz w:val="18"/>
            </w:rPr>
            <w:instrText xml:space="preserve"> PAGE </w:instrText>
          </w:r>
          <w:r>
            <w:fldChar w:fldCharType="separate"/>
          </w:r>
          <w:r w:rsidR="000C6699">
            <w:rPr>
              <w:rStyle w:val="Numerstrony"/>
              <w:b w:val="0"/>
              <w:noProof/>
              <w:sz w:val="18"/>
            </w:rPr>
            <w:t>3</w:t>
          </w:r>
          <w: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4D2389C0" w14:textId="77777777" w:rsidR="00C92C77" w:rsidRDefault="00C92C77">
          <w:pPr>
            <w:pStyle w:val="Nagwek2"/>
            <w:ind w:hanging="142"/>
          </w:pPr>
        </w:p>
      </w:tc>
    </w:tr>
  </w:tbl>
  <w:p w14:paraId="2E6B7E0D" w14:textId="77777777" w:rsidR="00C92C77" w:rsidRDefault="00C92C77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11499F" w14:paraId="3152357D" w14:textId="5C73BD69" w:rsidTr="00F34E40">
      <w:tc>
        <w:tcPr>
          <w:tcW w:w="6039" w:type="dxa"/>
        </w:tcPr>
        <w:p w14:paraId="6E903A03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</w:rPr>
            <w:drawing>
              <wp:anchor distT="0" distB="0" distL="114300" distR="114300" simplePos="0" relativeHeight="251665408" behindDoc="0" locked="0" layoutInCell="1" allowOverlap="1" wp14:anchorId="1F873460" wp14:editId="20F117E0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1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2E0E818C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7D8CA675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12E68923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2812B7">
            <w:rPr>
              <w:szCs w:val="18"/>
              <w:lang w:val="en-US"/>
            </w:rPr>
            <w:t xml:space="preserve">John Deere Walldorf GmbH &amp; Co. </w:t>
          </w:r>
          <w:r>
            <w:rPr>
              <w:szCs w:val="18"/>
            </w:rPr>
            <w:t>KG</w:t>
          </w:r>
        </w:p>
        <w:p w14:paraId="5EEA895A" w14:textId="6A3EFB57" w:rsidR="00F34E40" w:rsidRPr="00F34E40" w:rsidRDefault="00D058AA" w:rsidP="00421A42">
          <w:pPr>
            <w:pStyle w:val="Nagwek"/>
            <w:ind w:left="-142" w:right="-533"/>
            <w:rPr>
              <w:szCs w:val="18"/>
              <w:lang w:val="de-DE"/>
            </w:rPr>
          </w:pPr>
          <w:proofErr w:type="spellStart"/>
          <w:r>
            <w:rPr>
              <w:szCs w:val="18"/>
            </w:rPr>
            <w:t>Altrottstraße</w:t>
          </w:r>
          <w:proofErr w:type="spellEnd"/>
          <w:r>
            <w:rPr>
              <w:szCs w:val="18"/>
            </w:rPr>
            <w:t xml:space="preserve"> 31, 69190 </w:t>
          </w:r>
          <w:proofErr w:type="spellStart"/>
          <w:r>
            <w:rPr>
              <w:szCs w:val="18"/>
            </w:rPr>
            <w:t>Walldorf</w:t>
          </w:r>
          <w:proofErr w:type="spellEnd"/>
          <w:r>
            <w:rPr>
              <w:szCs w:val="18"/>
            </w:rPr>
            <w:t xml:space="preserve">, Germany </w:t>
          </w:r>
        </w:p>
        <w:p w14:paraId="66A4269F" w14:textId="20F61B56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</w:rPr>
            <w:t xml:space="preserve">Adres pocztowy/biuro: </w:t>
          </w:r>
        </w:p>
        <w:p w14:paraId="0475AF44" w14:textId="7F706D88" w:rsidR="00F34E40" w:rsidRPr="002812B7" w:rsidRDefault="00D058AA" w:rsidP="00F34E40">
          <w:pPr>
            <w:pStyle w:val="Nagwek"/>
            <w:ind w:left="-142" w:right="-533"/>
            <w:rPr>
              <w:szCs w:val="18"/>
              <w:lang w:val="en-US"/>
            </w:rPr>
          </w:pPr>
          <w:r w:rsidRPr="002812B7">
            <w:rPr>
              <w:szCs w:val="18"/>
              <w:lang w:val="en-US"/>
            </w:rPr>
            <w:t>John-Deere-Str. 70, 68163 Mannheim, Germany</w:t>
          </w:r>
        </w:p>
        <w:p w14:paraId="0C77248F" w14:textId="77777777" w:rsidR="00D058AA" w:rsidRPr="002812B7" w:rsidRDefault="00D058AA" w:rsidP="00421A42">
          <w:pPr>
            <w:pStyle w:val="Nagwek"/>
            <w:ind w:right="-533" w:hanging="142"/>
            <w:rPr>
              <w:szCs w:val="18"/>
              <w:lang w:val="en-US"/>
            </w:rPr>
          </w:pPr>
          <w:proofErr w:type="spellStart"/>
          <w:r w:rsidRPr="002812B7">
            <w:rPr>
              <w:szCs w:val="18"/>
              <w:lang w:val="en-US"/>
            </w:rPr>
            <w:t>Telefon</w:t>
          </w:r>
          <w:proofErr w:type="spellEnd"/>
          <w:r w:rsidRPr="002812B7">
            <w:rPr>
              <w:szCs w:val="18"/>
              <w:lang w:val="en-US"/>
            </w:rPr>
            <w:t>: +49 (0) 621-8161</w:t>
          </w:r>
        </w:p>
        <w:p w14:paraId="3690BC02" w14:textId="59D5F7CD" w:rsidR="00421A42" w:rsidRPr="0078764B" w:rsidRDefault="00421A42" w:rsidP="00421A42">
          <w:pPr>
            <w:pStyle w:val="Nagwek"/>
            <w:ind w:right="-533" w:hanging="142"/>
            <w:rPr>
              <w:szCs w:val="18"/>
              <w:lang w:val="de-DE"/>
            </w:rPr>
          </w:pPr>
          <w:proofErr w:type="spellStart"/>
          <w:r w:rsidRPr="002812B7">
            <w:rPr>
              <w:szCs w:val="18"/>
              <w:lang w:val="en-US"/>
            </w:rPr>
            <w:t>Faks</w:t>
          </w:r>
          <w:proofErr w:type="spellEnd"/>
          <w:r w:rsidRPr="002812B7">
            <w:rPr>
              <w:szCs w:val="18"/>
              <w:lang w:val="en-US"/>
            </w:rPr>
            <w:t>: 829-8300</w:t>
          </w:r>
        </w:p>
        <w:p w14:paraId="69897AE1" w14:textId="77777777" w:rsidR="00421A42" w:rsidRPr="0078764B" w:rsidRDefault="00421A42" w:rsidP="00421A42">
          <w:pPr>
            <w:pStyle w:val="Nagwek"/>
            <w:ind w:right="-533" w:hanging="142"/>
            <w:rPr>
              <w:szCs w:val="18"/>
              <w:lang w:val="de-DE"/>
            </w:rPr>
          </w:pPr>
          <w:r w:rsidRPr="002812B7">
            <w:rPr>
              <w:szCs w:val="18"/>
              <w:lang w:val="en-US"/>
            </w:rPr>
            <w:t>E-mail: LengeRalf@JohnDeere.com</w:t>
          </w:r>
        </w:p>
        <w:p w14:paraId="5F3650E4" w14:textId="2A651F7C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</w:p>
      </w:tc>
    </w:tr>
    <w:tr w:rsidR="00F34E40" w:rsidRPr="0011499F" w14:paraId="418875A2" w14:textId="41CA1C4F" w:rsidTr="00F34E40">
      <w:tc>
        <w:tcPr>
          <w:tcW w:w="6039" w:type="dxa"/>
        </w:tcPr>
        <w:p w14:paraId="39DAB7C1" w14:textId="77777777" w:rsidR="00F34E40" w:rsidRPr="000F1E8A" w:rsidRDefault="00F34E40" w:rsidP="00F34E40">
          <w:pPr>
            <w:spacing w:before="240"/>
            <w:ind w:left="170" w:right="-680"/>
            <w:rPr>
              <w:sz w:val="24"/>
              <w:lang w:val="de-DE"/>
            </w:rPr>
          </w:pPr>
        </w:p>
      </w:tc>
      <w:tc>
        <w:tcPr>
          <w:tcW w:w="6039" w:type="dxa"/>
        </w:tcPr>
        <w:p w14:paraId="5F0F7323" w14:textId="77777777" w:rsidR="00421A42" w:rsidRPr="002812B7" w:rsidRDefault="00F34E40" w:rsidP="00421A42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2812B7">
            <w:rPr>
              <w:b/>
              <w:szCs w:val="18"/>
              <w:lang w:val="en-US"/>
            </w:rPr>
            <w:t xml:space="preserve">Ralf </w:t>
          </w:r>
          <w:proofErr w:type="spellStart"/>
          <w:r w:rsidRPr="002812B7">
            <w:rPr>
              <w:b/>
              <w:szCs w:val="18"/>
              <w:lang w:val="en-US"/>
            </w:rPr>
            <w:t>Lenge</w:t>
          </w:r>
          <w:proofErr w:type="spellEnd"/>
          <w:r w:rsidRPr="002812B7">
            <w:rPr>
              <w:b/>
              <w:szCs w:val="18"/>
              <w:lang w:val="en-US"/>
            </w:rPr>
            <w:t xml:space="preserve"> </w:t>
          </w:r>
        </w:p>
        <w:p w14:paraId="12EE2B4A" w14:textId="71F89066" w:rsidR="00F34E40" w:rsidRPr="002812B7" w:rsidRDefault="00421A42" w:rsidP="00421A42">
          <w:pPr>
            <w:pStyle w:val="Nagwek"/>
            <w:ind w:right="-533" w:hanging="142"/>
            <w:rPr>
              <w:szCs w:val="18"/>
              <w:lang w:val="en-US"/>
            </w:rPr>
          </w:pPr>
          <w:proofErr w:type="spellStart"/>
          <w:r w:rsidRPr="002812B7">
            <w:rPr>
              <w:szCs w:val="18"/>
              <w:lang w:val="en-US"/>
            </w:rPr>
            <w:t>Kierownik</w:t>
          </w:r>
          <w:proofErr w:type="spellEnd"/>
          <w:r w:rsidRPr="002812B7">
            <w:rPr>
              <w:szCs w:val="18"/>
              <w:lang w:val="en-US"/>
            </w:rPr>
            <w:t xml:space="preserve"> ds. public relations</w:t>
          </w:r>
        </w:p>
        <w:p w14:paraId="01ACE89B" w14:textId="77777777" w:rsidR="00F34E40" w:rsidRPr="002812B7" w:rsidRDefault="00F34E40" w:rsidP="00421A42">
          <w:pPr>
            <w:pStyle w:val="Nagwek"/>
            <w:ind w:right="-533" w:hanging="142"/>
            <w:rPr>
              <w:szCs w:val="18"/>
              <w:lang w:val="en-US"/>
            </w:rPr>
          </w:pPr>
        </w:p>
      </w:tc>
    </w:tr>
  </w:tbl>
  <w:p w14:paraId="2B1594F4" w14:textId="77777777" w:rsidR="00C92C77" w:rsidRPr="002812B7" w:rsidRDefault="00C92C77">
    <w:pPr>
      <w:pStyle w:val="Nagwek"/>
      <w:rPr>
        <w:sz w:val="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7"/>
  </w:num>
  <w:num w:numId="6">
    <w:abstractNumId w:val="5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07B4"/>
    <w:rsid w:val="00004A3D"/>
    <w:rsid w:val="00004F8D"/>
    <w:rsid w:val="000119C8"/>
    <w:rsid w:val="00011B1A"/>
    <w:rsid w:val="00013095"/>
    <w:rsid w:val="0001720C"/>
    <w:rsid w:val="00020480"/>
    <w:rsid w:val="00021FE6"/>
    <w:rsid w:val="00046B80"/>
    <w:rsid w:val="00056814"/>
    <w:rsid w:val="00056E82"/>
    <w:rsid w:val="00060D39"/>
    <w:rsid w:val="00065E75"/>
    <w:rsid w:val="000662FF"/>
    <w:rsid w:val="00070E00"/>
    <w:rsid w:val="00074B8E"/>
    <w:rsid w:val="00077BB2"/>
    <w:rsid w:val="00082B36"/>
    <w:rsid w:val="00087268"/>
    <w:rsid w:val="00094974"/>
    <w:rsid w:val="0009563F"/>
    <w:rsid w:val="0009571F"/>
    <w:rsid w:val="0009664E"/>
    <w:rsid w:val="000A38C1"/>
    <w:rsid w:val="000A7F9B"/>
    <w:rsid w:val="000B1CAD"/>
    <w:rsid w:val="000B38D3"/>
    <w:rsid w:val="000B4638"/>
    <w:rsid w:val="000C17D6"/>
    <w:rsid w:val="000C28BB"/>
    <w:rsid w:val="000C488C"/>
    <w:rsid w:val="000C6699"/>
    <w:rsid w:val="000D0616"/>
    <w:rsid w:val="000D5F0D"/>
    <w:rsid w:val="000E09C1"/>
    <w:rsid w:val="000F014F"/>
    <w:rsid w:val="000F0A18"/>
    <w:rsid w:val="000F126A"/>
    <w:rsid w:val="000F1E8A"/>
    <w:rsid w:val="000F5134"/>
    <w:rsid w:val="001012B1"/>
    <w:rsid w:val="0011499F"/>
    <w:rsid w:val="00115BC0"/>
    <w:rsid w:val="00131EDA"/>
    <w:rsid w:val="00134F2E"/>
    <w:rsid w:val="001531F7"/>
    <w:rsid w:val="00163A38"/>
    <w:rsid w:val="00165659"/>
    <w:rsid w:val="001729B3"/>
    <w:rsid w:val="00176AC3"/>
    <w:rsid w:val="001771B1"/>
    <w:rsid w:val="001826F4"/>
    <w:rsid w:val="0019345B"/>
    <w:rsid w:val="00196D9C"/>
    <w:rsid w:val="001A1FA8"/>
    <w:rsid w:val="001A3E85"/>
    <w:rsid w:val="001C1C62"/>
    <w:rsid w:val="001C48AA"/>
    <w:rsid w:val="001C794A"/>
    <w:rsid w:val="001D770A"/>
    <w:rsid w:val="001E49AC"/>
    <w:rsid w:val="001E7889"/>
    <w:rsid w:val="001E7E41"/>
    <w:rsid w:val="001F38E5"/>
    <w:rsid w:val="00202A4C"/>
    <w:rsid w:val="00215FEE"/>
    <w:rsid w:val="0021679A"/>
    <w:rsid w:val="00220565"/>
    <w:rsid w:val="002247E3"/>
    <w:rsid w:val="002402A3"/>
    <w:rsid w:val="00242BBC"/>
    <w:rsid w:val="0024305C"/>
    <w:rsid w:val="00267778"/>
    <w:rsid w:val="002812B7"/>
    <w:rsid w:val="00286037"/>
    <w:rsid w:val="00287085"/>
    <w:rsid w:val="002929BC"/>
    <w:rsid w:val="00293316"/>
    <w:rsid w:val="002A1303"/>
    <w:rsid w:val="002A6268"/>
    <w:rsid w:val="002B4EDF"/>
    <w:rsid w:val="002B633B"/>
    <w:rsid w:val="002C4F72"/>
    <w:rsid w:val="002D3852"/>
    <w:rsid w:val="002D544E"/>
    <w:rsid w:val="002D6361"/>
    <w:rsid w:val="002E2099"/>
    <w:rsid w:val="002E6972"/>
    <w:rsid w:val="003120D6"/>
    <w:rsid w:val="00314F26"/>
    <w:rsid w:val="003412F7"/>
    <w:rsid w:val="00344749"/>
    <w:rsid w:val="00350EBF"/>
    <w:rsid w:val="00363FBE"/>
    <w:rsid w:val="0036504A"/>
    <w:rsid w:val="00365E56"/>
    <w:rsid w:val="00365F4D"/>
    <w:rsid w:val="00367079"/>
    <w:rsid w:val="003722A4"/>
    <w:rsid w:val="003820CA"/>
    <w:rsid w:val="0038307C"/>
    <w:rsid w:val="0038692A"/>
    <w:rsid w:val="003937F9"/>
    <w:rsid w:val="0039645E"/>
    <w:rsid w:val="003A30CD"/>
    <w:rsid w:val="003B0B5F"/>
    <w:rsid w:val="003B1AC0"/>
    <w:rsid w:val="003B4FA1"/>
    <w:rsid w:val="003B569A"/>
    <w:rsid w:val="003B7718"/>
    <w:rsid w:val="003C07B5"/>
    <w:rsid w:val="003C1024"/>
    <w:rsid w:val="003C4BD1"/>
    <w:rsid w:val="003C6A06"/>
    <w:rsid w:val="003C75BC"/>
    <w:rsid w:val="003D4245"/>
    <w:rsid w:val="003E02D4"/>
    <w:rsid w:val="003E24F0"/>
    <w:rsid w:val="003E49F3"/>
    <w:rsid w:val="003F1FAE"/>
    <w:rsid w:val="003F4F07"/>
    <w:rsid w:val="003F7FF4"/>
    <w:rsid w:val="0040350E"/>
    <w:rsid w:val="00406BBD"/>
    <w:rsid w:val="00421A42"/>
    <w:rsid w:val="004420B8"/>
    <w:rsid w:val="00445FB0"/>
    <w:rsid w:val="00455F59"/>
    <w:rsid w:val="00462AB6"/>
    <w:rsid w:val="00462F11"/>
    <w:rsid w:val="00466F42"/>
    <w:rsid w:val="00470D13"/>
    <w:rsid w:val="00472FAB"/>
    <w:rsid w:val="00474049"/>
    <w:rsid w:val="00480883"/>
    <w:rsid w:val="00483C94"/>
    <w:rsid w:val="0048430A"/>
    <w:rsid w:val="00490997"/>
    <w:rsid w:val="0049121F"/>
    <w:rsid w:val="0049382E"/>
    <w:rsid w:val="004A1113"/>
    <w:rsid w:val="004A731E"/>
    <w:rsid w:val="004B08DA"/>
    <w:rsid w:val="004B2958"/>
    <w:rsid w:val="004B4044"/>
    <w:rsid w:val="004C09E3"/>
    <w:rsid w:val="004C2907"/>
    <w:rsid w:val="004C6A70"/>
    <w:rsid w:val="004C6F20"/>
    <w:rsid w:val="004F19DA"/>
    <w:rsid w:val="004F1F82"/>
    <w:rsid w:val="004F2280"/>
    <w:rsid w:val="004F4F24"/>
    <w:rsid w:val="00500BB3"/>
    <w:rsid w:val="00506F00"/>
    <w:rsid w:val="00512E61"/>
    <w:rsid w:val="00514872"/>
    <w:rsid w:val="0052440D"/>
    <w:rsid w:val="005250DF"/>
    <w:rsid w:val="0052724C"/>
    <w:rsid w:val="00527EBE"/>
    <w:rsid w:val="005339FB"/>
    <w:rsid w:val="00543087"/>
    <w:rsid w:val="00546253"/>
    <w:rsid w:val="00546558"/>
    <w:rsid w:val="00552DB9"/>
    <w:rsid w:val="00555562"/>
    <w:rsid w:val="00561C62"/>
    <w:rsid w:val="00576DE8"/>
    <w:rsid w:val="00576F08"/>
    <w:rsid w:val="00585878"/>
    <w:rsid w:val="00593B4A"/>
    <w:rsid w:val="005A1060"/>
    <w:rsid w:val="005A2105"/>
    <w:rsid w:val="005B1942"/>
    <w:rsid w:val="005C0894"/>
    <w:rsid w:val="005C0DC7"/>
    <w:rsid w:val="005C7E8F"/>
    <w:rsid w:val="005D1B3E"/>
    <w:rsid w:val="005D6631"/>
    <w:rsid w:val="005D682B"/>
    <w:rsid w:val="005E0091"/>
    <w:rsid w:val="005E6994"/>
    <w:rsid w:val="005F2CE5"/>
    <w:rsid w:val="005F2F84"/>
    <w:rsid w:val="005F7CDF"/>
    <w:rsid w:val="00601A37"/>
    <w:rsid w:val="00602771"/>
    <w:rsid w:val="00603556"/>
    <w:rsid w:val="00607797"/>
    <w:rsid w:val="00614966"/>
    <w:rsid w:val="00616E98"/>
    <w:rsid w:val="006223B3"/>
    <w:rsid w:val="00625A10"/>
    <w:rsid w:val="006308D9"/>
    <w:rsid w:val="00632A54"/>
    <w:rsid w:val="00634149"/>
    <w:rsid w:val="0063595E"/>
    <w:rsid w:val="00637325"/>
    <w:rsid w:val="00640830"/>
    <w:rsid w:val="0064450B"/>
    <w:rsid w:val="006605FC"/>
    <w:rsid w:val="00670586"/>
    <w:rsid w:val="0067240F"/>
    <w:rsid w:val="0067268B"/>
    <w:rsid w:val="006769A3"/>
    <w:rsid w:val="00677EBC"/>
    <w:rsid w:val="0068257A"/>
    <w:rsid w:val="00684413"/>
    <w:rsid w:val="00686EC5"/>
    <w:rsid w:val="0069406E"/>
    <w:rsid w:val="00695BE9"/>
    <w:rsid w:val="006A1F64"/>
    <w:rsid w:val="006A3C8F"/>
    <w:rsid w:val="006B138E"/>
    <w:rsid w:val="006C48B0"/>
    <w:rsid w:val="006C6B86"/>
    <w:rsid w:val="006D06E0"/>
    <w:rsid w:val="006D3BF0"/>
    <w:rsid w:val="006D6B8C"/>
    <w:rsid w:val="006D6C77"/>
    <w:rsid w:val="006E225C"/>
    <w:rsid w:val="006E2B1B"/>
    <w:rsid w:val="006E7FE8"/>
    <w:rsid w:val="006F0108"/>
    <w:rsid w:val="006F5806"/>
    <w:rsid w:val="00704EEA"/>
    <w:rsid w:val="007050EB"/>
    <w:rsid w:val="00705356"/>
    <w:rsid w:val="00712EB8"/>
    <w:rsid w:val="00715E48"/>
    <w:rsid w:val="00717520"/>
    <w:rsid w:val="007222BB"/>
    <w:rsid w:val="00722335"/>
    <w:rsid w:val="007276A8"/>
    <w:rsid w:val="0073237D"/>
    <w:rsid w:val="00744C4F"/>
    <w:rsid w:val="00746041"/>
    <w:rsid w:val="007472BE"/>
    <w:rsid w:val="00755200"/>
    <w:rsid w:val="00756654"/>
    <w:rsid w:val="00761EAE"/>
    <w:rsid w:val="00770BAA"/>
    <w:rsid w:val="007721D1"/>
    <w:rsid w:val="007749C2"/>
    <w:rsid w:val="00775574"/>
    <w:rsid w:val="00775949"/>
    <w:rsid w:val="007762DD"/>
    <w:rsid w:val="0078059C"/>
    <w:rsid w:val="00784005"/>
    <w:rsid w:val="00785B38"/>
    <w:rsid w:val="0078764B"/>
    <w:rsid w:val="00792217"/>
    <w:rsid w:val="007A0817"/>
    <w:rsid w:val="007B1FE4"/>
    <w:rsid w:val="007B7B13"/>
    <w:rsid w:val="007C1481"/>
    <w:rsid w:val="007C3207"/>
    <w:rsid w:val="007D15F3"/>
    <w:rsid w:val="007D2E7A"/>
    <w:rsid w:val="007D4359"/>
    <w:rsid w:val="007E0D57"/>
    <w:rsid w:val="007E3B2A"/>
    <w:rsid w:val="007E55EE"/>
    <w:rsid w:val="007F1EDD"/>
    <w:rsid w:val="007F7CFB"/>
    <w:rsid w:val="0080155D"/>
    <w:rsid w:val="0081035A"/>
    <w:rsid w:val="0081126E"/>
    <w:rsid w:val="00815B55"/>
    <w:rsid w:val="00817403"/>
    <w:rsid w:val="00820D56"/>
    <w:rsid w:val="00823AF7"/>
    <w:rsid w:val="00823BA2"/>
    <w:rsid w:val="00830564"/>
    <w:rsid w:val="00830711"/>
    <w:rsid w:val="008313DD"/>
    <w:rsid w:val="00843988"/>
    <w:rsid w:val="00843D89"/>
    <w:rsid w:val="00846C7B"/>
    <w:rsid w:val="0085013B"/>
    <w:rsid w:val="00855F7B"/>
    <w:rsid w:val="00857729"/>
    <w:rsid w:val="00860A16"/>
    <w:rsid w:val="00860D56"/>
    <w:rsid w:val="008614A9"/>
    <w:rsid w:val="00874D5C"/>
    <w:rsid w:val="008765A9"/>
    <w:rsid w:val="00876A51"/>
    <w:rsid w:val="008842BC"/>
    <w:rsid w:val="008A0D66"/>
    <w:rsid w:val="008A15BB"/>
    <w:rsid w:val="008A4D57"/>
    <w:rsid w:val="008A60EE"/>
    <w:rsid w:val="008A751B"/>
    <w:rsid w:val="008B5400"/>
    <w:rsid w:val="008C6A6A"/>
    <w:rsid w:val="008C6AB9"/>
    <w:rsid w:val="008D1C33"/>
    <w:rsid w:val="008D79BE"/>
    <w:rsid w:val="008E0513"/>
    <w:rsid w:val="008F63E6"/>
    <w:rsid w:val="00915CDD"/>
    <w:rsid w:val="00924045"/>
    <w:rsid w:val="009262E6"/>
    <w:rsid w:val="009266B8"/>
    <w:rsid w:val="00927834"/>
    <w:rsid w:val="00930A71"/>
    <w:rsid w:val="009500B5"/>
    <w:rsid w:val="009567DB"/>
    <w:rsid w:val="00973361"/>
    <w:rsid w:val="0097774C"/>
    <w:rsid w:val="00981EFD"/>
    <w:rsid w:val="00982D9B"/>
    <w:rsid w:val="00986D43"/>
    <w:rsid w:val="009964FE"/>
    <w:rsid w:val="009A3815"/>
    <w:rsid w:val="009B0936"/>
    <w:rsid w:val="009C14EE"/>
    <w:rsid w:val="009C3944"/>
    <w:rsid w:val="009D5B3E"/>
    <w:rsid w:val="009D65A7"/>
    <w:rsid w:val="009E7768"/>
    <w:rsid w:val="009F01DB"/>
    <w:rsid w:val="009F5675"/>
    <w:rsid w:val="00A06BF3"/>
    <w:rsid w:val="00A07365"/>
    <w:rsid w:val="00A10234"/>
    <w:rsid w:val="00A11044"/>
    <w:rsid w:val="00A11E73"/>
    <w:rsid w:val="00A13522"/>
    <w:rsid w:val="00A13BB9"/>
    <w:rsid w:val="00A22EFB"/>
    <w:rsid w:val="00A240D4"/>
    <w:rsid w:val="00A301A8"/>
    <w:rsid w:val="00A31D1A"/>
    <w:rsid w:val="00A440A0"/>
    <w:rsid w:val="00A449F8"/>
    <w:rsid w:val="00A462F6"/>
    <w:rsid w:val="00A532D0"/>
    <w:rsid w:val="00A561CD"/>
    <w:rsid w:val="00A5657C"/>
    <w:rsid w:val="00A67476"/>
    <w:rsid w:val="00A67556"/>
    <w:rsid w:val="00A702DC"/>
    <w:rsid w:val="00A72312"/>
    <w:rsid w:val="00A72DAC"/>
    <w:rsid w:val="00A77229"/>
    <w:rsid w:val="00A7725C"/>
    <w:rsid w:val="00A86817"/>
    <w:rsid w:val="00A87074"/>
    <w:rsid w:val="00AA153C"/>
    <w:rsid w:val="00AB1394"/>
    <w:rsid w:val="00AB19C9"/>
    <w:rsid w:val="00AC46F1"/>
    <w:rsid w:val="00AD2212"/>
    <w:rsid w:val="00AD2E89"/>
    <w:rsid w:val="00AD4551"/>
    <w:rsid w:val="00AF283B"/>
    <w:rsid w:val="00AF34F1"/>
    <w:rsid w:val="00AF6E8E"/>
    <w:rsid w:val="00B01B19"/>
    <w:rsid w:val="00B11A8F"/>
    <w:rsid w:val="00B21F37"/>
    <w:rsid w:val="00B31642"/>
    <w:rsid w:val="00B3382A"/>
    <w:rsid w:val="00B429A2"/>
    <w:rsid w:val="00B43BD1"/>
    <w:rsid w:val="00B502AE"/>
    <w:rsid w:val="00B56542"/>
    <w:rsid w:val="00B56F5B"/>
    <w:rsid w:val="00B61536"/>
    <w:rsid w:val="00B62949"/>
    <w:rsid w:val="00B64591"/>
    <w:rsid w:val="00B64AF5"/>
    <w:rsid w:val="00B86A77"/>
    <w:rsid w:val="00BA35E4"/>
    <w:rsid w:val="00BA37D8"/>
    <w:rsid w:val="00BA6BD8"/>
    <w:rsid w:val="00BA6D1D"/>
    <w:rsid w:val="00BB0209"/>
    <w:rsid w:val="00BB145A"/>
    <w:rsid w:val="00BB15D2"/>
    <w:rsid w:val="00BB40A7"/>
    <w:rsid w:val="00BB5A2D"/>
    <w:rsid w:val="00BC4ECC"/>
    <w:rsid w:val="00BD1AD9"/>
    <w:rsid w:val="00BD40C2"/>
    <w:rsid w:val="00BD6478"/>
    <w:rsid w:val="00BF4549"/>
    <w:rsid w:val="00BF542F"/>
    <w:rsid w:val="00C016DC"/>
    <w:rsid w:val="00C0232D"/>
    <w:rsid w:val="00C04C2E"/>
    <w:rsid w:val="00C06E6E"/>
    <w:rsid w:val="00C10943"/>
    <w:rsid w:val="00C10A92"/>
    <w:rsid w:val="00C11EF5"/>
    <w:rsid w:val="00C12012"/>
    <w:rsid w:val="00C15786"/>
    <w:rsid w:val="00C15E71"/>
    <w:rsid w:val="00C24ECC"/>
    <w:rsid w:val="00C30245"/>
    <w:rsid w:val="00C330C1"/>
    <w:rsid w:val="00C337C1"/>
    <w:rsid w:val="00C35AF8"/>
    <w:rsid w:val="00C367E4"/>
    <w:rsid w:val="00C4284B"/>
    <w:rsid w:val="00C4364A"/>
    <w:rsid w:val="00C4456B"/>
    <w:rsid w:val="00C47317"/>
    <w:rsid w:val="00C52BFB"/>
    <w:rsid w:val="00C54325"/>
    <w:rsid w:val="00C5786A"/>
    <w:rsid w:val="00C57AEB"/>
    <w:rsid w:val="00C60EF5"/>
    <w:rsid w:val="00C7008C"/>
    <w:rsid w:val="00C730F7"/>
    <w:rsid w:val="00C7629C"/>
    <w:rsid w:val="00C82DD4"/>
    <w:rsid w:val="00C90E29"/>
    <w:rsid w:val="00C91A5C"/>
    <w:rsid w:val="00C92C77"/>
    <w:rsid w:val="00C93514"/>
    <w:rsid w:val="00C9679E"/>
    <w:rsid w:val="00C977D0"/>
    <w:rsid w:val="00CA26CD"/>
    <w:rsid w:val="00CA37EB"/>
    <w:rsid w:val="00CB5047"/>
    <w:rsid w:val="00CD0962"/>
    <w:rsid w:val="00CD2011"/>
    <w:rsid w:val="00CD2348"/>
    <w:rsid w:val="00CE0799"/>
    <w:rsid w:val="00CE1472"/>
    <w:rsid w:val="00CE4D95"/>
    <w:rsid w:val="00CF2753"/>
    <w:rsid w:val="00CF6EC7"/>
    <w:rsid w:val="00D005C4"/>
    <w:rsid w:val="00D01D1C"/>
    <w:rsid w:val="00D0209D"/>
    <w:rsid w:val="00D04293"/>
    <w:rsid w:val="00D058AA"/>
    <w:rsid w:val="00D05EFD"/>
    <w:rsid w:val="00D07740"/>
    <w:rsid w:val="00D07D38"/>
    <w:rsid w:val="00D20EAB"/>
    <w:rsid w:val="00D21FC5"/>
    <w:rsid w:val="00D23072"/>
    <w:rsid w:val="00D257F1"/>
    <w:rsid w:val="00D25E79"/>
    <w:rsid w:val="00D26AB9"/>
    <w:rsid w:val="00D27553"/>
    <w:rsid w:val="00D27A7F"/>
    <w:rsid w:val="00D3037F"/>
    <w:rsid w:val="00D30DA7"/>
    <w:rsid w:val="00D3250B"/>
    <w:rsid w:val="00D33635"/>
    <w:rsid w:val="00D374D9"/>
    <w:rsid w:val="00D479BD"/>
    <w:rsid w:val="00D572EB"/>
    <w:rsid w:val="00D6014C"/>
    <w:rsid w:val="00D641CF"/>
    <w:rsid w:val="00D66D8C"/>
    <w:rsid w:val="00D77565"/>
    <w:rsid w:val="00D8041D"/>
    <w:rsid w:val="00D81D98"/>
    <w:rsid w:val="00D82122"/>
    <w:rsid w:val="00D93CF7"/>
    <w:rsid w:val="00DA229E"/>
    <w:rsid w:val="00DA3130"/>
    <w:rsid w:val="00DA4820"/>
    <w:rsid w:val="00DA7F11"/>
    <w:rsid w:val="00DC7F4D"/>
    <w:rsid w:val="00DD220A"/>
    <w:rsid w:val="00DD6FFF"/>
    <w:rsid w:val="00DE0B58"/>
    <w:rsid w:val="00DE2509"/>
    <w:rsid w:val="00DE4324"/>
    <w:rsid w:val="00DE5F24"/>
    <w:rsid w:val="00E001D0"/>
    <w:rsid w:val="00E046A1"/>
    <w:rsid w:val="00E079B5"/>
    <w:rsid w:val="00E22B59"/>
    <w:rsid w:val="00E4088B"/>
    <w:rsid w:val="00E40EA0"/>
    <w:rsid w:val="00E45BEE"/>
    <w:rsid w:val="00E5365B"/>
    <w:rsid w:val="00E56FD5"/>
    <w:rsid w:val="00E73C2D"/>
    <w:rsid w:val="00E75E3B"/>
    <w:rsid w:val="00E760D8"/>
    <w:rsid w:val="00E84B86"/>
    <w:rsid w:val="00E85882"/>
    <w:rsid w:val="00E87AE6"/>
    <w:rsid w:val="00E87D25"/>
    <w:rsid w:val="00E92F55"/>
    <w:rsid w:val="00E95AFF"/>
    <w:rsid w:val="00E95DF8"/>
    <w:rsid w:val="00EA04F1"/>
    <w:rsid w:val="00EB104B"/>
    <w:rsid w:val="00EB7852"/>
    <w:rsid w:val="00EC1EE4"/>
    <w:rsid w:val="00EC35BD"/>
    <w:rsid w:val="00EC4BDB"/>
    <w:rsid w:val="00EC654F"/>
    <w:rsid w:val="00ED1A99"/>
    <w:rsid w:val="00ED401B"/>
    <w:rsid w:val="00EF666D"/>
    <w:rsid w:val="00EF751A"/>
    <w:rsid w:val="00F011C6"/>
    <w:rsid w:val="00F01252"/>
    <w:rsid w:val="00F057DD"/>
    <w:rsid w:val="00F07162"/>
    <w:rsid w:val="00F07F5B"/>
    <w:rsid w:val="00F10E14"/>
    <w:rsid w:val="00F14B90"/>
    <w:rsid w:val="00F17742"/>
    <w:rsid w:val="00F26F45"/>
    <w:rsid w:val="00F336D2"/>
    <w:rsid w:val="00F34E40"/>
    <w:rsid w:val="00F43EA3"/>
    <w:rsid w:val="00F5176D"/>
    <w:rsid w:val="00F57CB9"/>
    <w:rsid w:val="00F60434"/>
    <w:rsid w:val="00F65BF5"/>
    <w:rsid w:val="00F66C7F"/>
    <w:rsid w:val="00F75CB4"/>
    <w:rsid w:val="00F9249B"/>
    <w:rsid w:val="00F93066"/>
    <w:rsid w:val="00F9405A"/>
    <w:rsid w:val="00FB229A"/>
    <w:rsid w:val="00FC7442"/>
    <w:rsid w:val="00FD1FD4"/>
    <w:rsid w:val="00FD68B9"/>
    <w:rsid w:val="00FF4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F628875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semiHidden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UyteHipercze">
    <w:name w:val="FollowedHyperlink"/>
    <w:basedOn w:val="Domylnaczcionkaakapitu"/>
    <w:rsid w:val="0009497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09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91D08C523A684BB51F542E048DDA95" ma:contentTypeVersion="1" ma:contentTypeDescription="Create a new document." ma:contentTypeScope="" ma:versionID="3ea3da3e0ee4e5f68fe346c017044d8c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6f0d331ebd68627ead16f146830ec63c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7931CD-74AF-4A59-A6C5-AE89C24265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D9441BC-BFA4-4E3B-8BA0-C402A193F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20</TotalTime>
  <Pages>3</Pages>
  <Words>841</Words>
  <Characters>5047</Characters>
  <Application>Microsoft Office Word</Application>
  <DocSecurity>0</DocSecurity>
  <Lines>42</Lines>
  <Paragraphs>11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Deere &amp; Company</Company>
  <LinksUpToDate>false</LinksUpToDate>
  <CharactersWithSpaces>5877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Karol Maćkowiak</cp:lastModifiedBy>
  <cp:revision>4</cp:revision>
  <cp:lastPrinted>2001-12-14T14:25:00Z</cp:lastPrinted>
  <dcterms:created xsi:type="dcterms:W3CDTF">2019-07-31T16:41:00Z</dcterms:created>
  <dcterms:modified xsi:type="dcterms:W3CDTF">2019-07-31T17:01:00Z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0x0101008191D08C523A684BB51F542E048DDA95</vt:lpwstr>
  </property>
</Properties>
</file>