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563B" w:rsidRDefault="007E269B">
      <w:pPr>
        <w:spacing w:line="240" w:lineRule="auto"/>
        <w:rPr>
          <w:rFonts w:ascii="Times" w:eastAsia="Times" w:hAnsi="Times" w:cs="Times"/>
          <w:color w:val="FF8D15"/>
          <w:sz w:val="20"/>
          <w:szCs w:val="20"/>
        </w:rPr>
      </w:pPr>
      <w:r>
        <w:rPr>
          <w:rFonts w:ascii="Helvetica Neue" w:eastAsia="Helvetica Neue" w:hAnsi="Helvetica Neue" w:cs="Helvetica Neue"/>
          <w:b/>
          <w:color w:val="FF8D15"/>
          <w:sz w:val="28"/>
          <w:szCs w:val="28"/>
        </w:rPr>
        <w:t>Informacja prasowa</w:t>
      </w:r>
    </w:p>
    <w:p w:rsidR="0089563B" w:rsidRDefault="007E269B">
      <w:pPr>
        <w:spacing w:line="240" w:lineRule="auto"/>
        <w:jc w:val="both"/>
        <w:rPr>
          <w:b/>
          <w:color w:val="FF8D15"/>
          <w:sz w:val="28"/>
          <w:szCs w:val="28"/>
        </w:rPr>
      </w:pPr>
      <w:r>
        <w:rPr>
          <w:rFonts w:ascii="Helvetica Neue" w:eastAsia="Helvetica Neue" w:hAnsi="Helvetica Neue" w:cs="Helvetica Neue"/>
          <w:noProof/>
          <w:color w:val="FF8D15"/>
        </w:rPr>
        <w:drawing>
          <wp:inline distT="0" distB="0" distL="0" distR="0">
            <wp:extent cx="5943600" cy="12700"/>
            <wp:effectExtent l="0" t="0" r="0" b="0"/>
            <wp:docPr id="1" name="image2.png" descr="https://lh6.googleusercontent.com/1U9IUbqQuDjpJuD3hkW9WX3ksqM9aHxVV8jurYKHKNRxyLrX5QcDkRk8QaEwtw_03a6L1A1UIYJ5CI-oCpwHpJsJx57R4Cwr8blTFOd-p-UMNIEMfvntyhFqkclqufIlFthMkL_68ragqB6V6w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 descr="https://lh6.googleusercontent.com/1U9IUbqQuDjpJuD3hkW9WX3ksqM9aHxVV8jurYKHKNRxyLrX5QcDkRk8QaEwtw_03a6L1A1UIYJ5CI-oCpwHpJsJx57R4Cwr8blTFOd-p-UMNIEMfvntyhFqkclqufIlFthMkL_68ragqB6V6w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27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89563B" w:rsidRDefault="007E269B">
      <w:pPr>
        <w:jc w:val="center"/>
        <w:rPr>
          <w:b/>
          <w:color w:val="FF8D15"/>
          <w:sz w:val="28"/>
          <w:szCs w:val="28"/>
        </w:rPr>
      </w:pPr>
      <w:r>
        <w:rPr>
          <w:b/>
          <w:color w:val="FF8D15"/>
          <w:sz w:val="28"/>
          <w:szCs w:val="28"/>
        </w:rPr>
        <w:t xml:space="preserve"> </w:t>
      </w:r>
    </w:p>
    <w:p w:rsidR="0089563B" w:rsidRDefault="007E269B">
      <w:pPr>
        <w:jc w:val="center"/>
        <w:rPr>
          <w:b/>
          <w:color w:val="FF8D15"/>
          <w:sz w:val="36"/>
          <w:szCs w:val="36"/>
        </w:rPr>
      </w:pPr>
      <w:r>
        <w:rPr>
          <w:b/>
          <w:color w:val="FF8D15"/>
          <w:sz w:val="36"/>
          <w:szCs w:val="36"/>
        </w:rPr>
        <w:t xml:space="preserve">Jak bez wysiłku opanować angielski? </w:t>
      </w:r>
    </w:p>
    <w:p w:rsidR="0089563B" w:rsidRDefault="007E269B">
      <w:pPr>
        <w:jc w:val="center"/>
        <w:rPr>
          <w:b/>
          <w:color w:val="FF8D15"/>
          <w:sz w:val="36"/>
          <w:szCs w:val="36"/>
        </w:rPr>
      </w:pPr>
      <w:r>
        <w:rPr>
          <w:b/>
          <w:color w:val="FF8D15"/>
          <w:sz w:val="36"/>
          <w:szCs w:val="36"/>
        </w:rPr>
        <w:t xml:space="preserve">5 sprawdzonych sposobów </w:t>
      </w:r>
    </w:p>
    <w:p w:rsidR="0089563B" w:rsidRDefault="007E269B">
      <w:pPr>
        <w:jc w:val="center"/>
        <w:rPr>
          <w:b/>
          <w:color w:val="FF8D15"/>
          <w:sz w:val="36"/>
          <w:szCs w:val="36"/>
        </w:rPr>
      </w:pPr>
      <w:r>
        <w:rPr>
          <w:b/>
          <w:color w:val="FF8D15"/>
          <w:sz w:val="36"/>
          <w:szCs w:val="36"/>
        </w:rPr>
        <w:t>dla studentów (i nie tylko)</w:t>
      </w:r>
    </w:p>
    <w:p w:rsidR="0089563B" w:rsidRDefault="007E269B">
      <w:r>
        <w:t xml:space="preserve"> </w:t>
      </w:r>
    </w:p>
    <w:p w:rsidR="0089563B" w:rsidRDefault="007E269B">
      <w:pPr>
        <w:jc w:val="both"/>
        <w:rPr>
          <w:b/>
        </w:rPr>
      </w:pPr>
      <w:r>
        <w:rPr>
          <w:b/>
        </w:rPr>
        <w:t>Lekcje, wykłady, zajęcia dodatkowe oraz korepetycje pochłaniają mnóstwo czasu i energii. Poza nauką trzeba też wygospodarować czas na rozrywkę i spotkania z przyjaciółmi – w końcu nie samą pracą człowiek żyje! Jednak ten okres w życiu jest świetną okazją d</w:t>
      </w:r>
      <w:r>
        <w:rPr>
          <w:b/>
        </w:rPr>
        <w:t>o samorozwoju i szlifowania swoich umiejętności – także językowych.</w:t>
      </w:r>
    </w:p>
    <w:p w:rsidR="0089563B" w:rsidRDefault="007E269B">
      <w:pPr>
        <w:jc w:val="both"/>
        <w:rPr>
          <w:b/>
        </w:rPr>
      </w:pPr>
      <w:r>
        <w:rPr>
          <w:b/>
        </w:rPr>
        <w:t xml:space="preserve"> </w:t>
      </w:r>
    </w:p>
    <w:p w:rsidR="0089563B" w:rsidRDefault="007E269B">
      <w:pPr>
        <w:jc w:val="both"/>
      </w:pPr>
      <w:r>
        <w:t xml:space="preserve">Badanie przeprowadzone w grudniu 2018 roku przez agencję SW Research na zlecenie firmy </w:t>
      </w:r>
      <w:proofErr w:type="spellStart"/>
      <w:r>
        <w:t>Babbel</w:t>
      </w:r>
      <w:proofErr w:type="spellEnd"/>
      <w:r>
        <w:t xml:space="preserve"> dowiodło, że</w:t>
      </w:r>
      <w:r>
        <w:rPr>
          <w:b/>
        </w:rPr>
        <w:t xml:space="preserve"> 8 na 10 Polaków zna jeden lub więcej języków obcych</w:t>
      </w:r>
      <w:r>
        <w:t>. Problem jednak pojawia się</w:t>
      </w:r>
      <w:r>
        <w:t xml:space="preserve"> przy ich praktycznym użyciu. Ponad 56% respondentów przyznało, że</w:t>
      </w:r>
      <w:r>
        <w:rPr>
          <w:b/>
        </w:rPr>
        <w:t xml:space="preserve"> choć rozumie, co się do nich mówi, to ma trudności z udzieleniem odpowiedzi</w:t>
      </w:r>
      <w:r>
        <w:t>. Dlatego też nauka języka powinna obejmować przede wszystkim rozwój umiejętności praktycznych. Ankietowani przyzn</w:t>
      </w:r>
      <w:r>
        <w:t xml:space="preserve">ali, że jej skuteczność może podnieść </w:t>
      </w:r>
      <w:r w:rsidRPr="00186EE2">
        <w:rPr>
          <w:b/>
        </w:rPr>
        <w:t>interaktywność materiałów dydaktycznych (54,9%)</w:t>
      </w:r>
      <w:r>
        <w:t xml:space="preserve">, ich </w:t>
      </w:r>
      <w:r w:rsidRPr="00186EE2">
        <w:rPr>
          <w:b/>
        </w:rPr>
        <w:t>multimedialność</w:t>
      </w:r>
      <w:r>
        <w:t>, czyli połączenie obrazu, dźwięku i wideo (</w:t>
      </w:r>
      <w:r w:rsidRPr="00186EE2">
        <w:rPr>
          <w:b/>
        </w:rPr>
        <w:t>40,3%)</w:t>
      </w:r>
      <w:r>
        <w:t xml:space="preserve"> oraz </w:t>
      </w:r>
      <w:r w:rsidRPr="00186EE2">
        <w:rPr>
          <w:b/>
        </w:rPr>
        <w:t>skupienie się na ćwiczeniu prawidłowej wymowy (38,6%</w:t>
      </w:r>
      <w:r>
        <w:t xml:space="preserve">). Jak pogodzić </w:t>
      </w:r>
      <w:bookmarkStart w:id="0" w:name="_GoBack"/>
      <w:bookmarkEnd w:id="0"/>
      <w:r>
        <w:t>wszystkie te aspekty</w:t>
      </w:r>
      <w:r>
        <w:rPr>
          <w:b/>
        </w:rPr>
        <w:t xml:space="preserve"> </w:t>
      </w:r>
      <w:r>
        <w:t>i spr</w:t>
      </w:r>
      <w:r>
        <w:t>awić, że angielski opanujemy bez trudu, podczas wykonywania codziennych czynności? Mamy na to kilka sposobów.</w:t>
      </w:r>
    </w:p>
    <w:p w:rsidR="0089563B" w:rsidRDefault="007E269B">
      <w:pPr>
        <w:jc w:val="both"/>
        <w:rPr>
          <w:b/>
        </w:rPr>
      </w:pPr>
      <w:r>
        <w:rPr>
          <w:b/>
        </w:rPr>
        <w:t xml:space="preserve"> </w:t>
      </w:r>
    </w:p>
    <w:p w:rsidR="0089563B" w:rsidRDefault="007E269B">
      <w:pPr>
        <w:jc w:val="both"/>
        <w:rPr>
          <w:b/>
        </w:rPr>
      </w:pPr>
      <w:r>
        <w:rPr>
          <w:b/>
        </w:rPr>
        <w:t>Oglądaj seriale i filmy w wersji oryginalnej</w:t>
      </w:r>
    </w:p>
    <w:p w:rsidR="0089563B" w:rsidRDefault="007E269B">
      <w:pPr>
        <w:jc w:val="both"/>
      </w:pPr>
      <w:r>
        <w:t>Międzynarodowe platformy dostarczające filmy i seriale okazują się świetną pomocą w szlifowaniu jęz</w:t>
      </w:r>
      <w:r>
        <w:t xml:space="preserve">yka angielskiego. Oglądanie produkcji anglojęzycznych na </w:t>
      </w:r>
      <w:proofErr w:type="spellStart"/>
      <w:r>
        <w:t>Netfliksie</w:t>
      </w:r>
      <w:proofErr w:type="spellEnd"/>
      <w:r>
        <w:t xml:space="preserve"> czy HBO Go to już standard dla osób z młodego pokolenia i nie tylko. Niewiele potrzeba, aby przyniosło ono także pozytywny efekt. – </w:t>
      </w:r>
      <w:r>
        <w:rPr>
          <w:i/>
        </w:rPr>
        <w:t>Kontakt z językiem poprzez oglądanie seriali i filmów to</w:t>
      </w:r>
      <w:r>
        <w:rPr>
          <w:i/>
        </w:rPr>
        <w:t xml:space="preserve"> </w:t>
      </w:r>
      <w:r>
        <w:rPr>
          <w:b/>
          <w:i/>
        </w:rPr>
        <w:t xml:space="preserve">doskonały sposób na osłuchanie się, zapamiętanie wybranych kolokacji, czy obycie z akcentem. </w:t>
      </w:r>
      <w:r>
        <w:rPr>
          <w:i/>
        </w:rPr>
        <w:t>Wystarczy tylko wyłączyć lektora i oglądać produkcje z napisami polskimi, a  przy średnio zaawansowanej znajomości języka – z angielskimi. Wtedy też mamy szansę w</w:t>
      </w:r>
      <w:r>
        <w:rPr>
          <w:i/>
        </w:rPr>
        <w:t xml:space="preserve">zrokowo zapamiętać, jak zapisać dane słowo - </w:t>
      </w:r>
      <w:r>
        <w:t xml:space="preserve">wyjaśnia Grzegorz Piątkowski, wykładowca Wyższej Szkoły Filologicznej we Wrocławiu. Ponadto powszechnie dostępne w sieci są także podcasty takie jak np. </w:t>
      </w:r>
      <w:proofErr w:type="spellStart"/>
      <w:r>
        <w:t>Plain</w:t>
      </w:r>
      <w:proofErr w:type="spellEnd"/>
      <w:r>
        <w:t xml:space="preserve"> English czy 6 Minute English dostępne na stronie BBC</w:t>
      </w:r>
      <w:r>
        <w:t xml:space="preserve"> oraz audiobooki w języku angielskim, przy czym te ostatnie to propozycja dla osób na bardziej zaawansowanym poziomie znajomości języka.</w:t>
      </w:r>
    </w:p>
    <w:p w:rsidR="0089563B" w:rsidRDefault="007E269B">
      <w:pPr>
        <w:jc w:val="both"/>
        <w:rPr>
          <w:b/>
        </w:rPr>
      </w:pPr>
      <w:r>
        <w:rPr>
          <w:b/>
        </w:rPr>
        <w:t xml:space="preserve"> </w:t>
      </w:r>
    </w:p>
    <w:p w:rsidR="0089563B" w:rsidRDefault="007E269B">
      <w:pPr>
        <w:jc w:val="both"/>
        <w:rPr>
          <w:b/>
        </w:rPr>
      </w:pPr>
      <w:r>
        <w:rPr>
          <w:b/>
        </w:rPr>
        <w:t>Korzystaj z nowych technologii</w:t>
      </w:r>
    </w:p>
    <w:p w:rsidR="0089563B" w:rsidRDefault="007E269B">
      <w:pPr>
        <w:jc w:val="both"/>
      </w:pPr>
      <w:r>
        <w:t>Wszechobecne i potężne – od nich już nie uciekniemy. Według raportu przeprowadzonego n</w:t>
      </w:r>
      <w:r>
        <w:t xml:space="preserve">a zlecenie firmy </w:t>
      </w:r>
      <w:proofErr w:type="spellStart"/>
      <w:r>
        <w:t>Promethean</w:t>
      </w:r>
      <w:proofErr w:type="spellEnd"/>
      <w:r>
        <w:t xml:space="preserve"> –</w:t>
      </w:r>
      <w:r>
        <w:rPr>
          <w:b/>
        </w:rPr>
        <w:t xml:space="preserve"> </w:t>
      </w:r>
      <w:r>
        <w:t xml:space="preserve">światowego lidera w dziedzinie interaktywnych technologii edukacyjnych – aż 79%* nauczycieli sądzi, że </w:t>
      </w:r>
      <w:r>
        <w:rPr>
          <w:b/>
        </w:rPr>
        <w:t>w ciągu najbliższej dekady wykorzystanie technologii będzie rutynowo łączone z tradycyjnymi zasobami i metodami nauczania.</w:t>
      </w:r>
      <w:r>
        <w:t xml:space="preserve"> </w:t>
      </w:r>
      <w:r>
        <w:t xml:space="preserve">Jeśli kiedyś to będzie standardem, warto wykorzystywać możliwości, które daje nam technologia już teraz. Chociażby właśnie do nauki angielskiego. </w:t>
      </w:r>
      <w:r>
        <w:rPr>
          <w:i/>
        </w:rPr>
        <w:t xml:space="preserve">– Uczniowie i studenci obecnie nie rozstają się ze swoim smartfonem. Posiadają w nim komplet aplikacji </w:t>
      </w:r>
      <w:r>
        <w:rPr>
          <w:i/>
        </w:rPr>
        <w:lastRenderedPageBreak/>
        <w:t xml:space="preserve">ułatwiających codzienne funkcjonowanie i komunikację. Zjawisko będzie się pogłębiać, więc już teraz </w:t>
      </w:r>
      <w:r>
        <w:rPr>
          <w:b/>
          <w:i/>
        </w:rPr>
        <w:t>warto nauczyć się nie tylko sięgać po aplikacje rozry</w:t>
      </w:r>
      <w:r>
        <w:rPr>
          <w:b/>
          <w:i/>
        </w:rPr>
        <w:t xml:space="preserve">wkowe, ale też takie, które pomogą nam się uczyć </w:t>
      </w:r>
      <w:r>
        <w:rPr>
          <w:i/>
        </w:rPr>
        <w:t xml:space="preserve">np. angielskiego – </w:t>
      </w:r>
      <w:r>
        <w:t xml:space="preserve">mówi </w:t>
      </w:r>
      <w:proofErr w:type="spellStart"/>
      <w:r>
        <w:t>Geoff</w:t>
      </w:r>
      <w:proofErr w:type="spellEnd"/>
      <w:r>
        <w:t xml:space="preserve"> </w:t>
      </w:r>
      <w:proofErr w:type="spellStart"/>
      <w:r>
        <w:t>Stead</w:t>
      </w:r>
      <w:proofErr w:type="spellEnd"/>
      <w:r>
        <w:t xml:space="preserve">, Chief Product </w:t>
      </w:r>
      <w:proofErr w:type="spellStart"/>
      <w:r>
        <w:t>Officer</w:t>
      </w:r>
      <w:proofErr w:type="spellEnd"/>
      <w:r>
        <w:t xml:space="preserve"> w firmie </w:t>
      </w:r>
      <w:proofErr w:type="spellStart"/>
      <w:r>
        <w:t>Babbel</w:t>
      </w:r>
      <w:proofErr w:type="spellEnd"/>
      <w:r>
        <w:t xml:space="preserve"> tworzącej aplikację mobilną do nauki języków obcych</w:t>
      </w:r>
      <w:r>
        <w:rPr>
          <w:i/>
        </w:rPr>
        <w:t xml:space="preserve">. </w:t>
      </w:r>
      <w:r>
        <w:t>–</w:t>
      </w:r>
      <w:r>
        <w:rPr>
          <w:i/>
        </w:rPr>
        <w:t xml:space="preserve"> Bardziej niż czas spędzony na nauce liczy się systematyczność. Okazuje się, ż</w:t>
      </w:r>
      <w:r>
        <w:rPr>
          <w:i/>
        </w:rPr>
        <w:t xml:space="preserve">e 15 minut nauki dziennie w zupełności wystarcza, ponieważ wtedy nasz mózg jest najbardziej wydajny </w:t>
      </w:r>
      <w:r>
        <w:t>– dodaje.</w:t>
      </w:r>
    </w:p>
    <w:p w:rsidR="0089563B" w:rsidRDefault="007E269B">
      <w:pPr>
        <w:jc w:val="both"/>
        <w:rPr>
          <w:b/>
        </w:rPr>
      </w:pPr>
      <w:r>
        <w:rPr>
          <w:b/>
        </w:rPr>
        <w:t xml:space="preserve"> </w:t>
      </w:r>
    </w:p>
    <w:p w:rsidR="0089563B" w:rsidRDefault="007E269B">
      <w:pPr>
        <w:jc w:val="both"/>
        <w:rPr>
          <w:b/>
        </w:rPr>
      </w:pPr>
      <w:r>
        <w:rPr>
          <w:b/>
        </w:rPr>
        <w:t>Zmień język w telefonie i w aplikacjach</w:t>
      </w:r>
    </w:p>
    <w:p w:rsidR="0089563B" w:rsidRDefault="007E269B">
      <w:pPr>
        <w:jc w:val="both"/>
      </w:pPr>
      <w:r>
        <w:t>To banalnie prosty sposób, który nie wymaga wielkiego wysiłku, a może przynieść wiele korzyści. Zmiana j</w:t>
      </w:r>
      <w:r>
        <w:t xml:space="preserve">ęzyka interfejsu w urządzeniach i programach, z których korzystamy na co dzień, pozwala obyć się z językiem podczas zwykłych czynności. Utrwalimy sobie angielskie słówka i zwroty, ponieważ </w:t>
      </w:r>
      <w:r>
        <w:rPr>
          <w:b/>
        </w:rPr>
        <w:t>mimowolnie będziemy mieć z nimi styczność</w:t>
      </w:r>
      <w:r>
        <w:t>. Zacznij od ustawienia an</w:t>
      </w:r>
      <w:r>
        <w:t>gielskiego jako języka głównego w smartfonie oraz na Facebooku i Instagramie. Zwroty, które się tam pojawią, będziesz pamiętać także podczas rozmowy z obcokrajowcem, a także zrozumiesz je, czytając tekst anglojęzyczny.</w:t>
      </w:r>
    </w:p>
    <w:p w:rsidR="0089563B" w:rsidRDefault="007E269B">
      <w:pPr>
        <w:rPr>
          <w:b/>
        </w:rPr>
      </w:pPr>
      <w:r>
        <w:rPr>
          <w:b/>
        </w:rPr>
        <w:t xml:space="preserve"> </w:t>
      </w:r>
    </w:p>
    <w:p w:rsidR="0089563B" w:rsidRDefault="007E269B">
      <w:pPr>
        <w:rPr>
          <w:b/>
        </w:rPr>
      </w:pPr>
      <w:r>
        <w:rPr>
          <w:b/>
        </w:rPr>
        <w:t>Tłumacz teksty piosenek</w:t>
      </w:r>
    </w:p>
    <w:p w:rsidR="0089563B" w:rsidRDefault="007E269B">
      <w:pPr>
        <w:jc w:val="both"/>
      </w:pPr>
      <w:r>
        <w:t xml:space="preserve">Połączenie </w:t>
      </w:r>
      <w:r>
        <w:t xml:space="preserve">przyjemnego z pożytecznym. Po premierze albumu Twojego ulubionego wokalisty spróbuj wyłapać i zapisać słowa z poszczególnych utworów, a potem nawet całe zwroty. Może uda się spisać cały tekst? Jeśli nie, wspomóż się </w:t>
      </w:r>
      <w:proofErr w:type="spellStart"/>
      <w:r>
        <w:t>internetem</w:t>
      </w:r>
      <w:proofErr w:type="spellEnd"/>
      <w:r>
        <w:t>. Nie sięgaj od razu po polski</w:t>
      </w:r>
      <w:r>
        <w:t xml:space="preserve">e tłumaczenie – </w:t>
      </w:r>
      <w:r>
        <w:rPr>
          <w:b/>
        </w:rPr>
        <w:t>spróbuj samodzielnie przetłumaczyć tyle, ile jesteś w stanie</w:t>
      </w:r>
      <w:r>
        <w:t>. Kolejno przy pomocy słownika lub tłumacza internetowego sprawdź, co udało się rozszyfrować poprawnie, a co nie. Nowe słowa i zwroty spisz oraz spróbuj się ich nauczyć. Nie musi b</w:t>
      </w:r>
      <w:r>
        <w:t>yć to poprzez wkuwanie – wystarczy często słuchać i śpiewać te utwory, co w przypadku ulubionych wykonawców przyjdzie Ci całkiem naturalnie.</w:t>
      </w:r>
    </w:p>
    <w:p w:rsidR="0089563B" w:rsidRDefault="007E269B">
      <w:pPr>
        <w:rPr>
          <w:b/>
        </w:rPr>
      </w:pPr>
      <w:r>
        <w:rPr>
          <w:b/>
        </w:rPr>
        <w:t xml:space="preserve"> </w:t>
      </w:r>
    </w:p>
    <w:p w:rsidR="0089563B" w:rsidRDefault="007E269B">
      <w:pPr>
        <w:rPr>
          <w:b/>
        </w:rPr>
      </w:pPr>
      <w:r>
        <w:rPr>
          <w:b/>
        </w:rPr>
        <w:t>Zapoznaj się z obcokrajowcami</w:t>
      </w:r>
    </w:p>
    <w:p w:rsidR="0089563B" w:rsidRDefault="007E269B">
      <w:pPr>
        <w:spacing w:after="160" w:line="254" w:lineRule="auto"/>
        <w:jc w:val="both"/>
      </w:pPr>
      <w:r>
        <w:t>Nauka języka z native speakerami jest możliwa także bez wyjeżdżania za granicę. Jeś</w:t>
      </w:r>
      <w:r>
        <w:t xml:space="preserve">li mieszkasz w większym mieście, skorzystaj z możliwości poznania </w:t>
      </w:r>
      <w:r>
        <w:rPr>
          <w:b/>
        </w:rPr>
        <w:t>obcokrajowców, którzy przyjechali do Polski na studia</w:t>
      </w:r>
      <w:r>
        <w:t xml:space="preserve">. W mniejszych miejscowościach częściej spotykana forma to </w:t>
      </w:r>
      <w:r>
        <w:rPr>
          <w:b/>
        </w:rPr>
        <w:t>wymiany międzynarodowe</w:t>
      </w:r>
      <w:r>
        <w:t xml:space="preserve"> między polskimi a zagranicznymi szkołami średnimi czy p</w:t>
      </w:r>
      <w:r>
        <w:t>odstawowymi. Polegają one na przyjęciu na jakiś czas osoby z zagranicy, co stanowi doskonałą okazję do poćwiczenia angielskiego w codziennych sytuacjach. W miastach akademickich możesz zostać mentorem w programie Erasmus+. Pomagasz wtedy studentowi z wymia</w:t>
      </w:r>
      <w:r>
        <w:t>ny we wszystkim – od odebrania z lotniska, poprzez zakwaterowanie, aż po założenie konta w polskim banku. Takie formy aktywności to doskonała metoda na przełamanie barier językowych w mówieniu! Popytaj znajomych, ale także organizacje na uczelni – instytuc</w:t>
      </w:r>
      <w:r>
        <w:t>ji organizujących takie wymiany jest o wiele więcej, np. AISEC prowadzi program „Global Host” oraz „Buddy”.</w:t>
      </w:r>
    </w:p>
    <w:p w:rsidR="0089563B" w:rsidRDefault="007E269B">
      <w:pPr>
        <w:jc w:val="both"/>
        <w:rPr>
          <w:b/>
        </w:rPr>
      </w:pPr>
      <w:r>
        <w:rPr>
          <w:b/>
        </w:rPr>
        <w:t xml:space="preserve"> </w:t>
      </w:r>
    </w:p>
    <w:p w:rsidR="0089563B" w:rsidRDefault="007E269B">
      <w:pPr>
        <w:jc w:val="both"/>
      </w:pPr>
      <w:r>
        <w:t>Jak widać możliwe jest połączenie nauki języka angielskiego z przyjemnością, rozrywką, poszerzaniem horyzontów, a także z poznawaniem nowych ludzi. Wystarczy odrobina kreatywności w wyszukiwaniu takich metod oraz chęć do ich stosowania, a angielski opanuje</w:t>
      </w:r>
      <w:r>
        <w:t xml:space="preserve">sz szybciej, niż myślisz – i to bez ślęczenia nad książkami. </w:t>
      </w:r>
    </w:p>
    <w:p w:rsidR="0089563B" w:rsidRDefault="0089563B"/>
    <w:p w:rsidR="0089563B" w:rsidRDefault="007E269B">
      <w:r>
        <w:br w:type="page"/>
      </w:r>
    </w:p>
    <w:p w:rsidR="0089563B" w:rsidRDefault="007E269B">
      <w:r>
        <w:lastRenderedPageBreak/>
        <w:t>*W publikacja wykorzystano źródło:</w:t>
      </w:r>
    </w:p>
    <w:p w:rsidR="0089563B" w:rsidRDefault="007E269B">
      <w:pPr>
        <w:numPr>
          <w:ilvl w:val="0"/>
          <w:numId w:val="1"/>
        </w:numPr>
      </w:pPr>
      <w:hyperlink r:id="rId8">
        <w:r>
          <w:rPr>
            <w:color w:val="1155CC"/>
            <w:u w:val="single"/>
          </w:rPr>
          <w:t>https://resourced.prometheanworld.com/state-of-technology-report/</w:t>
        </w:r>
      </w:hyperlink>
    </w:p>
    <w:p w:rsidR="0089563B" w:rsidRDefault="0089563B">
      <w:pPr>
        <w:rPr>
          <w:b/>
          <w:color w:val="FF8D15"/>
          <w:sz w:val="24"/>
          <w:szCs w:val="24"/>
        </w:rPr>
      </w:pPr>
    </w:p>
    <w:p w:rsidR="0089563B" w:rsidRDefault="007E269B">
      <w:pPr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  <w:t>***</w:t>
      </w:r>
    </w:p>
    <w:p w:rsidR="0089563B" w:rsidRDefault="0089563B">
      <w:pPr>
        <w:jc w:val="both"/>
        <w:rPr>
          <w:b/>
          <w:sz w:val="16"/>
          <w:szCs w:val="16"/>
        </w:rPr>
      </w:pPr>
    </w:p>
    <w:p w:rsidR="0089563B" w:rsidRDefault="007E269B">
      <w:pPr>
        <w:jc w:val="both"/>
        <w:rPr>
          <w:b/>
          <w:sz w:val="16"/>
          <w:szCs w:val="16"/>
        </w:rPr>
      </w:pPr>
      <w:r>
        <w:rPr>
          <w:b/>
          <w:sz w:val="16"/>
          <w:szCs w:val="16"/>
        </w:rPr>
        <w:t xml:space="preserve">O </w:t>
      </w:r>
      <w:proofErr w:type="spellStart"/>
      <w:r>
        <w:rPr>
          <w:b/>
          <w:sz w:val="16"/>
          <w:szCs w:val="16"/>
        </w:rPr>
        <w:t>Babbel</w:t>
      </w:r>
      <w:proofErr w:type="spellEnd"/>
    </w:p>
    <w:p w:rsidR="0089563B" w:rsidRDefault="0089563B">
      <w:pPr>
        <w:jc w:val="both"/>
        <w:rPr>
          <w:b/>
          <w:sz w:val="16"/>
          <w:szCs w:val="16"/>
        </w:rPr>
      </w:pPr>
    </w:p>
    <w:p w:rsidR="0089563B" w:rsidRDefault="007E269B">
      <w:pPr>
        <w:jc w:val="both"/>
        <w:rPr>
          <w:sz w:val="16"/>
          <w:szCs w:val="16"/>
        </w:rPr>
      </w:pPr>
      <w:proofErr w:type="spellStart"/>
      <w:r>
        <w:rPr>
          <w:sz w:val="16"/>
          <w:szCs w:val="16"/>
        </w:rPr>
        <w:t>Babbel</w:t>
      </w:r>
      <w:proofErr w:type="spellEnd"/>
      <w:r>
        <w:rPr>
          <w:sz w:val="16"/>
          <w:szCs w:val="16"/>
        </w:rPr>
        <w:t xml:space="preserve"> – aplikacja, która sprawi, że poczujesz się swobodnie, mówiąc w innym języku: 73% ankietowanych użytkowników potwierdza, że potrafi przeprowadzić prostą rozmowę w innym języku już po pięciu godzinach nauki. Kursy językowe są dostępne na s</w:t>
      </w:r>
      <w:r>
        <w:rPr>
          <w:sz w:val="16"/>
          <w:szCs w:val="16"/>
        </w:rPr>
        <w:t>tronie internetowej oraz w formie aplikacji na urządzenia mobilne z systemem Android i iOS, umożliwiając naukę 14 języków w 8 językach wyświetlania. W polskiej wersji językowej dostępne są obecnie kursy angielskiego i niemieckiego. Kompaktowe lekcje trwają</w:t>
      </w:r>
      <w:r>
        <w:rPr>
          <w:sz w:val="16"/>
          <w:szCs w:val="16"/>
        </w:rPr>
        <w:t xml:space="preserve"> zaledwie 10-15 minut, dzięki czemu są odpowiednią formą nauki nawet dla najbardziej zabieganych. Lekcje tworzone są przez zespół dydaktyków i ekspertów językowych i dotyczą tematów z życia wziętych, od przedstawiania się po zamawianie jedzenia i komunikac</w:t>
      </w:r>
      <w:r>
        <w:rPr>
          <w:sz w:val="16"/>
          <w:szCs w:val="16"/>
        </w:rPr>
        <w:t>ję w podróży.</w:t>
      </w:r>
    </w:p>
    <w:p w:rsidR="0089563B" w:rsidRDefault="0089563B">
      <w:pPr>
        <w:jc w:val="both"/>
        <w:rPr>
          <w:sz w:val="16"/>
          <w:szCs w:val="16"/>
        </w:rPr>
      </w:pPr>
    </w:p>
    <w:p w:rsidR="0089563B" w:rsidRDefault="007E269B">
      <w:pPr>
        <w:jc w:val="both"/>
        <w:rPr>
          <w:sz w:val="16"/>
          <w:szCs w:val="16"/>
        </w:rPr>
      </w:pPr>
      <w:r>
        <w:rPr>
          <w:sz w:val="16"/>
          <w:szCs w:val="16"/>
        </w:rPr>
        <w:t xml:space="preserve">Firma </w:t>
      </w:r>
      <w:proofErr w:type="spellStart"/>
      <w:r>
        <w:rPr>
          <w:sz w:val="16"/>
          <w:szCs w:val="16"/>
        </w:rPr>
        <w:t>Babbel</w:t>
      </w:r>
      <w:proofErr w:type="spellEnd"/>
      <w:r>
        <w:rPr>
          <w:sz w:val="16"/>
          <w:szCs w:val="16"/>
        </w:rPr>
        <w:t xml:space="preserve"> została założona w 2007 roku przez Markusa </w:t>
      </w:r>
      <w:proofErr w:type="spellStart"/>
      <w:r>
        <w:rPr>
          <w:sz w:val="16"/>
          <w:szCs w:val="16"/>
        </w:rPr>
        <w:t>Witte</w:t>
      </w:r>
      <w:proofErr w:type="spellEnd"/>
      <w:r>
        <w:rPr>
          <w:sz w:val="16"/>
          <w:szCs w:val="16"/>
        </w:rPr>
        <w:t xml:space="preserve"> (Chief </w:t>
      </w:r>
      <w:proofErr w:type="spellStart"/>
      <w:r>
        <w:rPr>
          <w:sz w:val="16"/>
          <w:szCs w:val="16"/>
        </w:rPr>
        <w:t>Executive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Officer</w:t>
      </w:r>
      <w:proofErr w:type="spellEnd"/>
      <w:r>
        <w:rPr>
          <w:sz w:val="16"/>
          <w:szCs w:val="16"/>
        </w:rPr>
        <w:t xml:space="preserve">) i Thomasa </w:t>
      </w:r>
      <w:proofErr w:type="spellStart"/>
      <w:r>
        <w:rPr>
          <w:sz w:val="16"/>
          <w:szCs w:val="16"/>
        </w:rPr>
        <w:t>Holla</w:t>
      </w:r>
      <w:proofErr w:type="spellEnd"/>
      <w:r>
        <w:rPr>
          <w:sz w:val="16"/>
          <w:szCs w:val="16"/>
        </w:rPr>
        <w:t xml:space="preserve"> (Chief </w:t>
      </w:r>
      <w:proofErr w:type="spellStart"/>
      <w:r>
        <w:rPr>
          <w:sz w:val="16"/>
          <w:szCs w:val="16"/>
        </w:rPr>
        <w:t>Strategy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Officer</w:t>
      </w:r>
      <w:proofErr w:type="spellEnd"/>
      <w:r>
        <w:rPr>
          <w:sz w:val="16"/>
          <w:szCs w:val="16"/>
        </w:rPr>
        <w:t>). Obecnie zespół liczy ponad 700 osób pochodzących z ponad 50 krajów, pracujących w biurach w Berlinie i Nowym Jo</w:t>
      </w:r>
      <w:r>
        <w:rPr>
          <w:sz w:val="16"/>
          <w:szCs w:val="16"/>
        </w:rPr>
        <w:t xml:space="preserve">rku. Przejrzysty model biznesowy oparty na subskrypcji i tym samym rezygnacji z reklam pozwala uczącym się skupić się na efektywnej nauce języka. Aktualnie z aplikacji </w:t>
      </w:r>
      <w:proofErr w:type="spellStart"/>
      <w:r>
        <w:rPr>
          <w:sz w:val="16"/>
          <w:szCs w:val="16"/>
        </w:rPr>
        <w:t>Babbel</w:t>
      </w:r>
      <w:proofErr w:type="spellEnd"/>
      <w:r>
        <w:rPr>
          <w:sz w:val="16"/>
          <w:szCs w:val="16"/>
        </w:rPr>
        <w:t xml:space="preserve"> korzystają miliony aktywnych użytkowników.</w:t>
      </w:r>
    </w:p>
    <w:p w:rsidR="0089563B" w:rsidRDefault="0089563B">
      <w:pPr>
        <w:jc w:val="both"/>
        <w:rPr>
          <w:sz w:val="16"/>
          <w:szCs w:val="16"/>
        </w:rPr>
      </w:pPr>
    </w:p>
    <w:p w:rsidR="0089563B" w:rsidRDefault="007E269B">
      <w:pPr>
        <w:jc w:val="both"/>
        <w:rPr>
          <w:sz w:val="16"/>
          <w:szCs w:val="16"/>
        </w:rPr>
      </w:pPr>
      <w:r>
        <w:rPr>
          <w:sz w:val="16"/>
          <w:szCs w:val="16"/>
        </w:rPr>
        <w:t xml:space="preserve">Więcej informacji na: </w:t>
      </w:r>
      <w:hyperlink r:id="rId9">
        <w:r>
          <w:rPr>
            <w:color w:val="0563C1"/>
            <w:sz w:val="16"/>
            <w:szCs w:val="16"/>
            <w:u w:val="single"/>
          </w:rPr>
          <w:t>www.babbel.com</w:t>
        </w:r>
      </w:hyperlink>
      <w:r>
        <w:rPr>
          <w:sz w:val="16"/>
          <w:szCs w:val="16"/>
        </w:rPr>
        <w:t xml:space="preserve"> </w:t>
      </w:r>
    </w:p>
    <w:p w:rsidR="0089563B" w:rsidRDefault="0089563B">
      <w:pPr>
        <w:jc w:val="both"/>
        <w:rPr>
          <w:sz w:val="16"/>
          <w:szCs w:val="16"/>
        </w:rPr>
      </w:pPr>
    </w:p>
    <w:p w:rsidR="0089563B" w:rsidRDefault="007E269B">
      <w:pPr>
        <w:spacing w:line="240" w:lineRule="auto"/>
        <w:jc w:val="right"/>
        <w:rPr>
          <w:sz w:val="20"/>
          <w:szCs w:val="20"/>
        </w:rPr>
      </w:pPr>
      <w:r>
        <w:rPr>
          <w:b/>
          <w:sz w:val="20"/>
          <w:szCs w:val="20"/>
        </w:rPr>
        <w:t>Kontakt dla mediów</w:t>
      </w:r>
      <w:r>
        <w:rPr>
          <w:sz w:val="20"/>
          <w:szCs w:val="20"/>
        </w:rPr>
        <w:t>:</w:t>
      </w:r>
    </w:p>
    <w:p w:rsidR="0089563B" w:rsidRDefault="0089563B">
      <w:pPr>
        <w:spacing w:line="240" w:lineRule="auto"/>
        <w:jc w:val="right"/>
        <w:rPr>
          <w:sz w:val="20"/>
          <w:szCs w:val="20"/>
        </w:rPr>
      </w:pPr>
    </w:p>
    <w:p w:rsidR="0089563B" w:rsidRDefault="007E269B">
      <w:pPr>
        <w:spacing w:line="240" w:lineRule="auto"/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>Izabela Grzelak</w:t>
      </w:r>
    </w:p>
    <w:p w:rsidR="0089563B" w:rsidRDefault="007E269B">
      <w:pPr>
        <w:spacing w:line="240" w:lineRule="auto"/>
        <w:jc w:val="right"/>
        <w:rPr>
          <w:sz w:val="20"/>
          <w:szCs w:val="20"/>
        </w:rPr>
      </w:pPr>
      <w:r>
        <w:rPr>
          <w:sz w:val="20"/>
          <w:szCs w:val="20"/>
        </w:rPr>
        <w:t>PR Manager</w:t>
      </w:r>
    </w:p>
    <w:p w:rsidR="0089563B" w:rsidRDefault="007E269B">
      <w:pPr>
        <w:spacing w:line="240" w:lineRule="auto"/>
        <w:jc w:val="right"/>
        <w:rPr>
          <w:sz w:val="20"/>
          <w:szCs w:val="20"/>
        </w:rPr>
      </w:pPr>
      <w:hyperlink r:id="rId10">
        <w:r>
          <w:rPr>
            <w:color w:val="0563C1"/>
            <w:sz w:val="20"/>
            <w:szCs w:val="20"/>
            <w:u w:val="single"/>
          </w:rPr>
          <w:t>Izabela.grzelak@dotrelations.pl</w:t>
        </w:r>
      </w:hyperlink>
    </w:p>
    <w:p w:rsidR="0089563B" w:rsidRDefault="007E269B">
      <w:pPr>
        <w:spacing w:line="240" w:lineRule="auto"/>
        <w:jc w:val="right"/>
        <w:rPr>
          <w:sz w:val="20"/>
          <w:szCs w:val="20"/>
        </w:rPr>
      </w:pPr>
      <w:r>
        <w:rPr>
          <w:sz w:val="20"/>
          <w:szCs w:val="20"/>
        </w:rPr>
        <w:t>tel. 663 010 011</w:t>
      </w:r>
    </w:p>
    <w:sectPr w:rsidR="0089563B">
      <w:headerReference w:type="default" r:id="rId11"/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E269B" w:rsidRDefault="007E269B">
      <w:pPr>
        <w:spacing w:line="240" w:lineRule="auto"/>
      </w:pPr>
      <w:r>
        <w:separator/>
      </w:r>
    </w:p>
  </w:endnote>
  <w:endnote w:type="continuationSeparator" w:id="0">
    <w:p w:rsidR="007E269B" w:rsidRDefault="007E269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imes">
    <w:panose1 w:val="02020603050405020304"/>
    <w:charset w:val="00"/>
    <w:family w:val="auto"/>
    <w:pitch w:val="default"/>
  </w:font>
  <w:font w:name="Helvetica Neue">
    <w:altName w:val="Arial"/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E269B" w:rsidRDefault="007E269B">
      <w:pPr>
        <w:spacing w:line="240" w:lineRule="auto"/>
      </w:pPr>
      <w:r>
        <w:separator/>
      </w:r>
    </w:p>
  </w:footnote>
  <w:footnote w:type="continuationSeparator" w:id="0">
    <w:p w:rsidR="007E269B" w:rsidRDefault="007E269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563B" w:rsidRDefault="007E269B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rPr>
        <w:color w:val="000000"/>
      </w:rPr>
    </w:pPr>
    <w:r>
      <w:rPr>
        <w:rFonts w:ascii="Times New Roman" w:eastAsia="Times New Roman" w:hAnsi="Times New Roman" w:cs="Times New Roman"/>
        <w:noProof/>
        <w:color w:val="000000"/>
        <w:sz w:val="20"/>
        <w:szCs w:val="20"/>
      </w:rPr>
      <w:drawing>
        <wp:inline distT="0" distB="0" distL="0" distR="0">
          <wp:extent cx="1076643" cy="234757"/>
          <wp:effectExtent l="0" t="0" r="0" b="0"/>
          <wp:docPr id="2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76643" cy="234757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BC0C46"/>
    <w:multiLevelType w:val="multilevel"/>
    <w:tmpl w:val="F1865CA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563B"/>
    <w:rsid w:val="00186EE2"/>
    <w:rsid w:val="007E269B"/>
    <w:rsid w:val="00895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B87325E-51E6-4B02-A553-D65E861C9F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pl-PL" w:eastAsia="pl-PL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sourced.prometheanworld.com/state-of-technology-report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mailto:Izabela.grzelak@dotrelations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babbe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1105</Words>
  <Characters>6632</Characters>
  <Application>Microsoft Office Word</Application>
  <DocSecurity>0</DocSecurity>
  <Lines>55</Lines>
  <Paragraphs>15</Paragraphs>
  <ScaleCrop>false</ScaleCrop>
  <Company/>
  <LinksUpToDate>false</LinksUpToDate>
  <CharactersWithSpaces>7722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Iza</cp:lastModifiedBy>
  <cp:revision>2</cp:revision>
  <dcterms:created xsi:type="dcterms:W3CDTF">2019-05-09T06:47:00Z</dcterms:created>
  <dcterms:modified xsi:type="dcterms:W3CDTF">2019-05-09T06:47:00Z</dcterms:modified>
</cp:coreProperties>
</file>