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3D019" w14:textId="41C0EEB8" w:rsidR="002934B4" w:rsidRDefault="002934B4" w:rsidP="004F4186">
      <w:pPr>
        <w:jc w:val="both"/>
        <w:rPr>
          <w:rFonts w:ascii="Calibri" w:hAnsi="Calibri" w:cs="Calibri"/>
          <w:b/>
          <w:sz w:val="24"/>
          <w:szCs w:val="24"/>
        </w:rPr>
      </w:pPr>
      <w:bookmarkStart w:id="0" w:name="_GoBack"/>
      <w:bookmarkEnd w:id="0"/>
    </w:p>
    <w:p w14:paraId="7FE61ABA" w14:textId="01C3A13C" w:rsidR="002934B4" w:rsidRPr="007C6286" w:rsidRDefault="002934B4" w:rsidP="002934B4">
      <w:pPr>
        <w:jc w:val="right"/>
        <w:rPr>
          <w:rStyle w:val="fontstyle01"/>
          <w:rFonts w:ascii="Calibri" w:hAnsi="Calibri" w:cs="Calibri"/>
          <w:sz w:val="22"/>
          <w:szCs w:val="22"/>
        </w:rPr>
      </w:pPr>
      <w:r w:rsidRPr="007C6286">
        <w:rPr>
          <w:rStyle w:val="fontstyle01"/>
          <w:rFonts w:ascii="Calibri" w:hAnsi="Calibri" w:cs="Calibri"/>
          <w:sz w:val="22"/>
          <w:szCs w:val="22"/>
        </w:rPr>
        <w:t xml:space="preserve">Poznań, </w:t>
      </w:r>
      <w:r w:rsidR="00106565">
        <w:rPr>
          <w:rStyle w:val="fontstyle01"/>
          <w:rFonts w:ascii="Calibri" w:hAnsi="Calibri" w:cs="Calibri"/>
          <w:sz w:val="22"/>
          <w:szCs w:val="22"/>
        </w:rPr>
        <w:t>0</w:t>
      </w:r>
      <w:r w:rsidR="000F292B">
        <w:rPr>
          <w:rStyle w:val="fontstyle01"/>
          <w:rFonts w:ascii="Calibri" w:hAnsi="Calibri" w:cs="Calibri"/>
          <w:sz w:val="22"/>
          <w:szCs w:val="22"/>
        </w:rPr>
        <w:t>4</w:t>
      </w:r>
      <w:r w:rsidR="00106565">
        <w:rPr>
          <w:rStyle w:val="fontstyle01"/>
          <w:rFonts w:ascii="Calibri" w:hAnsi="Calibri" w:cs="Calibri"/>
          <w:sz w:val="22"/>
          <w:szCs w:val="22"/>
        </w:rPr>
        <w:t xml:space="preserve"> kwietnia,</w:t>
      </w:r>
      <w:r w:rsidRPr="007C6286">
        <w:rPr>
          <w:rStyle w:val="fontstyle01"/>
          <w:rFonts w:ascii="Calibri" w:hAnsi="Calibri" w:cs="Calibri"/>
          <w:sz w:val="22"/>
          <w:szCs w:val="22"/>
        </w:rPr>
        <w:t xml:space="preserve"> 2019</w:t>
      </w:r>
      <w:r w:rsidR="00106565">
        <w:rPr>
          <w:rStyle w:val="fontstyle01"/>
          <w:rFonts w:ascii="Calibri" w:hAnsi="Calibri" w:cs="Calibri"/>
          <w:sz w:val="22"/>
          <w:szCs w:val="22"/>
        </w:rPr>
        <w:t xml:space="preserve"> rok</w:t>
      </w:r>
    </w:p>
    <w:p w14:paraId="399C3E25" w14:textId="77777777" w:rsidR="002934B4" w:rsidRPr="007C6286" w:rsidRDefault="002934B4" w:rsidP="002934B4">
      <w:pPr>
        <w:rPr>
          <w:rStyle w:val="fontstyle01"/>
          <w:rFonts w:ascii="Calibri" w:hAnsi="Calibri" w:cs="Calibri"/>
          <w:sz w:val="22"/>
          <w:szCs w:val="22"/>
        </w:rPr>
      </w:pPr>
      <w:r w:rsidRPr="007C6286">
        <w:rPr>
          <w:rStyle w:val="fontstyle01"/>
          <w:rFonts w:ascii="Calibri" w:hAnsi="Calibri" w:cs="Calibri"/>
          <w:sz w:val="22"/>
          <w:szCs w:val="22"/>
        </w:rPr>
        <w:t>Informacja prasowa</w:t>
      </w:r>
    </w:p>
    <w:p w14:paraId="00571BF1" w14:textId="4BDFC4A8" w:rsidR="008E3644" w:rsidRDefault="008E3644" w:rsidP="007C6286">
      <w:pPr>
        <w:jc w:val="center"/>
        <w:rPr>
          <w:rFonts w:ascii="Calibri" w:hAnsi="Calibri" w:cs="Calibri"/>
          <w:b/>
          <w:sz w:val="26"/>
          <w:szCs w:val="26"/>
        </w:rPr>
      </w:pPr>
      <w:r>
        <w:rPr>
          <w:rFonts w:ascii="Calibri" w:hAnsi="Calibri" w:cs="Calibri"/>
          <w:b/>
          <w:sz w:val="26"/>
          <w:szCs w:val="26"/>
        </w:rPr>
        <w:br/>
        <w:t>Kolorystyczne trendy w aranżacji wnętrz i przestrzeni</w:t>
      </w:r>
      <w:r w:rsidR="00C03928">
        <w:rPr>
          <w:rFonts w:ascii="Calibri" w:hAnsi="Calibri" w:cs="Calibri"/>
          <w:b/>
          <w:sz w:val="26"/>
          <w:szCs w:val="26"/>
        </w:rPr>
        <w:t xml:space="preserve"> w 2019 roku</w:t>
      </w:r>
    </w:p>
    <w:p w14:paraId="28D78C66" w14:textId="3C8A094C" w:rsidR="00C9174E" w:rsidRDefault="00C9174E" w:rsidP="007C6286">
      <w:pPr>
        <w:jc w:val="center"/>
        <w:rPr>
          <w:rFonts w:ascii="Calibri" w:hAnsi="Calibri" w:cs="Calibri"/>
          <w:b/>
          <w:sz w:val="26"/>
          <w:szCs w:val="26"/>
        </w:rPr>
      </w:pPr>
      <w:r>
        <w:rPr>
          <w:rStyle w:val="fontstyle01"/>
          <w:rFonts w:ascii="Calibri" w:hAnsi="Calibri" w:cs="Calibri"/>
          <w:sz w:val="26"/>
          <w:szCs w:val="26"/>
        </w:rPr>
        <w:t>P</w:t>
      </w:r>
      <w:r w:rsidR="00C03928">
        <w:rPr>
          <w:rStyle w:val="fontstyle01"/>
          <w:rFonts w:ascii="Calibri" w:hAnsi="Calibri" w:cs="Calibri"/>
          <w:sz w:val="26"/>
          <w:szCs w:val="26"/>
        </w:rPr>
        <w:t>owstał p</w:t>
      </w:r>
      <w:r w:rsidRPr="00C71E14">
        <w:rPr>
          <w:rStyle w:val="fontstyle01"/>
          <w:rFonts w:ascii="Calibri" w:hAnsi="Calibri" w:cs="Calibri"/>
          <w:sz w:val="26"/>
          <w:szCs w:val="26"/>
        </w:rPr>
        <w:t xml:space="preserve">ierwszy </w:t>
      </w:r>
      <w:proofErr w:type="spellStart"/>
      <w:r w:rsidRPr="00C71E14">
        <w:rPr>
          <w:rStyle w:val="fontstyle01"/>
          <w:rFonts w:ascii="Calibri" w:hAnsi="Calibri" w:cs="Calibri"/>
          <w:sz w:val="26"/>
          <w:szCs w:val="26"/>
        </w:rPr>
        <w:t>TrendBook</w:t>
      </w:r>
      <w:proofErr w:type="spellEnd"/>
      <w:r w:rsidRPr="00C71E14">
        <w:rPr>
          <w:rStyle w:val="fontstyle01"/>
          <w:rFonts w:ascii="Calibri" w:hAnsi="Calibri" w:cs="Calibri"/>
          <w:sz w:val="26"/>
          <w:szCs w:val="26"/>
        </w:rPr>
        <w:t xml:space="preserve"> dla </w:t>
      </w:r>
      <w:r w:rsidR="005F3C83">
        <w:rPr>
          <w:rStyle w:val="fontstyle01"/>
          <w:rFonts w:ascii="Calibri" w:hAnsi="Calibri" w:cs="Calibri"/>
          <w:sz w:val="26"/>
          <w:szCs w:val="26"/>
        </w:rPr>
        <w:t xml:space="preserve">profesjonalnych </w:t>
      </w:r>
      <w:r w:rsidR="002E586B">
        <w:rPr>
          <w:rStyle w:val="fontstyle01"/>
          <w:rFonts w:ascii="Calibri" w:hAnsi="Calibri" w:cs="Calibri"/>
          <w:sz w:val="26"/>
          <w:szCs w:val="26"/>
        </w:rPr>
        <w:t>wystawców</w:t>
      </w:r>
    </w:p>
    <w:p w14:paraId="446F0C67" w14:textId="79BAF8A4" w:rsidR="00665D51" w:rsidRDefault="00D43DA7" w:rsidP="004F4186">
      <w:pPr>
        <w:jc w:val="both"/>
        <w:rPr>
          <w:rFonts w:ascii="Calibri" w:hAnsi="Calibri" w:cs="Calibri"/>
          <w:b/>
          <w:sz w:val="24"/>
          <w:szCs w:val="24"/>
        </w:rPr>
      </w:pPr>
      <w:r w:rsidRPr="006B71BA">
        <w:rPr>
          <w:rFonts w:ascii="Calibri" w:hAnsi="Calibri" w:cs="Calibri"/>
          <w:b/>
          <w:sz w:val="24"/>
          <w:szCs w:val="24"/>
        </w:rPr>
        <w:t>Kolor intensywnie wpływa</w:t>
      </w:r>
      <w:r w:rsidR="007C6286">
        <w:rPr>
          <w:rFonts w:ascii="Calibri" w:hAnsi="Calibri" w:cs="Calibri"/>
          <w:b/>
          <w:sz w:val="24"/>
          <w:szCs w:val="24"/>
        </w:rPr>
        <w:t xml:space="preserve"> </w:t>
      </w:r>
      <w:r w:rsidRPr="006B71BA">
        <w:rPr>
          <w:rFonts w:ascii="Calibri" w:hAnsi="Calibri" w:cs="Calibri"/>
          <w:b/>
          <w:sz w:val="24"/>
          <w:szCs w:val="24"/>
        </w:rPr>
        <w:t xml:space="preserve">na odbiór otoczenia, </w:t>
      </w:r>
      <w:r w:rsidR="00665D51">
        <w:rPr>
          <w:rFonts w:ascii="Calibri" w:hAnsi="Calibri" w:cs="Calibri"/>
          <w:b/>
          <w:sz w:val="24"/>
          <w:szCs w:val="24"/>
        </w:rPr>
        <w:t xml:space="preserve">działa na podświadomość, pełniąc ogromną rolę w podejmowaniu decyzji zakupowych. </w:t>
      </w:r>
      <w:r w:rsidR="00C9174E">
        <w:rPr>
          <w:rFonts w:ascii="Calibri" w:hAnsi="Calibri" w:cs="Calibri"/>
          <w:b/>
          <w:sz w:val="24"/>
          <w:szCs w:val="24"/>
        </w:rPr>
        <w:t>Dlatego też o</w:t>
      </w:r>
      <w:r w:rsidR="00665D51">
        <w:rPr>
          <w:rFonts w:ascii="Calibri" w:hAnsi="Calibri" w:cs="Calibri"/>
          <w:b/>
          <w:sz w:val="24"/>
          <w:szCs w:val="24"/>
        </w:rPr>
        <w:t xml:space="preserve">dpowiednie dobranie barw podczas spotkań biznesowych, zaaranżowanych na targach branżowych, daje zwiedzającym możliwość </w:t>
      </w:r>
      <w:r w:rsidR="00665D51" w:rsidRPr="006B71BA">
        <w:rPr>
          <w:rFonts w:ascii="Calibri" w:hAnsi="Calibri" w:cs="Calibri"/>
          <w:b/>
          <w:sz w:val="24"/>
          <w:szCs w:val="24"/>
        </w:rPr>
        <w:t>bliskiego doświadczenia marki</w:t>
      </w:r>
      <w:r w:rsidR="00665D51">
        <w:rPr>
          <w:rFonts w:ascii="Calibri" w:hAnsi="Calibri" w:cs="Calibri"/>
          <w:b/>
          <w:sz w:val="24"/>
          <w:szCs w:val="24"/>
        </w:rPr>
        <w:t xml:space="preserve"> </w:t>
      </w:r>
      <w:r w:rsidR="00C9174E">
        <w:rPr>
          <w:rFonts w:ascii="Calibri" w:hAnsi="Calibri" w:cs="Calibri"/>
          <w:b/>
          <w:sz w:val="24"/>
          <w:szCs w:val="24"/>
        </w:rPr>
        <w:t xml:space="preserve">oraz przeżycia niepowtarzalnych emocji. Kolor to pierwszy temat przewodni najnowszego </w:t>
      </w:r>
      <w:proofErr w:type="spellStart"/>
      <w:r w:rsidR="009E3327">
        <w:rPr>
          <w:rFonts w:ascii="Calibri" w:hAnsi="Calibri" w:cs="Calibri"/>
          <w:b/>
          <w:sz w:val="24"/>
          <w:szCs w:val="24"/>
        </w:rPr>
        <w:t>TrendBooka</w:t>
      </w:r>
      <w:proofErr w:type="spellEnd"/>
      <w:r w:rsidR="00C9174E">
        <w:rPr>
          <w:rFonts w:ascii="Calibri" w:hAnsi="Calibri" w:cs="Calibri"/>
          <w:b/>
          <w:sz w:val="24"/>
          <w:szCs w:val="24"/>
        </w:rPr>
        <w:t xml:space="preserve"> dla </w:t>
      </w:r>
      <w:r w:rsidR="002E586B">
        <w:rPr>
          <w:rFonts w:ascii="Calibri" w:hAnsi="Calibri" w:cs="Calibri"/>
          <w:b/>
          <w:sz w:val="24"/>
          <w:szCs w:val="24"/>
        </w:rPr>
        <w:t xml:space="preserve">wystawców </w:t>
      </w:r>
      <w:r w:rsidR="00C9174E">
        <w:rPr>
          <w:rFonts w:ascii="Calibri" w:hAnsi="Calibri" w:cs="Calibri"/>
          <w:b/>
          <w:sz w:val="24"/>
          <w:szCs w:val="24"/>
        </w:rPr>
        <w:t>wyjaśniający</w:t>
      </w:r>
      <w:r w:rsidR="001425E6">
        <w:rPr>
          <w:rFonts w:ascii="Calibri" w:hAnsi="Calibri" w:cs="Calibri"/>
          <w:b/>
          <w:sz w:val="24"/>
          <w:szCs w:val="24"/>
        </w:rPr>
        <w:t>,</w:t>
      </w:r>
      <w:r w:rsidR="00C9174E">
        <w:rPr>
          <w:rFonts w:ascii="Calibri" w:hAnsi="Calibri" w:cs="Calibri"/>
          <w:b/>
          <w:sz w:val="24"/>
          <w:szCs w:val="24"/>
        </w:rPr>
        <w:t xml:space="preserve"> co może zyskać marka pokazując się w określonych barwach.</w:t>
      </w:r>
    </w:p>
    <w:p w14:paraId="55BF242C" w14:textId="42C33FC1" w:rsidR="001B6FB2" w:rsidRDefault="007A3D72" w:rsidP="001B6FB2">
      <w:pPr>
        <w:jc w:val="both"/>
        <w:rPr>
          <w:rFonts w:ascii="Calibri" w:hAnsi="Calibri" w:cs="Calibri"/>
          <w:b/>
          <w:color w:val="000000"/>
          <w:sz w:val="24"/>
          <w:szCs w:val="24"/>
        </w:rPr>
      </w:pPr>
      <w:r>
        <w:rPr>
          <w:rFonts w:ascii="Calibri" w:hAnsi="Calibri" w:cs="Calibri"/>
          <w:b/>
          <w:color w:val="000000"/>
          <w:sz w:val="24"/>
          <w:szCs w:val="24"/>
        </w:rPr>
        <w:t>Czy kolor ma znaczenie?</w:t>
      </w:r>
    </w:p>
    <w:p w14:paraId="57719924" w14:textId="4C992E62" w:rsidR="007A3D72" w:rsidRPr="002E586B" w:rsidRDefault="007A3D72" w:rsidP="001B6FB2">
      <w:pPr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7A3D72">
        <w:rPr>
          <w:rFonts w:ascii="Calibri" w:hAnsi="Calibri" w:cs="Calibri"/>
          <w:color w:val="000000"/>
          <w:sz w:val="24"/>
          <w:szCs w:val="24"/>
        </w:rPr>
        <w:t xml:space="preserve">Takie </w:t>
      </w:r>
      <w:r>
        <w:rPr>
          <w:rFonts w:ascii="Calibri" w:hAnsi="Calibri" w:cs="Calibri"/>
          <w:color w:val="000000"/>
          <w:sz w:val="24"/>
          <w:szCs w:val="24"/>
        </w:rPr>
        <w:t xml:space="preserve">pytanie stawiają autorzy </w:t>
      </w:r>
      <w:proofErr w:type="spellStart"/>
      <w:r>
        <w:rPr>
          <w:rFonts w:ascii="Calibri" w:hAnsi="Calibri" w:cs="Calibri"/>
          <w:color w:val="000000"/>
          <w:sz w:val="24"/>
          <w:szCs w:val="24"/>
        </w:rPr>
        <w:t>T</w:t>
      </w:r>
      <w:r w:rsidR="00E174F8">
        <w:rPr>
          <w:rFonts w:ascii="Calibri" w:hAnsi="Calibri" w:cs="Calibri"/>
          <w:color w:val="000000"/>
          <w:sz w:val="24"/>
          <w:szCs w:val="24"/>
        </w:rPr>
        <w:t>REND</w:t>
      </w:r>
      <w:r>
        <w:rPr>
          <w:rFonts w:ascii="Calibri" w:hAnsi="Calibri" w:cs="Calibri"/>
          <w:color w:val="000000"/>
          <w:sz w:val="24"/>
          <w:szCs w:val="24"/>
        </w:rPr>
        <w:t>.expo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401970">
        <w:rPr>
          <w:rFonts w:ascii="Calibri" w:hAnsi="Calibri" w:cs="Calibri"/>
          <w:color w:val="000000"/>
          <w:sz w:val="24"/>
          <w:szCs w:val="24"/>
        </w:rPr>
        <w:t xml:space="preserve">– firma Smart Design Expo, projektująca i realizująca stoiska targowe – </w:t>
      </w:r>
      <w:r>
        <w:rPr>
          <w:rFonts w:ascii="Calibri" w:hAnsi="Calibri" w:cs="Calibri"/>
          <w:color w:val="000000"/>
          <w:sz w:val="24"/>
          <w:szCs w:val="24"/>
        </w:rPr>
        <w:t xml:space="preserve">na łamach pierwszego numeru swojej publikacji skierowanej do </w:t>
      </w:r>
      <w:r w:rsidR="002E586B">
        <w:rPr>
          <w:rFonts w:ascii="Calibri" w:hAnsi="Calibri" w:cs="Calibri"/>
          <w:color w:val="000000"/>
          <w:sz w:val="24"/>
          <w:szCs w:val="24"/>
        </w:rPr>
        <w:t xml:space="preserve">każdej firmy, która w sposób profesjonalny </w:t>
      </w:r>
      <w:r w:rsidR="0086681F">
        <w:rPr>
          <w:rFonts w:ascii="Calibri" w:hAnsi="Calibri" w:cs="Calibri"/>
          <w:color w:val="000000"/>
          <w:sz w:val="24"/>
          <w:szCs w:val="24"/>
        </w:rPr>
        <w:t xml:space="preserve">chce </w:t>
      </w:r>
      <w:r w:rsidR="002E586B">
        <w:rPr>
          <w:rFonts w:ascii="Calibri" w:hAnsi="Calibri" w:cs="Calibri"/>
          <w:color w:val="000000"/>
          <w:sz w:val="24"/>
          <w:szCs w:val="24"/>
        </w:rPr>
        <w:t>przygotować się do targów</w:t>
      </w:r>
      <w:r>
        <w:rPr>
          <w:rFonts w:ascii="Calibri" w:hAnsi="Calibri" w:cs="Calibri"/>
          <w:color w:val="000000"/>
          <w:sz w:val="24"/>
          <w:szCs w:val="24"/>
        </w:rPr>
        <w:t xml:space="preserve">. Prezentując najbardziej aktualne trendy kolorystyczne </w:t>
      </w:r>
      <w:r w:rsidR="00CC66F8">
        <w:rPr>
          <w:rFonts w:ascii="Calibri" w:hAnsi="Calibri" w:cs="Calibri"/>
          <w:color w:val="000000"/>
          <w:sz w:val="24"/>
          <w:szCs w:val="24"/>
        </w:rPr>
        <w:t xml:space="preserve">stoisk targowych </w:t>
      </w:r>
      <w:r>
        <w:rPr>
          <w:rFonts w:ascii="Calibri" w:hAnsi="Calibri" w:cs="Calibri"/>
          <w:color w:val="000000"/>
          <w:sz w:val="24"/>
          <w:szCs w:val="24"/>
        </w:rPr>
        <w:t>na rok 2019 wyjaśniają</w:t>
      </w:r>
      <w:r w:rsidR="00CC66F8">
        <w:rPr>
          <w:rFonts w:ascii="Calibri" w:hAnsi="Calibri" w:cs="Calibri"/>
          <w:color w:val="000000"/>
          <w:sz w:val="24"/>
          <w:szCs w:val="24"/>
        </w:rPr>
        <w:t>,</w:t>
      </w:r>
      <w:r>
        <w:rPr>
          <w:rFonts w:ascii="Calibri" w:hAnsi="Calibri" w:cs="Calibri"/>
          <w:color w:val="000000"/>
          <w:sz w:val="24"/>
          <w:szCs w:val="24"/>
        </w:rPr>
        <w:t xml:space="preserve"> jak odpowiednie zestawienia </w:t>
      </w:r>
      <w:r w:rsidR="00546F86">
        <w:rPr>
          <w:rFonts w:ascii="Calibri" w:hAnsi="Calibri" w:cs="Calibri"/>
          <w:color w:val="000000"/>
          <w:sz w:val="24"/>
          <w:szCs w:val="24"/>
        </w:rPr>
        <w:t>barw</w:t>
      </w:r>
      <w:r>
        <w:rPr>
          <w:rFonts w:ascii="Calibri" w:hAnsi="Calibri" w:cs="Calibri"/>
          <w:color w:val="000000"/>
          <w:sz w:val="24"/>
          <w:szCs w:val="24"/>
        </w:rPr>
        <w:t xml:space="preserve"> działają na </w:t>
      </w:r>
      <w:r w:rsidR="002E2144">
        <w:rPr>
          <w:rFonts w:ascii="Calibri" w:hAnsi="Calibri" w:cs="Calibri"/>
          <w:color w:val="000000"/>
          <w:sz w:val="24"/>
          <w:szCs w:val="24"/>
        </w:rPr>
        <w:t>percepcję odbiorców i w jakich sytuacjach najlepiej je stosować</w:t>
      </w:r>
      <w:r w:rsidR="00605E6B">
        <w:rPr>
          <w:rFonts w:ascii="Calibri" w:hAnsi="Calibri" w:cs="Calibri"/>
          <w:color w:val="000000"/>
          <w:sz w:val="24"/>
          <w:szCs w:val="24"/>
        </w:rPr>
        <w:t>, aby uzyskać zamierzony efekt</w:t>
      </w:r>
      <w:r w:rsidR="002E2144">
        <w:rPr>
          <w:rFonts w:ascii="Calibri" w:hAnsi="Calibri" w:cs="Calibri"/>
          <w:color w:val="000000"/>
          <w:sz w:val="24"/>
          <w:szCs w:val="24"/>
        </w:rPr>
        <w:t xml:space="preserve">. </w:t>
      </w:r>
      <w:r w:rsidR="002E2144" w:rsidRPr="002E586B">
        <w:rPr>
          <w:rFonts w:ascii="Calibri" w:hAnsi="Calibri" w:cs="Calibri"/>
          <w:b/>
          <w:color w:val="000000"/>
          <w:sz w:val="24"/>
          <w:szCs w:val="24"/>
        </w:rPr>
        <w:t xml:space="preserve">Pierwszy numer </w:t>
      </w:r>
      <w:proofErr w:type="spellStart"/>
      <w:r w:rsidR="002E2144" w:rsidRPr="002E586B">
        <w:rPr>
          <w:rFonts w:ascii="Calibri" w:hAnsi="Calibri" w:cs="Calibri"/>
          <w:b/>
          <w:color w:val="000000"/>
          <w:sz w:val="24"/>
          <w:szCs w:val="24"/>
        </w:rPr>
        <w:t>T</w:t>
      </w:r>
      <w:r w:rsidR="00E174F8" w:rsidRPr="002E586B">
        <w:rPr>
          <w:rFonts w:ascii="Calibri" w:hAnsi="Calibri" w:cs="Calibri"/>
          <w:b/>
          <w:color w:val="000000"/>
          <w:sz w:val="24"/>
          <w:szCs w:val="24"/>
        </w:rPr>
        <w:t>REND</w:t>
      </w:r>
      <w:r w:rsidR="002E2144" w:rsidRPr="002E586B">
        <w:rPr>
          <w:rFonts w:ascii="Calibri" w:hAnsi="Calibri" w:cs="Calibri"/>
          <w:b/>
          <w:color w:val="000000"/>
          <w:sz w:val="24"/>
          <w:szCs w:val="24"/>
        </w:rPr>
        <w:t>.expo</w:t>
      </w:r>
      <w:proofErr w:type="spellEnd"/>
      <w:r w:rsidR="002E2144" w:rsidRPr="002E586B">
        <w:rPr>
          <w:rFonts w:ascii="Calibri" w:hAnsi="Calibri" w:cs="Calibri"/>
          <w:b/>
          <w:color w:val="000000"/>
          <w:sz w:val="24"/>
          <w:szCs w:val="24"/>
        </w:rPr>
        <w:t xml:space="preserve"> zawiera konkretne porady, wskazówki i komentarze ekspertów z dziedziny designu, architektury, marketingu wystawienniczego i sztuki prezentując korzyści płynące z poważnego potraktowania koloru jako środka wyrazu. </w:t>
      </w:r>
    </w:p>
    <w:p w14:paraId="21B2356E" w14:textId="17F56642" w:rsidR="001B6FB2" w:rsidRDefault="001B6FB2" w:rsidP="001B6FB2">
      <w:pPr>
        <w:jc w:val="both"/>
        <w:rPr>
          <w:rStyle w:val="fontstyle01"/>
          <w:rFonts w:ascii="Calibri" w:hAnsi="Calibri" w:cs="Calibri"/>
          <w:i/>
          <w:sz w:val="24"/>
          <w:szCs w:val="24"/>
        </w:rPr>
      </w:pPr>
      <w:r w:rsidRPr="001B6FB2">
        <w:rPr>
          <w:rStyle w:val="fontstyle01"/>
          <w:rFonts w:ascii="Calibri" w:hAnsi="Calibri" w:cs="Calibri"/>
          <w:i/>
          <w:sz w:val="24"/>
          <w:szCs w:val="24"/>
        </w:rPr>
        <w:t xml:space="preserve">- Zależy nam, aby było to wydawnictwo, o którym w pierwszej kolejności myślą wystawcy planując jak ma wyglądać ich stoisko targowe, a osoby śledzące i wyznaczające kierunki w wystawiennictwie targowym </w:t>
      </w:r>
      <w:r w:rsidR="00E76D64">
        <w:rPr>
          <w:rStyle w:val="fontstyle01"/>
          <w:rFonts w:ascii="Calibri" w:hAnsi="Calibri" w:cs="Calibri"/>
          <w:i/>
          <w:sz w:val="24"/>
          <w:szCs w:val="24"/>
        </w:rPr>
        <w:t xml:space="preserve">i designie </w:t>
      </w:r>
      <w:r w:rsidRPr="001B6FB2">
        <w:rPr>
          <w:rStyle w:val="fontstyle01"/>
          <w:rFonts w:ascii="Calibri" w:hAnsi="Calibri" w:cs="Calibri"/>
          <w:i/>
          <w:sz w:val="24"/>
          <w:szCs w:val="24"/>
        </w:rPr>
        <w:t>bez</w:t>
      </w:r>
      <w:r>
        <w:rPr>
          <w:rStyle w:val="fontstyle01"/>
          <w:rFonts w:ascii="Calibri" w:hAnsi="Calibri" w:cs="Calibri"/>
          <w:i/>
          <w:sz w:val="24"/>
          <w:szCs w:val="24"/>
        </w:rPr>
        <w:t xml:space="preserve"> wahania polecą je jako merytoryczne źródło wiedzy – dodaje </w:t>
      </w:r>
      <w:r w:rsidRPr="00B26165">
        <w:rPr>
          <w:rStyle w:val="fontstyle01"/>
          <w:rFonts w:ascii="Calibri" w:hAnsi="Calibri" w:cs="Calibri"/>
          <w:b/>
          <w:sz w:val="24"/>
          <w:szCs w:val="24"/>
        </w:rPr>
        <w:t xml:space="preserve">Łukasz Jerzmanowski, </w:t>
      </w:r>
      <w:proofErr w:type="spellStart"/>
      <w:r w:rsidRPr="00B26165">
        <w:rPr>
          <w:rStyle w:val="fontstyle01"/>
          <w:rFonts w:ascii="Calibri" w:hAnsi="Calibri" w:cs="Calibri"/>
          <w:b/>
          <w:sz w:val="24"/>
          <w:szCs w:val="24"/>
        </w:rPr>
        <w:t>owner</w:t>
      </w:r>
      <w:proofErr w:type="spellEnd"/>
      <w:r w:rsidRPr="00B26165">
        <w:rPr>
          <w:rStyle w:val="fontstyle01"/>
          <w:rFonts w:ascii="Calibri" w:hAnsi="Calibri" w:cs="Calibri"/>
          <w:b/>
          <w:sz w:val="24"/>
          <w:szCs w:val="24"/>
        </w:rPr>
        <w:t xml:space="preserve"> Smart Design Expo</w:t>
      </w:r>
      <w:r>
        <w:rPr>
          <w:rStyle w:val="fontstyle01"/>
          <w:rFonts w:ascii="Calibri" w:hAnsi="Calibri" w:cs="Calibri"/>
          <w:i/>
          <w:sz w:val="24"/>
          <w:szCs w:val="24"/>
        </w:rPr>
        <w:t xml:space="preserve">.  </w:t>
      </w:r>
    </w:p>
    <w:p w14:paraId="4CB8747B" w14:textId="610D121B" w:rsidR="001B6FB2" w:rsidRDefault="001B6FB2" w:rsidP="001B6FB2">
      <w:pPr>
        <w:jc w:val="both"/>
        <w:rPr>
          <w:rStyle w:val="fontstyle01"/>
          <w:rFonts w:ascii="Calibri" w:hAnsi="Calibri" w:cs="Calibri"/>
          <w:sz w:val="24"/>
          <w:szCs w:val="24"/>
        </w:rPr>
      </w:pPr>
      <w:r>
        <w:rPr>
          <w:rStyle w:val="fontstyle01"/>
          <w:rFonts w:ascii="Calibri" w:hAnsi="Calibri" w:cs="Calibri"/>
          <w:sz w:val="24"/>
          <w:szCs w:val="24"/>
        </w:rPr>
        <w:t xml:space="preserve">Na łamach </w:t>
      </w:r>
      <w:proofErr w:type="spellStart"/>
      <w:r w:rsidR="001425E6">
        <w:rPr>
          <w:rStyle w:val="fontstyle01"/>
          <w:rFonts w:ascii="Calibri" w:hAnsi="Calibri" w:cs="Calibri"/>
          <w:sz w:val="24"/>
          <w:szCs w:val="24"/>
        </w:rPr>
        <w:t>TREND.expo</w:t>
      </w:r>
      <w:proofErr w:type="spellEnd"/>
      <w:r>
        <w:rPr>
          <w:rStyle w:val="fontstyle01"/>
          <w:rFonts w:ascii="Calibri" w:hAnsi="Calibri" w:cs="Calibri"/>
          <w:sz w:val="24"/>
          <w:szCs w:val="24"/>
        </w:rPr>
        <w:t xml:space="preserve"> wypowiadają się </w:t>
      </w:r>
      <w:r w:rsidR="002E586B">
        <w:rPr>
          <w:rStyle w:val="fontstyle01"/>
          <w:rFonts w:ascii="Calibri" w:hAnsi="Calibri" w:cs="Calibri"/>
          <w:sz w:val="24"/>
          <w:szCs w:val="24"/>
        </w:rPr>
        <w:t>też</w:t>
      </w:r>
      <w:r w:rsidR="00E76D64">
        <w:rPr>
          <w:rStyle w:val="fontstyle01"/>
          <w:rFonts w:ascii="Calibri" w:hAnsi="Calibri" w:cs="Calibri"/>
          <w:sz w:val="24"/>
          <w:szCs w:val="24"/>
        </w:rPr>
        <w:t xml:space="preserve"> </w:t>
      </w:r>
      <w:r>
        <w:rPr>
          <w:rStyle w:val="fontstyle01"/>
          <w:rFonts w:ascii="Calibri" w:hAnsi="Calibri" w:cs="Calibri"/>
          <w:sz w:val="24"/>
          <w:szCs w:val="24"/>
        </w:rPr>
        <w:t xml:space="preserve">dr hab. Maciej Przybylski – prof. </w:t>
      </w:r>
      <w:proofErr w:type="spellStart"/>
      <w:r>
        <w:rPr>
          <w:rStyle w:val="fontstyle01"/>
          <w:rFonts w:ascii="Calibri" w:hAnsi="Calibri" w:cs="Calibri"/>
          <w:sz w:val="24"/>
          <w:szCs w:val="24"/>
        </w:rPr>
        <w:t>nadzw</w:t>
      </w:r>
      <w:proofErr w:type="spellEnd"/>
      <w:r>
        <w:rPr>
          <w:rStyle w:val="fontstyle01"/>
          <w:rFonts w:ascii="Calibri" w:hAnsi="Calibri" w:cs="Calibri"/>
          <w:sz w:val="24"/>
          <w:szCs w:val="24"/>
        </w:rPr>
        <w:t xml:space="preserve">. Uniwersytet Artystyczny w Poznaniu, studio Pawlak &amp; Stawarski oraz Jerzy Osika – prezes </w:t>
      </w:r>
      <w:proofErr w:type="spellStart"/>
      <w:r>
        <w:rPr>
          <w:rStyle w:val="fontstyle01"/>
          <w:rFonts w:ascii="Calibri" w:hAnsi="Calibri" w:cs="Calibri"/>
          <w:sz w:val="24"/>
          <w:szCs w:val="24"/>
        </w:rPr>
        <w:t>Promedia</w:t>
      </w:r>
      <w:proofErr w:type="spellEnd"/>
      <w:r>
        <w:rPr>
          <w:rStyle w:val="fontstyle01"/>
          <w:rFonts w:ascii="Calibri" w:hAnsi="Calibri" w:cs="Calibri"/>
          <w:sz w:val="24"/>
          <w:szCs w:val="24"/>
        </w:rPr>
        <w:t xml:space="preserve">, organizator targów, kongresów i konferencji. </w:t>
      </w:r>
    </w:p>
    <w:p w14:paraId="4286B45B" w14:textId="77777777" w:rsidR="000215EC" w:rsidRDefault="000215EC" w:rsidP="001B6FB2">
      <w:pPr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379722C4" w14:textId="705F190E" w:rsidR="00C7569F" w:rsidRDefault="000215EC" w:rsidP="0096133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T</w:t>
      </w:r>
      <w:r w:rsidR="00F5160D">
        <w:rPr>
          <w:rFonts w:ascii="Calibri" w:hAnsi="Calibri" w:cs="Calibri"/>
          <w:b/>
          <w:sz w:val="24"/>
          <w:szCs w:val="24"/>
        </w:rPr>
        <w:t xml:space="preserve">rendy kolorystyczne </w:t>
      </w:r>
      <w:r>
        <w:rPr>
          <w:rFonts w:ascii="Calibri" w:hAnsi="Calibri" w:cs="Calibri"/>
          <w:b/>
          <w:sz w:val="24"/>
          <w:szCs w:val="24"/>
        </w:rPr>
        <w:t>w 2019 roku</w:t>
      </w:r>
    </w:p>
    <w:p w14:paraId="3C1D7BAA" w14:textId="2049C445" w:rsidR="00FB0D97" w:rsidRPr="00261A2E" w:rsidRDefault="00546F86" w:rsidP="007C628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Zespół </w:t>
      </w:r>
      <w:r w:rsidR="00D83480" w:rsidRPr="00D83480">
        <w:rPr>
          <w:rFonts w:ascii="Calibri" w:hAnsi="Calibri" w:cs="Calibri"/>
          <w:sz w:val="24"/>
          <w:szCs w:val="24"/>
        </w:rPr>
        <w:t xml:space="preserve">Smart Design </w:t>
      </w:r>
      <w:r w:rsidR="00D83480" w:rsidRPr="005F3C83">
        <w:rPr>
          <w:rFonts w:ascii="Calibri" w:hAnsi="Calibri" w:cs="Calibri"/>
          <w:sz w:val="24"/>
          <w:szCs w:val="24"/>
        </w:rPr>
        <w:t>Expo</w:t>
      </w:r>
      <w:r w:rsidRPr="005F3C83">
        <w:rPr>
          <w:rFonts w:ascii="Calibri" w:hAnsi="Calibri" w:cs="Calibri"/>
          <w:sz w:val="24"/>
          <w:szCs w:val="24"/>
        </w:rPr>
        <w:t xml:space="preserve"> odwiedził największe imprezy targowe na świecie, zebrał </w:t>
      </w:r>
      <w:r w:rsidR="001F1D90" w:rsidRPr="005F3C83">
        <w:rPr>
          <w:rFonts w:ascii="Calibri" w:hAnsi="Calibri" w:cs="Calibri"/>
          <w:sz w:val="24"/>
          <w:szCs w:val="24"/>
        </w:rPr>
        <w:t>i</w:t>
      </w:r>
      <w:r w:rsidRPr="005F3C83">
        <w:rPr>
          <w:rFonts w:ascii="Calibri" w:hAnsi="Calibri" w:cs="Calibri"/>
          <w:sz w:val="24"/>
          <w:szCs w:val="24"/>
        </w:rPr>
        <w:t xml:space="preserve"> przeanalizował drobiazgowo </w:t>
      </w:r>
      <w:r w:rsidR="005F3C83" w:rsidRPr="005F3C83">
        <w:rPr>
          <w:sz w:val="24"/>
          <w:szCs w:val="24"/>
        </w:rPr>
        <w:t>sposób</w:t>
      </w:r>
      <w:r w:rsidR="005F3C83">
        <w:rPr>
          <w:sz w:val="24"/>
          <w:szCs w:val="24"/>
        </w:rPr>
        <w:t>,</w:t>
      </w:r>
      <w:r w:rsidR="005F3C83" w:rsidRPr="005F3C83">
        <w:rPr>
          <w:sz w:val="24"/>
          <w:szCs w:val="24"/>
        </w:rPr>
        <w:t xml:space="preserve"> w jaki prezentują się największe i najbardziej prestiżowe marki na targach</w:t>
      </w:r>
      <w:r w:rsidR="005F3C83">
        <w:rPr>
          <w:sz w:val="24"/>
          <w:szCs w:val="24"/>
        </w:rPr>
        <w:t xml:space="preserve">, wskazując </w:t>
      </w:r>
      <w:r w:rsidR="003C01EC" w:rsidRPr="005F3C83">
        <w:rPr>
          <w:rStyle w:val="fontstyle01"/>
          <w:rFonts w:ascii="Calibri" w:hAnsi="Calibri" w:cs="Calibri"/>
          <w:sz w:val="24"/>
          <w:szCs w:val="24"/>
        </w:rPr>
        <w:t xml:space="preserve">cztery przewodnie trendy kolorystyczne w projektowaniu </w:t>
      </w:r>
      <w:r w:rsidR="00FB0D97" w:rsidRPr="005F3C83">
        <w:rPr>
          <w:rFonts w:ascii="Calibri" w:hAnsi="Calibri" w:cs="Calibri"/>
          <w:sz w:val="24"/>
          <w:szCs w:val="24"/>
        </w:rPr>
        <w:t>aranżacji wnętrz i przestrzeni targowych</w:t>
      </w:r>
      <w:r w:rsidR="00FB0D97" w:rsidRPr="000215EC">
        <w:rPr>
          <w:rFonts w:ascii="Calibri" w:hAnsi="Calibri" w:cs="Calibri"/>
          <w:sz w:val="24"/>
          <w:szCs w:val="24"/>
        </w:rPr>
        <w:t xml:space="preserve"> na 2019 rok.</w:t>
      </w:r>
      <w:r>
        <w:rPr>
          <w:rFonts w:ascii="Calibri" w:hAnsi="Calibri" w:cs="Calibri"/>
          <w:sz w:val="24"/>
          <w:szCs w:val="24"/>
        </w:rPr>
        <w:t xml:space="preserve"> </w:t>
      </w:r>
      <w:r w:rsidR="00FB0D97" w:rsidRPr="00261A2E">
        <w:rPr>
          <w:rFonts w:ascii="Calibri" w:hAnsi="Calibri" w:cs="Calibri"/>
          <w:sz w:val="24"/>
          <w:szCs w:val="24"/>
        </w:rPr>
        <w:t>Są to:</w:t>
      </w:r>
    </w:p>
    <w:p w14:paraId="6500119F" w14:textId="0A974CD9" w:rsidR="0096133F" w:rsidRPr="009B0368" w:rsidRDefault="0096133F" w:rsidP="009B036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b/>
          <w:sz w:val="24"/>
          <w:szCs w:val="24"/>
        </w:rPr>
      </w:pPr>
      <w:r w:rsidRPr="009B0368">
        <w:rPr>
          <w:rFonts w:ascii="Calibri" w:hAnsi="Calibri" w:cs="Calibri"/>
          <w:b/>
          <w:color w:val="000000"/>
          <w:sz w:val="24"/>
          <w:szCs w:val="24"/>
        </w:rPr>
        <w:t>Pastele</w:t>
      </w:r>
      <w:r w:rsidRPr="009B0368">
        <w:rPr>
          <w:rFonts w:ascii="Calibri" w:hAnsi="Calibri" w:cs="Calibri"/>
          <w:color w:val="000000"/>
          <w:sz w:val="24"/>
          <w:szCs w:val="24"/>
        </w:rPr>
        <w:t xml:space="preserve"> –</w:t>
      </w:r>
      <w:r w:rsidR="007C6286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C27C91">
        <w:rPr>
          <w:rFonts w:ascii="Calibri" w:hAnsi="Calibri" w:cs="Calibri"/>
          <w:color w:val="000000"/>
          <w:sz w:val="24"/>
          <w:szCs w:val="24"/>
        </w:rPr>
        <w:t>nie</w:t>
      </w:r>
      <w:r w:rsidRPr="009B0368">
        <w:rPr>
          <w:rFonts w:ascii="Calibri" w:hAnsi="Calibri" w:cs="Calibri"/>
          <w:color w:val="000000"/>
          <w:sz w:val="24"/>
          <w:szCs w:val="24"/>
        </w:rPr>
        <w:t xml:space="preserve">nachalne </w:t>
      </w:r>
      <w:r w:rsidR="00C27C91">
        <w:rPr>
          <w:rFonts w:ascii="Calibri" w:hAnsi="Calibri" w:cs="Calibri"/>
          <w:color w:val="000000"/>
          <w:sz w:val="24"/>
          <w:szCs w:val="24"/>
        </w:rPr>
        <w:t>i nie</w:t>
      </w:r>
      <w:r w:rsidRPr="009B0368">
        <w:rPr>
          <w:rFonts w:ascii="Calibri" w:hAnsi="Calibri" w:cs="Calibri"/>
          <w:color w:val="000000"/>
          <w:sz w:val="24"/>
          <w:szCs w:val="24"/>
        </w:rPr>
        <w:t>przytłaczające</w:t>
      </w:r>
      <w:r w:rsidR="00673BB5" w:rsidRPr="009B0368">
        <w:rPr>
          <w:rFonts w:ascii="Calibri" w:hAnsi="Calibri" w:cs="Calibri"/>
          <w:color w:val="000000"/>
          <w:sz w:val="24"/>
          <w:szCs w:val="24"/>
        </w:rPr>
        <w:t xml:space="preserve">, </w:t>
      </w:r>
      <w:r w:rsidRPr="009B0368">
        <w:rPr>
          <w:rFonts w:ascii="Calibri" w:hAnsi="Calibri" w:cs="Calibri"/>
          <w:color w:val="000000"/>
          <w:sz w:val="24"/>
          <w:szCs w:val="24"/>
        </w:rPr>
        <w:t xml:space="preserve">najlepiej </w:t>
      </w:r>
      <w:r w:rsidR="0086681F">
        <w:rPr>
          <w:rFonts w:ascii="Calibri" w:hAnsi="Calibri" w:cs="Calibri"/>
          <w:color w:val="000000"/>
          <w:sz w:val="24"/>
          <w:szCs w:val="24"/>
        </w:rPr>
        <w:t>prezentują się</w:t>
      </w:r>
      <w:r w:rsidR="00673BB5" w:rsidRPr="009B0368">
        <w:rPr>
          <w:rFonts w:ascii="Calibri" w:hAnsi="Calibri" w:cs="Calibri"/>
          <w:color w:val="000000"/>
          <w:sz w:val="24"/>
          <w:szCs w:val="24"/>
        </w:rPr>
        <w:t xml:space="preserve"> w towarzystwie innych pasteli, </w:t>
      </w:r>
      <w:proofErr w:type="spellStart"/>
      <w:r w:rsidR="00673BB5" w:rsidRPr="009B0368">
        <w:rPr>
          <w:rFonts w:ascii="Calibri" w:hAnsi="Calibri" w:cs="Calibri"/>
          <w:i/>
          <w:color w:val="000000"/>
          <w:sz w:val="24"/>
          <w:szCs w:val="24"/>
        </w:rPr>
        <w:t>total</w:t>
      </w:r>
      <w:proofErr w:type="spellEnd"/>
      <w:r w:rsidR="00673BB5" w:rsidRPr="009B0368">
        <w:rPr>
          <w:rFonts w:ascii="Calibri" w:hAnsi="Calibri" w:cs="Calibri"/>
          <w:i/>
          <w:color w:val="000000"/>
          <w:sz w:val="24"/>
          <w:szCs w:val="24"/>
        </w:rPr>
        <w:t xml:space="preserve"> pastel </w:t>
      </w:r>
      <w:proofErr w:type="spellStart"/>
      <w:r w:rsidR="00673BB5" w:rsidRPr="009B0368">
        <w:rPr>
          <w:rFonts w:ascii="Calibri" w:hAnsi="Calibri" w:cs="Calibri"/>
          <w:i/>
          <w:color w:val="000000"/>
          <w:sz w:val="24"/>
          <w:szCs w:val="24"/>
        </w:rPr>
        <w:t>look</w:t>
      </w:r>
      <w:proofErr w:type="spellEnd"/>
      <w:r w:rsidR="00673BB5" w:rsidRPr="009B0368">
        <w:rPr>
          <w:rFonts w:ascii="Calibri" w:hAnsi="Calibri" w:cs="Calibri"/>
          <w:color w:val="000000"/>
          <w:sz w:val="24"/>
          <w:szCs w:val="24"/>
        </w:rPr>
        <w:t xml:space="preserve"> to </w:t>
      </w:r>
      <w:r w:rsidRPr="009B0368">
        <w:rPr>
          <w:rFonts w:ascii="Calibri" w:hAnsi="Calibri" w:cs="Calibri"/>
          <w:color w:val="000000"/>
          <w:sz w:val="24"/>
          <w:szCs w:val="24"/>
        </w:rPr>
        <w:t xml:space="preserve">odpowiedni wybór, gdy chcemy wywołać takie </w:t>
      </w:r>
      <w:r w:rsidRPr="009B0368">
        <w:rPr>
          <w:rFonts w:ascii="Calibri" w:hAnsi="Calibri" w:cs="Calibri"/>
          <w:color w:val="000000"/>
          <w:sz w:val="24"/>
          <w:szCs w:val="24"/>
        </w:rPr>
        <w:lastRenderedPageBreak/>
        <w:t>skojarzenia jak: delikatność, kobiecość, eteryczność, wysublimowanie</w:t>
      </w:r>
      <w:r w:rsidR="00673BB5" w:rsidRPr="009B0368">
        <w:rPr>
          <w:rFonts w:ascii="Calibri" w:hAnsi="Calibri" w:cs="Calibri"/>
          <w:color w:val="000000"/>
          <w:sz w:val="24"/>
          <w:szCs w:val="24"/>
        </w:rPr>
        <w:t xml:space="preserve">. Stonowane kolory tworzą świetne tło do prezentacji mebli, </w:t>
      </w:r>
      <w:r w:rsidR="00C27C91">
        <w:rPr>
          <w:rFonts w:ascii="Calibri" w:hAnsi="Calibri" w:cs="Calibri"/>
          <w:color w:val="000000"/>
          <w:sz w:val="24"/>
          <w:szCs w:val="24"/>
        </w:rPr>
        <w:t xml:space="preserve">potrafią </w:t>
      </w:r>
      <w:r w:rsidR="00673BB5" w:rsidRPr="009B0368">
        <w:rPr>
          <w:rFonts w:ascii="Calibri" w:hAnsi="Calibri" w:cs="Calibri"/>
          <w:color w:val="000000"/>
          <w:sz w:val="24"/>
          <w:szCs w:val="24"/>
        </w:rPr>
        <w:t>nada</w:t>
      </w:r>
      <w:r w:rsidR="00C27C91">
        <w:rPr>
          <w:rFonts w:ascii="Calibri" w:hAnsi="Calibri" w:cs="Calibri"/>
          <w:color w:val="000000"/>
          <w:sz w:val="24"/>
          <w:szCs w:val="24"/>
        </w:rPr>
        <w:t xml:space="preserve">ć </w:t>
      </w:r>
      <w:r w:rsidR="00673BB5" w:rsidRPr="009B0368">
        <w:rPr>
          <w:rFonts w:ascii="Calibri" w:hAnsi="Calibri" w:cs="Calibri"/>
          <w:color w:val="000000"/>
          <w:sz w:val="24"/>
          <w:szCs w:val="24"/>
        </w:rPr>
        <w:t>stoisku targowemu lekkości i wyrafinowania</w:t>
      </w:r>
      <w:r w:rsidR="00C27C91">
        <w:rPr>
          <w:rFonts w:ascii="Calibri" w:hAnsi="Calibri" w:cs="Calibri"/>
          <w:color w:val="000000"/>
          <w:sz w:val="24"/>
          <w:szCs w:val="24"/>
        </w:rPr>
        <w:t>.</w:t>
      </w:r>
    </w:p>
    <w:p w14:paraId="4EB0F38D" w14:textId="77777777" w:rsidR="00673BB5" w:rsidRPr="00CC1FE9" w:rsidRDefault="00673BB5" w:rsidP="006638A3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b/>
          <w:sz w:val="24"/>
          <w:szCs w:val="24"/>
        </w:rPr>
      </w:pPr>
      <w:proofErr w:type="spellStart"/>
      <w:r w:rsidRPr="00CC1FE9">
        <w:rPr>
          <w:rFonts w:ascii="Calibri" w:hAnsi="Calibri" w:cs="Calibri"/>
          <w:b/>
          <w:color w:val="000000"/>
          <w:sz w:val="24"/>
          <w:szCs w:val="24"/>
        </w:rPr>
        <w:t>Color</w:t>
      </w:r>
      <w:proofErr w:type="spellEnd"/>
      <w:r w:rsidRPr="00CC1FE9">
        <w:rPr>
          <w:rFonts w:ascii="Calibri" w:hAnsi="Calibri" w:cs="Calibri"/>
          <w:b/>
          <w:color w:val="000000"/>
          <w:sz w:val="24"/>
          <w:szCs w:val="24"/>
        </w:rPr>
        <w:t xml:space="preserve"> </w:t>
      </w:r>
      <w:proofErr w:type="spellStart"/>
      <w:r w:rsidRPr="00CC1FE9">
        <w:rPr>
          <w:rFonts w:ascii="Calibri" w:hAnsi="Calibri" w:cs="Calibri"/>
          <w:b/>
          <w:color w:val="000000"/>
          <w:sz w:val="24"/>
          <w:szCs w:val="24"/>
        </w:rPr>
        <w:t>blocking</w:t>
      </w:r>
      <w:proofErr w:type="spellEnd"/>
      <w:r w:rsidRPr="00CC1FE9">
        <w:rPr>
          <w:rFonts w:ascii="Calibri" w:hAnsi="Calibri" w:cs="Calibri"/>
          <w:color w:val="000000"/>
          <w:sz w:val="24"/>
          <w:szCs w:val="24"/>
        </w:rPr>
        <w:t xml:space="preserve"> – </w:t>
      </w:r>
      <w:r w:rsidR="00A6035C" w:rsidRPr="00CC1FE9">
        <w:rPr>
          <w:rFonts w:ascii="Calibri" w:hAnsi="Calibri" w:cs="Calibri"/>
          <w:color w:val="000000"/>
          <w:sz w:val="24"/>
          <w:szCs w:val="24"/>
        </w:rPr>
        <w:t xml:space="preserve">czyli </w:t>
      </w:r>
      <w:r w:rsidRPr="00CC1FE9">
        <w:rPr>
          <w:rFonts w:ascii="Calibri" w:hAnsi="Calibri" w:cs="Calibri"/>
          <w:color w:val="000000"/>
          <w:sz w:val="24"/>
          <w:szCs w:val="24"/>
        </w:rPr>
        <w:t xml:space="preserve">łączenie kolorów z pozoru do siebie niepasujących, np. </w:t>
      </w:r>
      <w:r w:rsidR="00A6035C" w:rsidRPr="00CC1FE9">
        <w:rPr>
          <w:rFonts w:ascii="Calibri" w:hAnsi="Calibri" w:cs="Calibri"/>
          <w:color w:val="000000"/>
          <w:sz w:val="24"/>
          <w:szCs w:val="24"/>
        </w:rPr>
        <w:t>i</w:t>
      </w:r>
      <w:r w:rsidRPr="00CC1FE9">
        <w:rPr>
          <w:rFonts w:ascii="Calibri" w:hAnsi="Calibri" w:cs="Calibri"/>
          <w:color w:val="000000"/>
          <w:sz w:val="24"/>
          <w:szCs w:val="24"/>
        </w:rPr>
        <w:t>ntensywny niebieski połączony z różem</w:t>
      </w:r>
      <w:r w:rsidR="00C30589">
        <w:rPr>
          <w:rFonts w:ascii="Calibri" w:hAnsi="Calibri" w:cs="Calibri"/>
          <w:color w:val="000000"/>
          <w:sz w:val="24"/>
          <w:szCs w:val="24"/>
        </w:rPr>
        <w:t xml:space="preserve"> lub pomarańczowym.</w:t>
      </w:r>
      <w:r w:rsidRPr="00CC1FE9">
        <w:rPr>
          <w:rFonts w:ascii="Calibri" w:hAnsi="Calibri" w:cs="Calibri"/>
          <w:color w:val="000000"/>
          <w:sz w:val="24"/>
          <w:szCs w:val="24"/>
        </w:rPr>
        <w:t xml:space="preserve"> Są to zestawienia bardzo wyraziste, odważne, soczyste</w:t>
      </w:r>
      <w:r w:rsidR="00A6035C" w:rsidRPr="00CC1FE9">
        <w:rPr>
          <w:rFonts w:ascii="Calibri" w:hAnsi="Calibri" w:cs="Calibri"/>
          <w:color w:val="000000"/>
          <w:sz w:val="24"/>
          <w:szCs w:val="24"/>
        </w:rPr>
        <w:t xml:space="preserve">, energetyczne i </w:t>
      </w:r>
      <w:r w:rsidR="00C30589">
        <w:rPr>
          <w:rFonts w:ascii="Calibri" w:hAnsi="Calibri" w:cs="Calibri"/>
          <w:color w:val="000000"/>
          <w:sz w:val="24"/>
          <w:szCs w:val="24"/>
        </w:rPr>
        <w:t>doskonale</w:t>
      </w:r>
      <w:r w:rsidR="00A6035C" w:rsidRPr="00CC1FE9">
        <w:rPr>
          <w:rFonts w:ascii="Calibri" w:hAnsi="Calibri" w:cs="Calibri"/>
          <w:color w:val="000000"/>
          <w:sz w:val="24"/>
          <w:szCs w:val="24"/>
        </w:rPr>
        <w:t xml:space="preserve"> funkcjonują z geometr</w:t>
      </w:r>
      <w:r w:rsidR="009049E0">
        <w:rPr>
          <w:rFonts w:ascii="Calibri" w:hAnsi="Calibri" w:cs="Calibri"/>
          <w:color w:val="000000"/>
          <w:sz w:val="24"/>
          <w:szCs w:val="24"/>
        </w:rPr>
        <w:t>ycznymi formami. A</w:t>
      </w:r>
      <w:r w:rsidR="009322FF" w:rsidRPr="00CC1FE9">
        <w:rPr>
          <w:rFonts w:ascii="Calibri" w:hAnsi="Calibri" w:cs="Calibri"/>
          <w:color w:val="000000"/>
          <w:sz w:val="24"/>
          <w:szCs w:val="24"/>
        </w:rPr>
        <w:t>ranżacje</w:t>
      </w:r>
      <w:r w:rsidR="006638A3" w:rsidRPr="00CC1FE9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9322FF" w:rsidRPr="00CC1FE9">
        <w:rPr>
          <w:rFonts w:ascii="Calibri" w:hAnsi="Calibri" w:cs="Calibri"/>
          <w:color w:val="000000"/>
          <w:sz w:val="24"/>
          <w:szCs w:val="24"/>
        </w:rPr>
        <w:t>przestrzeni łączące te dwa</w:t>
      </w:r>
      <w:r w:rsidR="006638A3" w:rsidRPr="00CC1FE9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9322FF" w:rsidRPr="00CC1FE9">
        <w:rPr>
          <w:rFonts w:ascii="Calibri" w:hAnsi="Calibri" w:cs="Calibri"/>
          <w:color w:val="000000"/>
          <w:sz w:val="24"/>
          <w:szCs w:val="24"/>
        </w:rPr>
        <w:t>trendy mogą stanowić modną i interesującą alternat</w:t>
      </w:r>
      <w:r w:rsidR="006638A3" w:rsidRPr="00CC1FE9">
        <w:rPr>
          <w:rFonts w:ascii="Calibri" w:hAnsi="Calibri" w:cs="Calibri"/>
          <w:color w:val="000000"/>
          <w:sz w:val="24"/>
          <w:szCs w:val="24"/>
        </w:rPr>
        <w:t>y</w:t>
      </w:r>
      <w:r w:rsidR="009322FF" w:rsidRPr="00CC1FE9">
        <w:rPr>
          <w:rFonts w:ascii="Calibri" w:hAnsi="Calibri" w:cs="Calibri"/>
          <w:color w:val="000000"/>
          <w:sz w:val="24"/>
          <w:szCs w:val="24"/>
        </w:rPr>
        <w:t>wę</w:t>
      </w:r>
      <w:r w:rsidR="006638A3" w:rsidRPr="00CC1FE9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9322FF" w:rsidRPr="00CC1FE9">
        <w:rPr>
          <w:rFonts w:ascii="Calibri" w:hAnsi="Calibri" w:cs="Calibri"/>
          <w:color w:val="000000"/>
          <w:sz w:val="24"/>
          <w:szCs w:val="24"/>
        </w:rPr>
        <w:t>dla stonowanych wyborów.</w:t>
      </w:r>
      <w:r w:rsidR="006638A3" w:rsidRPr="00CC1FE9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9322FF" w:rsidRPr="00CC1FE9">
        <w:rPr>
          <w:rFonts w:ascii="Calibri" w:hAnsi="Calibri" w:cs="Calibri"/>
          <w:color w:val="000000"/>
          <w:sz w:val="24"/>
          <w:szCs w:val="24"/>
        </w:rPr>
        <w:t>Taki zabieg koloryst</w:t>
      </w:r>
      <w:r w:rsidR="006638A3" w:rsidRPr="00CC1FE9">
        <w:rPr>
          <w:rFonts w:ascii="Calibri" w:hAnsi="Calibri" w:cs="Calibri"/>
          <w:color w:val="000000"/>
          <w:sz w:val="24"/>
          <w:szCs w:val="24"/>
        </w:rPr>
        <w:t>y</w:t>
      </w:r>
      <w:r w:rsidR="009322FF" w:rsidRPr="00CC1FE9">
        <w:rPr>
          <w:rFonts w:ascii="Calibri" w:hAnsi="Calibri" w:cs="Calibri"/>
          <w:color w:val="000000"/>
          <w:sz w:val="24"/>
          <w:szCs w:val="24"/>
        </w:rPr>
        <w:t>czny</w:t>
      </w:r>
      <w:r w:rsidR="006638A3" w:rsidRPr="00CC1FE9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9322FF" w:rsidRPr="00CC1FE9">
        <w:rPr>
          <w:rFonts w:ascii="Calibri" w:hAnsi="Calibri" w:cs="Calibri"/>
          <w:color w:val="000000"/>
          <w:sz w:val="24"/>
          <w:szCs w:val="24"/>
        </w:rPr>
        <w:t>na długo zapadnie w pamięć zwiedzającym stoiska</w:t>
      </w:r>
      <w:r w:rsidR="006638A3" w:rsidRPr="00CC1FE9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9322FF" w:rsidRPr="00CC1FE9">
        <w:rPr>
          <w:rFonts w:ascii="Calibri" w:hAnsi="Calibri" w:cs="Calibri"/>
          <w:color w:val="000000"/>
          <w:sz w:val="24"/>
          <w:szCs w:val="24"/>
        </w:rPr>
        <w:t xml:space="preserve">targowe i </w:t>
      </w:r>
      <w:r w:rsidR="00C27C91">
        <w:rPr>
          <w:rFonts w:ascii="Calibri" w:hAnsi="Calibri" w:cs="Calibri"/>
          <w:color w:val="000000"/>
          <w:sz w:val="24"/>
          <w:szCs w:val="24"/>
        </w:rPr>
        <w:t>z pewnością</w:t>
      </w:r>
      <w:r w:rsidR="009322FF" w:rsidRPr="00CC1FE9">
        <w:rPr>
          <w:rFonts w:ascii="Calibri" w:hAnsi="Calibri" w:cs="Calibri"/>
          <w:color w:val="000000"/>
          <w:sz w:val="24"/>
          <w:szCs w:val="24"/>
        </w:rPr>
        <w:t xml:space="preserve"> wzbudzi</w:t>
      </w:r>
      <w:r w:rsidR="006638A3" w:rsidRPr="00CC1FE9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1E62A6">
        <w:rPr>
          <w:rFonts w:ascii="Calibri" w:hAnsi="Calibri" w:cs="Calibri"/>
          <w:color w:val="000000"/>
          <w:sz w:val="24"/>
          <w:szCs w:val="24"/>
        </w:rPr>
        <w:t xml:space="preserve">ich </w:t>
      </w:r>
      <w:r w:rsidR="009322FF" w:rsidRPr="00CC1FE9">
        <w:rPr>
          <w:rFonts w:ascii="Calibri" w:hAnsi="Calibri" w:cs="Calibri"/>
          <w:color w:val="000000"/>
          <w:sz w:val="24"/>
          <w:szCs w:val="24"/>
        </w:rPr>
        <w:t>zainteresowanie.</w:t>
      </w:r>
    </w:p>
    <w:p w14:paraId="757C4C8C" w14:textId="3CDF8421" w:rsidR="006638A3" w:rsidRPr="00CC1FE9" w:rsidRDefault="006638A3" w:rsidP="00200E83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CC1FE9">
        <w:rPr>
          <w:rFonts w:ascii="Calibri" w:hAnsi="Calibri" w:cs="Calibri"/>
          <w:b/>
          <w:sz w:val="24"/>
          <w:szCs w:val="24"/>
        </w:rPr>
        <w:t>Kolory ziemi</w:t>
      </w:r>
      <w:r w:rsidRPr="00CC1FE9">
        <w:rPr>
          <w:rFonts w:ascii="Calibri" w:hAnsi="Calibri" w:cs="Calibri"/>
          <w:sz w:val="24"/>
          <w:szCs w:val="24"/>
        </w:rPr>
        <w:t xml:space="preserve"> </w:t>
      </w:r>
      <w:r w:rsidR="004D2DEA" w:rsidRPr="00CC1FE9">
        <w:rPr>
          <w:rFonts w:ascii="Calibri" w:hAnsi="Calibri" w:cs="Calibri"/>
          <w:sz w:val="24"/>
          <w:szCs w:val="24"/>
        </w:rPr>
        <w:t>–</w:t>
      </w:r>
      <w:r w:rsidRPr="00CC1FE9">
        <w:rPr>
          <w:rFonts w:ascii="Calibri" w:hAnsi="Calibri" w:cs="Calibri"/>
          <w:sz w:val="24"/>
          <w:szCs w:val="24"/>
        </w:rPr>
        <w:t xml:space="preserve"> </w:t>
      </w:r>
      <w:r w:rsidR="00B246A5" w:rsidRPr="00CC1FE9">
        <w:rPr>
          <w:rFonts w:ascii="Calibri" w:hAnsi="Calibri" w:cs="Calibri"/>
          <w:color w:val="000000"/>
          <w:sz w:val="24"/>
          <w:szCs w:val="24"/>
        </w:rPr>
        <w:t>Kolory ziemi są idealne zarówno do aranżacji przestrzeni w st</w:t>
      </w:r>
      <w:r w:rsidR="00200E83" w:rsidRPr="00CC1FE9">
        <w:rPr>
          <w:rFonts w:ascii="Calibri" w:hAnsi="Calibri" w:cs="Calibri"/>
          <w:color w:val="000000"/>
          <w:sz w:val="24"/>
          <w:szCs w:val="24"/>
        </w:rPr>
        <w:t>y</w:t>
      </w:r>
      <w:r w:rsidR="00B246A5" w:rsidRPr="00CC1FE9">
        <w:rPr>
          <w:rFonts w:ascii="Calibri" w:hAnsi="Calibri" w:cs="Calibri"/>
          <w:color w:val="000000"/>
          <w:sz w:val="24"/>
          <w:szCs w:val="24"/>
        </w:rPr>
        <w:t xml:space="preserve">lu klasycznym, jak i nowoczesnym. Zapewniają poczucie ciepła i bezpieczeństwa. Brązy kojarzą się ponadto z trwałością i stabilnością. </w:t>
      </w:r>
      <w:r w:rsidR="00537F23">
        <w:rPr>
          <w:rFonts w:ascii="Calibri" w:hAnsi="Calibri" w:cs="Calibri"/>
          <w:color w:val="000000"/>
          <w:sz w:val="24"/>
          <w:szCs w:val="24"/>
        </w:rPr>
        <w:t>P</w:t>
      </w:r>
      <w:r w:rsidR="00B246A5" w:rsidRPr="00CC1FE9">
        <w:rPr>
          <w:rFonts w:ascii="Calibri" w:hAnsi="Calibri" w:cs="Calibri"/>
          <w:color w:val="000000"/>
          <w:sz w:val="24"/>
          <w:szCs w:val="24"/>
        </w:rPr>
        <w:t>ojawiły się też częściej używane, dwa nowe kolory neutralne, pasujące do każdego koloru ziemi - złoto i miedź, które są pięknym wykończeniem detalu. Barwy natury dobrze</w:t>
      </w:r>
      <w:r w:rsidR="00200E83" w:rsidRPr="00CC1FE9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B246A5" w:rsidRPr="00CC1FE9">
        <w:rPr>
          <w:rFonts w:ascii="Calibri" w:hAnsi="Calibri" w:cs="Calibri"/>
          <w:color w:val="000000"/>
          <w:sz w:val="24"/>
          <w:szCs w:val="24"/>
        </w:rPr>
        <w:t>korespondują z surowymi</w:t>
      </w:r>
      <w:r w:rsidR="00200E83" w:rsidRPr="00CC1FE9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B246A5" w:rsidRPr="00CC1FE9">
        <w:rPr>
          <w:rFonts w:ascii="Calibri" w:hAnsi="Calibri" w:cs="Calibri"/>
          <w:color w:val="000000"/>
          <w:sz w:val="24"/>
          <w:szCs w:val="24"/>
        </w:rPr>
        <w:t>strukturami i fakturami</w:t>
      </w:r>
      <w:r w:rsidR="00C27C91">
        <w:rPr>
          <w:rFonts w:ascii="Calibri" w:hAnsi="Calibri" w:cs="Calibri"/>
          <w:color w:val="000000"/>
          <w:sz w:val="24"/>
          <w:szCs w:val="24"/>
        </w:rPr>
        <w:t>, a z</w:t>
      </w:r>
      <w:r w:rsidR="00B246A5" w:rsidRPr="00CC1FE9">
        <w:rPr>
          <w:rFonts w:ascii="Calibri" w:hAnsi="Calibri" w:cs="Calibri"/>
          <w:color w:val="000000"/>
          <w:sz w:val="24"/>
          <w:szCs w:val="24"/>
        </w:rPr>
        <w:t>łote element</w:t>
      </w:r>
      <w:r w:rsidR="00200E83" w:rsidRPr="00CC1FE9">
        <w:rPr>
          <w:rFonts w:ascii="Calibri" w:hAnsi="Calibri" w:cs="Calibri"/>
          <w:color w:val="000000"/>
          <w:sz w:val="24"/>
          <w:szCs w:val="24"/>
        </w:rPr>
        <w:t>y</w:t>
      </w:r>
      <w:r w:rsidR="00B246A5" w:rsidRPr="00CC1FE9">
        <w:rPr>
          <w:rFonts w:ascii="Calibri" w:hAnsi="Calibri" w:cs="Calibri"/>
          <w:color w:val="000000"/>
          <w:sz w:val="24"/>
          <w:szCs w:val="24"/>
        </w:rPr>
        <w:t>, kontrastujące z gładkimi płaszczyznami budują ciekawe tło</w:t>
      </w:r>
      <w:r w:rsidR="00200E83" w:rsidRPr="00CC1FE9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B246A5" w:rsidRPr="00CC1FE9">
        <w:rPr>
          <w:rFonts w:ascii="Calibri" w:hAnsi="Calibri" w:cs="Calibri"/>
          <w:color w:val="000000"/>
          <w:sz w:val="24"/>
          <w:szCs w:val="24"/>
        </w:rPr>
        <w:t>do prezentacji głównego</w:t>
      </w:r>
      <w:r w:rsidR="00200E83" w:rsidRPr="00CC1FE9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B246A5" w:rsidRPr="00CC1FE9">
        <w:rPr>
          <w:rFonts w:ascii="Calibri" w:hAnsi="Calibri" w:cs="Calibri"/>
          <w:color w:val="000000"/>
          <w:sz w:val="24"/>
          <w:szCs w:val="24"/>
        </w:rPr>
        <w:t>produktu</w:t>
      </w:r>
      <w:r w:rsidR="00200E83" w:rsidRPr="00CC1FE9">
        <w:rPr>
          <w:rFonts w:ascii="Calibri" w:hAnsi="Calibri" w:cs="Calibri"/>
          <w:color w:val="000000"/>
          <w:sz w:val="24"/>
          <w:szCs w:val="24"/>
        </w:rPr>
        <w:t xml:space="preserve">. </w:t>
      </w:r>
    </w:p>
    <w:p w14:paraId="3C919F61" w14:textId="10F76EFD" w:rsidR="004D2DEA" w:rsidRPr="00FF2593" w:rsidRDefault="004D2DEA" w:rsidP="004D2DE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proofErr w:type="spellStart"/>
      <w:r w:rsidRPr="00CC1FE9">
        <w:rPr>
          <w:rFonts w:ascii="Calibri" w:hAnsi="Calibri" w:cs="Calibri"/>
          <w:b/>
          <w:sz w:val="24"/>
          <w:szCs w:val="24"/>
        </w:rPr>
        <w:t>Monokolor</w:t>
      </w:r>
      <w:proofErr w:type="spellEnd"/>
      <w:r w:rsidRPr="00CC1FE9">
        <w:rPr>
          <w:rFonts w:ascii="Calibri" w:hAnsi="Calibri" w:cs="Calibri"/>
          <w:sz w:val="24"/>
          <w:szCs w:val="24"/>
        </w:rPr>
        <w:t xml:space="preserve"> </w:t>
      </w:r>
      <w:r w:rsidR="00200E83" w:rsidRPr="00CC1FE9">
        <w:rPr>
          <w:rFonts w:ascii="Calibri" w:hAnsi="Calibri" w:cs="Calibri"/>
          <w:sz w:val="24"/>
          <w:szCs w:val="24"/>
        </w:rPr>
        <w:t>–</w:t>
      </w:r>
      <w:r w:rsidRPr="00CC1FE9">
        <w:rPr>
          <w:rFonts w:ascii="Calibri" w:hAnsi="Calibri" w:cs="Calibri"/>
          <w:sz w:val="24"/>
          <w:szCs w:val="24"/>
        </w:rPr>
        <w:t xml:space="preserve"> </w:t>
      </w:r>
      <w:r w:rsidR="00200E83" w:rsidRPr="00CC1FE9">
        <w:rPr>
          <w:rFonts w:ascii="Calibri" w:hAnsi="Calibri" w:cs="Calibri"/>
          <w:color w:val="000000"/>
          <w:sz w:val="24"/>
          <w:szCs w:val="24"/>
        </w:rPr>
        <w:t xml:space="preserve">wykorzystując </w:t>
      </w:r>
      <w:proofErr w:type="spellStart"/>
      <w:r w:rsidR="00200E83" w:rsidRPr="00CC1FE9">
        <w:rPr>
          <w:rFonts w:ascii="Calibri" w:hAnsi="Calibri" w:cs="Calibri"/>
          <w:color w:val="000000"/>
          <w:sz w:val="24"/>
          <w:szCs w:val="24"/>
        </w:rPr>
        <w:t>monokolor</w:t>
      </w:r>
      <w:proofErr w:type="spellEnd"/>
      <w:r w:rsidRPr="00CC1FE9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200E83" w:rsidRPr="00CC1FE9">
        <w:rPr>
          <w:rFonts w:ascii="Calibri" w:hAnsi="Calibri" w:cs="Calibri"/>
          <w:color w:val="000000"/>
          <w:sz w:val="24"/>
          <w:szCs w:val="24"/>
        </w:rPr>
        <w:t xml:space="preserve">do aranżacji </w:t>
      </w:r>
      <w:r w:rsidRPr="00CC1FE9">
        <w:rPr>
          <w:rFonts w:ascii="Calibri" w:hAnsi="Calibri" w:cs="Calibri"/>
          <w:color w:val="000000"/>
          <w:sz w:val="24"/>
          <w:szCs w:val="24"/>
        </w:rPr>
        <w:t>przestrze</w:t>
      </w:r>
      <w:r w:rsidR="00200E83" w:rsidRPr="00CC1FE9">
        <w:rPr>
          <w:rFonts w:ascii="Calibri" w:hAnsi="Calibri" w:cs="Calibri"/>
          <w:color w:val="000000"/>
          <w:sz w:val="24"/>
          <w:szCs w:val="24"/>
        </w:rPr>
        <w:t>ni projektanci stosują</w:t>
      </w:r>
      <w:r w:rsidRPr="00CC1FE9">
        <w:rPr>
          <w:rFonts w:ascii="Calibri" w:hAnsi="Calibri" w:cs="Calibri"/>
          <w:color w:val="000000"/>
          <w:sz w:val="24"/>
          <w:szCs w:val="24"/>
        </w:rPr>
        <w:t xml:space="preserve"> odmienn</w:t>
      </w:r>
      <w:r w:rsidR="00E4112F" w:rsidRPr="00CC1FE9">
        <w:rPr>
          <w:rFonts w:ascii="Calibri" w:hAnsi="Calibri" w:cs="Calibri"/>
          <w:color w:val="000000"/>
          <w:sz w:val="24"/>
          <w:szCs w:val="24"/>
        </w:rPr>
        <w:t>e</w:t>
      </w:r>
      <w:r w:rsidRPr="00CC1FE9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C27C91">
        <w:rPr>
          <w:rFonts w:ascii="Calibri" w:hAnsi="Calibri" w:cs="Calibri"/>
          <w:color w:val="000000"/>
          <w:sz w:val="24"/>
          <w:szCs w:val="24"/>
        </w:rPr>
        <w:t>faktury</w:t>
      </w:r>
      <w:r w:rsidRPr="00CC1FE9">
        <w:rPr>
          <w:rFonts w:ascii="Calibri" w:hAnsi="Calibri" w:cs="Calibri"/>
          <w:color w:val="000000"/>
          <w:sz w:val="24"/>
          <w:szCs w:val="24"/>
        </w:rPr>
        <w:t>, splot</w:t>
      </w:r>
      <w:r w:rsidR="00200E83" w:rsidRPr="00CC1FE9">
        <w:rPr>
          <w:rFonts w:ascii="Calibri" w:hAnsi="Calibri" w:cs="Calibri"/>
          <w:color w:val="000000"/>
          <w:sz w:val="24"/>
          <w:szCs w:val="24"/>
        </w:rPr>
        <w:t>y</w:t>
      </w:r>
      <w:r w:rsidRPr="00CC1FE9">
        <w:rPr>
          <w:rFonts w:ascii="Calibri" w:hAnsi="Calibri" w:cs="Calibri"/>
          <w:color w:val="000000"/>
          <w:sz w:val="24"/>
          <w:szCs w:val="24"/>
        </w:rPr>
        <w:t>, deseni</w:t>
      </w:r>
      <w:r w:rsidR="00200E83" w:rsidRPr="00CC1FE9">
        <w:rPr>
          <w:rFonts w:ascii="Calibri" w:hAnsi="Calibri" w:cs="Calibri"/>
          <w:color w:val="000000"/>
          <w:sz w:val="24"/>
          <w:szCs w:val="24"/>
        </w:rPr>
        <w:t>e</w:t>
      </w:r>
      <w:r w:rsidRPr="00CC1FE9">
        <w:rPr>
          <w:rFonts w:ascii="Calibri" w:hAnsi="Calibri" w:cs="Calibri"/>
          <w:color w:val="000000"/>
          <w:sz w:val="24"/>
          <w:szCs w:val="24"/>
        </w:rPr>
        <w:t xml:space="preserve">. Delikatna zasłona opadająca na solidną ścianę, ażurowa konstrukcja stolika postawionego na puszystym dywanie - </w:t>
      </w:r>
      <w:r w:rsidR="00E4112F" w:rsidRPr="00CC1FE9">
        <w:rPr>
          <w:rFonts w:ascii="Calibri" w:hAnsi="Calibri" w:cs="Calibri"/>
          <w:color w:val="000000"/>
          <w:sz w:val="24"/>
          <w:szCs w:val="24"/>
        </w:rPr>
        <w:t>zróżnicowane</w:t>
      </w:r>
      <w:r w:rsidRPr="00CC1FE9">
        <w:rPr>
          <w:rFonts w:ascii="Calibri" w:hAnsi="Calibri" w:cs="Calibri"/>
          <w:color w:val="000000"/>
          <w:sz w:val="24"/>
          <w:szCs w:val="24"/>
        </w:rPr>
        <w:t xml:space="preserve"> faktury zalane jednym kolorem tworzą wnętrza o niezwykle silnym ładunku emocjonalnym. Być może zbyt intensywne </w:t>
      </w:r>
      <w:r w:rsidR="00C27C91">
        <w:rPr>
          <w:rFonts w:ascii="Calibri" w:hAnsi="Calibri" w:cs="Calibri"/>
          <w:color w:val="000000"/>
          <w:sz w:val="24"/>
          <w:szCs w:val="24"/>
        </w:rPr>
        <w:t>w pomieszczeniu</w:t>
      </w:r>
      <w:r w:rsidRPr="00CC1FE9">
        <w:rPr>
          <w:rFonts w:ascii="Calibri" w:hAnsi="Calibri" w:cs="Calibri"/>
          <w:color w:val="000000"/>
          <w:sz w:val="24"/>
          <w:szCs w:val="24"/>
        </w:rPr>
        <w:t>, w którym spędzamy dużo czasu, za to idealne, by wykreować zapadające w pamięć przestrzenie spotkań biznesowych i niebanalne DNA marki.</w:t>
      </w:r>
      <w:r w:rsidR="00B572A0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14:paraId="5CF21C00" w14:textId="6AD2E840" w:rsidR="00880636" w:rsidRDefault="00880636" w:rsidP="00880636">
      <w:pPr>
        <w:ind w:left="3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Lektura</w:t>
      </w:r>
      <w:r w:rsidR="001425E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1425E6">
        <w:rPr>
          <w:rFonts w:ascii="Calibri" w:hAnsi="Calibri" w:cs="Calibri"/>
          <w:sz w:val="24"/>
          <w:szCs w:val="24"/>
        </w:rPr>
        <w:t>T</w:t>
      </w:r>
      <w:r w:rsidR="001F1D90">
        <w:rPr>
          <w:rFonts w:ascii="Calibri" w:hAnsi="Calibri" w:cs="Calibri"/>
          <w:sz w:val="24"/>
          <w:szCs w:val="24"/>
        </w:rPr>
        <w:t>REND</w:t>
      </w:r>
      <w:r w:rsidR="001425E6">
        <w:rPr>
          <w:rFonts w:ascii="Calibri" w:hAnsi="Calibri" w:cs="Calibri"/>
          <w:sz w:val="24"/>
          <w:szCs w:val="24"/>
        </w:rPr>
        <w:t>.expo</w:t>
      </w:r>
      <w:proofErr w:type="spellEnd"/>
      <w:r>
        <w:rPr>
          <w:rFonts w:ascii="Calibri" w:hAnsi="Calibri" w:cs="Calibri"/>
          <w:sz w:val="24"/>
          <w:szCs w:val="24"/>
        </w:rPr>
        <w:t xml:space="preserve"> dostarczy </w:t>
      </w:r>
      <w:r w:rsidR="000630EE">
        <w:rPr>
          <w:rFonts w:ascii="Calibri" w:hAnsi="Calibri" w:cs="Calibri"/>
          <w:sz w:val="24"/>
          <w:szCs w:val="24"/>
        </w:rPr>
        <w:t>również odpowiedzi na pytania</w:t>
      </w:r>
      <w:r>
        <w:rPr>
          <w:rFonts w:ascii="Calibri" w:hAnsi="Calibri" w:cs="Calibri"/>
          <w:sz w:val="24"/>
          <w:szCs w:val="24"/>
        </w:rPr>
        <w:t>:</w:t>
      </w:r>
    </w:p>
    <w:p w14:paraId="6E90571D" w14:textId="50A6A9F6" w:rsidR="000630EE" w:rsidRPr="005824A9" w:rsidRDefault="000630EE" w:rsidP="00880636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24"/>
          <w:szCs w:val="24"/>
        </w:rPr>
      </w:pPr>
      <w:r w:rsidRPr="005824A9">
        <w:rPr>
          <w:rFonts w:ascii="Calibri" w:hAnsi="Calibri" w:cs="Calibri"/>
          <w:b/>
          <w:sz w:val="24"/>
          <w:szCs w:val="24"/>
        </w:rPr>
        <w:t>Jak kolor wpływa na percepcję odbiorców?</w:t>
      </w:r>
    </w:p>
    <w:p w14:paraId="5577EB62" w14:textId="6D0B88E9" w:rsidR="00880636" w:rsidRPr="005824A9" w:rsidRDefault="00880636" w:rsidP="00880636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24"/>
          <w:szCs w:val="24"/>
        </w:rPr>
      </w:pPr>
      <w:r w:rsidRPr="005824A9">
        <w:rPr>
          <w:rFonts w:ascii="Calibri" w:hAnsi="Calibri" w:cs="Calibri"/>
          <w:b/>
          <w:sz w:val="24"/>
          <w:szCs w:val="24"/>
        </w:rPr>
        <w:t>J</w:t>
      </w:r>
      <w:r w:rsidR="0021686A" w:rsidRPr="005824A9">
        <w:rPr>
          <w:rFonts w:ascii="Calibri" w:hAnsi="Calibri" w:cs="Calibri"/>
          <w:b/>
          <w:sz w:val="24"/>
          <w:szCs w:val="24"/>
        </w:rPr>
        <w:t>ak</w:t>
      </w:r>
      <w:r w:rsidR="001425E6" w:rsidRPr="005824A9">
        <w:rPr>
          <w:rFonts w:ascii="Calibri" w:hAnsi="Calibri" w:cs="Calibri"/>
          <w:b/>
          <w:color w:val="000000"/>
          <w:sz w:val="24"/>
          <w:szCs w:val="24"/>
        </w:rPr>
        <w:t xml:space="preserve"> p</w:t>
      </w:r>
      <w:r w:rsidR="00E76D64" w:rsidRPr="005824A9">
        <w:rPr>
          <w:rFonts w:ascii="Calibri" w:hAnsi="Calibri" w:cs="Calibri"/>
          <w:b/>
          <w:color w:val="000000"/>
          <w:sz w:val="24"/>
          <w:szCs w:val="24"/>
        </w:rPr>
        <w:t>rzyciągać kolorem do stoiska</w:t>
      </w:r>
      <w:r w:rsidR="00FF2593" w:rsidRPr="005824A9">
        <w:rPr>
          <w:rFonts w:ascii="Calibri" w:hAnsi="Calibri" w:cs="Calibri"/>
          <w:b/>
          <w:color w:val="000000"/>
          <w:sz w:val="24"/>
          <w:szCs w:val="24"/>
        </w:rPr>
        <w:t xml:space="preserve"> i wykreować niebanalny efekt</w:t>
      </w:r>
      <w:r w:rsidR="000630EE" w:rsidRPr="005824A9">
        <w:rPr>
          <w:rFonts w:ascii="Calibri" w:hAnsi="Calibri" w:cs="Calibri"/>
          <w:b/>
          <w:color w:val="000000"/>
          <w:sz w:val="24"/>
          <w:szCs w:val="24"/>
        </w:rPr>
        <w:t>?</w:t>
      </w:r>
    </w:p>
    <w:p w14:paraId="690803D8" w14:textId="3ACB7EA4" w:rsidR="00880636" w:rsidRPr="005824A9" w:rsidRDefault="00880636" w:rsidP="00880636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24"/>
          <w:szCs w:val="24"/>
        </w:rPr>
      </w:pPr>
      <w:r w:rsidRPr="005824A9">
        <w:rPr>
          <w:rFonts w:ascii="Calibri" w:hAnsi="Calibri" w:cs="Calibri"/>
          <w:b/>
          <w:color w:val="000000"/>
          <w:sz w:val="24"/>
          <w:szCs w:val="24"/>
        </w:rPr>
        <w:t>K</w:t>
      </w:r>
      <w:r w:rsidR="001425E6" w:rsidRPr="005824A9">
        <w:rPr>
          <w:rFonts w:ascii="Calibri" w:hAnsi="Calibri" w:cs="Calibri"/>
          <w:b/>
          <w:color w:val="000000"/>
          <w:sz w:val="24"/>
          <w:szCs w:val="24"/>
        </w:rPr>
        <w:t xml:space="preserve">tóre </w:t>
      </w:r>
      <w:r w:rsidR="00E76D64" w:rsidRPr="005824A9">
        <w:rPr>
          <w:rFonts w:ascii="Calibri" w:hAnsi="Calibri" w:cs="Calibri"/>
          <w:b/>
          <w:color w:val="000000"/>
          <w:sz w:val="24"/>
          <w:szCs w:val="24"/>
        </w:rPr>
        <w:t>kolory</w:t>
      </w:r>
      <w:r w:rsidR="0021686A" w:rsidRPr="005824A9">
        <w:rPr>
          <w:rFonts w:ascii="Calibri" w:hAnsi="Calibri" w:cs="Calibri"/>
          <w:b/>
          <w:color w:val="000000"/>
          <w:sz w:val="24"/>
          <w:szCs w:val="24"/>
        </w:rPr>
        <w:t xml:space="preserve"> odpowiednio</w:t>
      </w:r>
      <w:r w:rsidR="00E76D64" w:rsidRPr="005824A9">
        <w:rPr>
          <w:rFonts w:ascii="Calibri" w:hAnsi="Calibri" w:cs="Calibri"/>
          <w:b/>
          <w:color w:val="000000"/>
          <w:sz w:val="24"/>
          <w:szCs w:val="24"/>
        </w:rPr>
        <w:t xml:space="preserve"> </w:t>
      </w:r>
      <w:r w:rsidR="001425E6" w:rsidRPr="005824A9">
        <w:rPr>
          <w:rFonts w:ascii="Calibri" w:hAnsi="Calibri" w:cs="Calibri"/>
          <w:b/>
          <w:color w:val="000000"/>
          <w:sz w:val="24"/>
          <w:szCs w:val="24"/>
        </w:rPr>
        <w:t>oddadzą charakter</w:t>
      </w:r>
      <w:r w:rsidR="00E76D64" w:rsidRPr="005824A9">
        <w:rPr>
          <w:rFonts w:ascii="Calibri" w:hAnsi="Calibri" w:cs="Calibri"/>
          <w:b/>
          <w:color w:val="000000"/>
          <w:sz w:val="24"/>
          <w:szCs w:val="24"/>
        </w:rPr>
        <w:t xml:space="preserve"> marki</w:t>
      </w:r>
      <w:r w:rsidR="000630EE" w:rsidRPr="005824A9">
        <w:rPr>
          <w:rFonts w:ascii="Calibri" w:hAnsi="Calibri" w:cs="Calibri"/>
          <w:b/>
          <w:color w:val="000000"/>
          <w:sz w:val="24"/>
          <w:szCs w:val="24"/>
        </w:rPr>
        <w:t>?</w:t>
      </w:r>
    </w:p>
    <w:p w14:paraId="0C44637F" w14:textId="2BC62F26" w:rsidR="00E76D64" w:rsidRPr="005824A9" w:rsidRDefault="00880636" w:rsidP="00880636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24"/>
          <w:szCs w:val="24"/>
        </w:rPr>
      </w:pPr>
      <w:r w:rsidRPr="005824A9">
        <w:rPr>
          <w:rFonts w:ascii="Calibri" w:hAnsi="Calibri" w:cs="Calibri"/>
          <w:b/>
          <w:color w:val="000000"/>
          <w:sz w:val="24"/>
          <w:szCs w:val="24"/>
        </w:rPr>
        <w:t>C</w:t>
      </w:r>
      <w:r w:rsidR="00E76D64" w:rsidRPr="005824A9">
        <w:rPr>
          <w:rFonts w:ascii="Calibri" w:hAnsi="Calibri" w:cs="Calibri"/>
          <w:b/>
          <w:color w:val="000000"/>
          <w:sz w:val="24"/>
          <w:szCs w:val="24"/>
        </w:rPr>
        <w:t>o może zyskać firma pokazując się w barwach innych niż</w:t>
      </w:r>
      <w:r w:rsidR="001425E6" w:rsidRPr="005824A9">
        <w:rPr>
          <w:rFonts w:ascii="Calibri" w:hAnsi="Calibri" w:cs="Calibri"/>
          <w:b/>
          <w:color w:val="000000"/>
          <w:sz w:val="24"/>
          <w:szCs w:val="24"/>
        </w:rPr>
        <w:t xml:space="preserve"> jej</w:t>
      </w:r>
      <w:r w:rsidR="00E76D64" w:rsidRPr="005824A9">
        <w:rPr>
          <w:rFonts w:ascii="Calibri" w:hAnsi="Calibri" w:cs="Calibri"/>
          <w:b/>
          <w:color w:val="000000"/>
          <w:sz w:val="24"/>
          <w:szCs w:val="24"/>
        </w:rPr>
        <w:t xml:space="preserve"> identyfikacja wizualna</w:t>
      </w:r>
      <w:r w:rsidR="000630EE" w:rsidRPr="005824A9">
        <w:rPr>
          <w:rFonts w:ascii="Calibri" w:hAnsi="Calibri" w:cs="Calibri"/>
          <w:b/>
          <w:color w:val="000000"/>
          <w:sz w:val="24"/>
          <w:szCs w:val="24"/>
        </w:rPr>
        <w:t>?</w:t>
      </w:r>
    </w:p>
    <w:p w14:paraId="52FDCFF6" w14:textId="77777777" w:rsidR="0093168F" w:rsidRPr="0093168F" w:rsidRDefault="0093168F" w:rsidP="0093168F">
      <w:pPr>
        <w:jc w:val="both"/>
        <w:rPr>
          <w:rFonts w:ascii="Calibri" w:hAnsi="Calibri" w:cs="Calibri"/>
          <w:color w:val="000000"/>
          <w:sz w:val="24"/>
          <w:szCs w:val="24"/>
        </w:rPr>
      </w:pPr>
      <w:bookmarkStart w:id="1" w:name="_Hlk4663630"/>
      <w:r w:rsidRPr="0093168F">
        <w:rPr>
          <w:color w:val="000000"/>
          <w:sz w:val="24"/>
          <w:szCs w:val="24"/>
        </w:rPr>
        <w:t xml:space="preserve">Odpowiedzi na te pytania udziela </w:t>
      </w:r>
      <w:proofErr w:type="spellStart"/>
      <w:r w:rsidRPr="0093168F">
        <w:rPr>
          <w:color w:val="000000"/>
          <w:sz w:val="24"/>
          <w:szCs w:val="24"/>
        </w:rPr>
        <w:t>TREND.expo</w:t>
      </w:r>
      <w:proofErr w:type="spellEnd"/>
      <w:r w:rsidRPr="0093168F">
        <w:rPr>
          <w:color w:val="000000"/>
          <w:sz w:val="24"/>
          <w:szCs w:val="24"/>
        </w:rPr>
        <w:t xml:space="preserve"> pt. „Czy kolor ma znaczenie?”, który w całości jest </w:t>
      </w:r>
      <w:r w:rsidRPr="0093168F">
        <w:rPr>
          <w:rFonts w:ascii="Calibri" w:hAnsi="Calibri" w:cs="Calibri"/>
          <w:color w:val="000000"/>
          <w:sz w:val="24"/>
          <w:szCs w:val="24"/>
        </w:rPr>
        <w:t xml:space="preserve">dostępny na </w:t>
      </w:r>
      <w:hyperlink r:id="rId8" w:history="1">
        <w:r w:rsidRPr="0093168F">
          <w:rPr>
            <w:rStyle w:val="Hipercze"/>
            <w:rFonts w:ascii="Calibri" w:hAnsi="Calibri" w:cs="Calibri"/>
            <w:b/>
            <w:sz w:val="24"/>
            <w:szCs w:val="24"/>
          </w:rPr>
          <w:t>https://smartdesign-expo.com/pl/trend-expo/</w:t>
        </w:r>
      </w:hyperlink>
    </w:p>
    <w:bookmarkEnd w:id="1"/>
    <w:p w14:paraId="47C018F9" w14:textId="6BC4C973" w:rsidR="007C6286" w:rsidRDefault="00E349D1" w:rsidP="0086681F">
      <w:pPr>
        <w:jc w:val="center"/>
        <w:rPr>
          <w:rFonts w:ascii="Calibri" w:hAnsi="Calibri" w:cs="Calibri"/>
          <w:color w:val="000000"/>
          <w:sz w:val="24"/>
          <w:szCs w:val="24"/>
        </w:rPr>
      </w:pPr>
      <w:r w:rsidRPr="00CC1FE9">
        <w:rPr>
          <w:rFonts w:ascii="Calibri" w:hAnsi="Calibri" w:cs="Calibri"/>
          <w:b/>
          <w:sz w:val="24"/>
          <w:szCs w:val="24"/>
        </w:rPr>
        <w:br/>
      </w:r>
      <w:r w:rsidR="007C6286">
        <w:rPr>
          <w:rFonts w:ascii="Calibri" w:hAnsi="Calibri" w:cs="Calibri"/>
          <w:color w:val="000000"/>
          <w:sz w:val="24"/>
          <w:szCs w:val="24"/>
        </w:rPr>
        <w:t>******************************************************************</w:t>
      </w:r>
    </w:p>
    <w:p w14:paraId="08D80959" w14:textId="77777777" w:rsidR="005F3C83" w:rsidRPr="0087609D" w:rsidRDefault="005F3C83" w:rsidP="005F3C83">
      <w:pPr>
        <w:jc w:val="both"/>
        <w:rPr>
          <w:i/>
        </w:rPr>
      </w:pPr>
      <w:r w:rsidRPr="009B695F">
        <w:rPr>
          <w:i/>
        </w:rPr>
        <w:t xml:space="preserve">Firma Smart Design Expo od 12 lat </w:t>
      </w:r>
      <w:r w:rsidRPr="009B695F">
        <w:rPr>
          <w:rFonts w:eastAsia="Times New Roman" w:cstheme="minorHAnsi"/>
          <w:bCs/>
          <w:i/>
          <w:lang w:eastAsia="pl-PL"/>
        </w:rPr>
        <w:t xml:space="preserve">kreuje najwyższej jakości przestrzeń podczas wydarzeń targowych w różnych częściach świata. W swoim dorobku ma blisko 2000 projektów realizowanych głównie na zlecenia klientów zagranicznych. Realizacje Smart Design Expo są niebanalne, przyciągają uwagę i nierzadko wzbudzają emocje uczestników targów, m.in. dlatego zostały dostrzeżone przez eksperckie </w:t>
      </w:r>
      <w:r w:rsidRPr="0087609D">
        <w:rPr>
          <w:rFonts w:eastAsia="Times New Roman" w:cstheme="minorHAnsi"/>
          <w:bCs/>
          <w:i/>
          <w:lang w:eastAsia="pl-PL"/>
        </w:rPr>
        <w:t xml:space="preserve">jury selekcjonujące stoiska do prestiżowej publikacji </w:t>
      </w:r>
      <w:r w:rsidRPr="0087609D">
        <w:rPr>
          <w:i/>
        </w:rPr>
        <w:t xml:space="preserve">Trade Fair Design </w:t>
      </w:r>
      <w:proofErr w:type="spellStart"/>
      <w:r w:rsidRPr="0087609D">
        <w:rPr>
          <w:i/>
        </w:rPr>
        <w:t>Annual</w:t>
      </w:r>
      <w:proofErr w:type="spellEnd"/>
      <w:r w:rsidRPr="0087609D">
        <w:rPr>
          <w:i/>
        </w:rPr>
        <w:t xml:space="preserve"> 2018/2019. </w:t>
      </w:r>
      <w:proofErr w:type="spellStart"/>
      <w:r w:rsidRPr="0087609D">
        <w:rPr>
          <w:i/>
        </w:rPr>
        <w:t>TREND.expo</w:t>
      </w:r>
      <w:proofErr w:type="spellEnd"/>
      <w:r w:rsidRPr="0087609D">
        <w:rPr>
          <w:i/>
        </w:rPr>
        <w:t xml:space="preserve"> to cykliczna publikacja wydawana 4 razy do roku, która każdorazowo będzie poruszała różne obszary i tematy związane z marketingiem wystawienniczym, a dzięki wskazówkom i poradom podpowie</w:t>
      </w:r>
      <w:r>
        <w:rPr>
          <w:i/>
        </w:rPr>
        <w:t>,</w:t>
      </w:r>
      <w:r w:rsidRPr="0087609D">
        <w:rPr>
          <w:i/>
        </w:rPr>
        <w:t xml:space="preserve"> jak profesjonalnie przygotować się do wszelkich imprez targowych.</w:t>
      </w:r>
      <w:r>
        <w:rPr>
          <w:i/>
        </w:rPr>
        <w:t xml:space="preserve"> To drogowskaz</w:t>
      </w:r>
      <w:r w:rsidRPr="0087609D">
        <w:rPr>
          <w:i/>
        </w:rPr>
        <w:t xml:space="preserve"> dla wystawców</w:t>
      </w:r>
      <w:r>
        <w:rPr>
          <w:i/>
        </w:rPr>
        <w:t xml:space="preserve"> i </w:t>
      </w:r>
      <w:r w:rsidRPr="0087609D">
        <w:rPr>
          <w:i/>
        </w:rPr>
        <w:t>zbi</w:t>
      </w:r>
      <w:r>
        <w:rPr>
          <w:i/>
        </w:rPr>
        <w:t xml:space="preserve">ór </w:t>
      </w:r>
      <w:r w:rsidRPr="0087609D">
        <w:rPr>
          <w:i/>
        </w:rPr>
        <w:lastRenderedPageBreak/>
        <w:t xml:space="preserve">inspiracji na światowym poziomie. </w:t>
      </w:r>
      <w:r>
        <w:rPr>
          <w:i/>
        </w:rPr>
        <w:t>Pierwszy numer</w:t>
      </w:r>
      <w:r w:rsidRPr="0087609D">
        <w:rPr>
          <w:i/>
        </w:rPr>
        <w:t xml:space="preserve"> „</w:t>
      </w:r>
      <w:proofErr w:type="spellStart"/>
      <w:r w:rsidRPr="0087609D">
        <w:rPr>
          <w:i/>
        </w:rPr>
        <w:t>TREND.expo</w:t>
      </w:r>
      <w:proofErr w:type="spellEnd"/>
      <w:r w:rsidRPr="0087609D">
        <w:rPr>
          <w:i/>
        </w:rPr>
        <w:softHyphen/>
        <w:t>”</w:t>
      </w:r>
      <w:r>
        <w:rPr>
          <w:i/>
        </w:rPr>
        <w:t xml:space="preserve"> bierze na warsztat kolor i jego znaczenie w tworzeniu stoiska targowego.</w:t>
      </w:r>
    </w:p>
    <w:p w14:paraId="7EA808D0" w14:textId="77777777" w:rsidR="007C6286" w:rsidRDefault="007C6286" w:rsidP="007C6286">
      <w:pPr>
        <w:jc w:val="both"/>
      </w:pPr>
    </w:p>
    <w:p w14:paraId="0F670515" w14:textId="77777777" w:rsidR="007C6286" w:rsidRDefault="007C6286" w:rsidP="007C6286">
      <w:pPr>
        <w:jc w:val="both"/>
      </w:pPr>
      <w:bookmarkStart w:id="2" w:name="_Hlk4412133"/>
    </w:p>
    <w:p w14:paraId="6AB17313" w14:textId="77777777" w:rsidR="003E6CBC" w:rsidRPr="005E4491" w:rsidRDefault="003E6CBC" w:rsidP="003E6CBC">
      <w:pPr>
        <w:jc w:val="right"/>
        <w:rPr>
          <w:b/>
          <w:sz w:val="20"/>
          <w:szCs w:val="20"/>
        </w:rPr>
      </w:pPr>
      <w:r w:rsidRPr="005E4491">
        <w:rPr>
          <w:b/>
          <w:sz w:val="20"/>
          <w:szCs w:val="20"/>
        </w:rPr>
        <w:t>Więcej informacji:</w:t>
      </w:r>
    </w:p>
    <w:p w14:paraId="349882CF" w14:textId="77777777" w:rsidR="003E6CBC" w:rsidRPr="005E4491" w:rsidRDefault="003E6CBC" w:rsidP="003E6CBC">
      <w:pPr>
        <w:jc w:val="right"/>
        <w:rPr>
          <w:sz w:val="20"/>
          <w:szCs w:val="20"/>
        </w:rPr>
      </w:pPr>
      <w:r w:rsidRPr="005E4491">
        <w:rPr>
          <w:sz w:val="20"/>
          <w:szCs w:val="20"/>
        </w:rPr>
        <w:t>Julia Królak</w:t>
      </w:r>
    </w:p>
    <w:p w14:paraId="59DF100C" w14:textId="77777777" w:rsidR="003E6CBC" w:rsidRPr="005E4491" w:rsidRDefault="003E6CBC" w:rsidP="003E6CBC">
      <w:pPr>
        <w:jc w:val="right"/>
        <w:rPr>
          <w:sz w:val="20"/>
          <w:szCs w:val="20"/>
        </w:rPr>
      </w:pPr>
      <w:r w:rsidRPr="005E4491">
        <w:rPr>
          <w:sz w:val="20"/>
          <w:szCs w:val="20"/>
        </w:rPr>
        <w:t xml:space="preserve">Marketing </w:t>
      </w:r>
      <w:proofErr w:type="spellStart"/>
      <w:r w:rsidRPr="005E4491">
        <w:rPr>
          <w:sz w:val="20"/>
          <w:szCs w:val="20"/>
        </w:rPr>
        <w:t>Specialist</w:t>
      </w:r>
      <w:proofErr w:type="spellEnd"/>
    </w:p>
    <w:p w14:paraId="5D7775D3" w14:textId="77777777" w:rsidR="003E6CBC" w:rsidRPr="005E4491" w:rsidRDefault="0076182B" w:rsidP="003E6CBC">
      <w:pPr>
        <w:jc w:val="right"/>
        <w:rPr>
          <w:sz w:val="20"/>
          <w:szCs w:val="20"/>
          <w:lang w:val="en-US"/>
        </w:rPr>
      </w:pPr>
      <w:hyperlink r:id="rId9" w:history="1">
        <w:r w:rsidR="003E6CBC" w:rsidRPr="005E4491">
          <w:rPr>
            <w:rStyle w:val="Hipercze"/>
            <w:sz w:val="20"/>
            <w:szCs w:val="20"/>
            <w:lang w:val="en-US"/>
          </w:rPr>
          <w:t>press@smartdesign-expo.com</w:t>
        </w:r>
      </w:hyperlink>
      <w:r w:rsidR="003E6CBC" w:rsidRPr="005E4491">
        <w:rPr>
          <w:sz w:val="20"/>
          <w:szCs w:val="20"/>
          <w:lang w:val="en-US"/>
        </w:rPr>
        <w:t xml:space="preserve"> </w:t>
      </w:r>
    </w:p>
    <w:p w14:paraId="74E2FB6C" w14:textId="4AEFF4D8" w:rsidR="007C6286" w:rsidRPr="00A86120" w:rsidRDefault="003E6CBC" w:rsidP="003E6CBC">
      <w:pPr>
        <w:jc w:val="right"/>
        <w:rPr>
          <w:rFonts w:ascii="Calibri" w:hAnsi="Calibri"/>
          <w:sz w:val="20"/>
          <w:szCs w:val="20"/>
        </w:rPr>
      </w:pPr>
      <w:r w:rsidRPr="005E4491">
        <w:rPr>
          <w:rFonts w:ascii="Calibri" w:hAnsi="Calibri" w:cs="Calibri"/>
          <w:sz w:val="20"/>
          <w:szCs w:val="20"/>
          <w:lang w:val="en-US"/>
        </w:rPr>
        <w:t>tel.: 576 827 777</w:t>
      </w:r>
      <w:r w:rsidR="00C90708" w:rsidRPr="00A86120">
        <w:rPr>
          <w:rFonts w:ascii="Calibri" w:hAnsi="Calibri" w:cs="Calibri"/>
          <w:sz w:val="20"/>
          <w:szCs w:val="20"/>
        </w:rPr>
        <w:br/>
      </w:r>
    </w:p>
    <w:bookmarkEnd w:id="2"/>
    <w:p w14:paraId="42D45273" w14:textId="77777777" w:rsidR="007C6286" w:rsidRPr="00406323" w:rsidRDefault="007C6286" w:rsidP="007C6286">
      <w:pPr>
        <w:jc w:val="both"/>
        <w:rPr>
          <w:rFonts w:ascii="Calibri" w:hAnsi="Calibri" w:cs="Calibri"/>
          <w:sz w:val="24"/>
          <w:szCs w:val="24"/>
        </w:rPr>
      </w:pPr>
      <w:r w:rsidRPr="00841951">
        <w:rPr>
          <w:rFonts w:ascii="Calibri" w:hAnsi="Calibri" w:cs="Calibri"/>
          <w:color w:val="FF0000"/>
        </w:rPr>
        <w:br/>
      </w:r>
    </w:p>
    <w:p w14:paraId="4CEA5C0F" w14:textId="77777777" w:rsidR="00E349D1" w:rsidRPr="00CC1FE9" w:rsidRDefault="00E349D1" w:rsidP="00024ACF">
      <w:pPr>
        <w:rPr>
          <w:rFonts w:ascii="Calibri" w:hAnsi="Calibri" w:cs="Calibri"/>
          <w:sz w:val="24"/>
          <w:szCs w:val="24"/>
        </w:rPr>
      </w:pPr>
    </w:p>
    <w:p w14:paraId="55DA7866" w14:textId="77777777" w:rsidR="00961147" w:rsidRPr="00CC1FE9" w:rsidRDefault="0076182B" w:rsidP="00024ACF">
      <w:pPr>
        <w:rPr>
          <w:rFonts w:ascii="Calibri" w:hAnsi="Calibri" w:cs="Calibri"/>
          <w:sz w:val="24"/>
          <w:szCs w:val="24"/>
        </w:rPr>
      </w:pPr>
    </w:p>
    <w:sectPr w:rsidR="00961147" w:rsidRPr="00CC1FE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28CF1E" w14:textId="77777777" w:rsidR="0076182B" w:rsidRDefault="0076182B" w:rsidP="00B6332B">
      <w:pPr>
        <w:spacing w:after="0" w:line="240" w:lineRule="auto"/>
      </w:pPr>
      <w:r>
        <w:separator/>
      </w:r>
    </w:p>
  </w:endnote>
  <w:endnote w:type="continuationSeparator" w:id="0">
    <w:p w14:paraId="658F1869" w14:textId="77777777" w:rsidR="0076182B" w:rsidRDefault="0076182B" w:rsidP="00B63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iotif-Light">
    <w:altName w:val="Cambria"/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9D74D" w14:textId="163333BA" w:rsidR="007C6286" w:rsidRDefault="007C6286">
    <w:pPr>
      <w:pStyle w:val="Stopka"/>
    </w:pPr>
    <w:r>
      <w:rPr>
        <w:rFonts w:ascii="Calibri" w:hAnsi="Calibri" w:cs="Calibri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55412C7" wp14:editId="6E5948CA">
          <wp:simplePos x="0" y="0"/>
          <wp:positionH relativeFrom="margin">
            <wp:align>center</wp:align>
          </wp:positionH>
          <wp:positionV relativeFrom="paragraph">
            <wp:posOffset>-276225</wp:posOffset>
          </wp:positionV>
          <wp:extent cx="1123950" cy="1123950"/>
          <wp:effectExtent l="0" t="0" r="0" b="0"/>
          <wp:wrapThrough wrapText="bothSides">
            <wp:wrapPolygon edited="0">
              <wp:start x="0" y="0"/>
              <wp:lineTo x="0" y="21234"/>
              <wp:lineTo x="21234" y="21234"/>
              <wp:lineTo x="21234" y="0"/>
              <wp:lineTo x="0" y="0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d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3950" cy="1123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9A93F8" w14:textId="77777777" w:rsidR="0076182B" w:rsidRDefault="0076182B" w:rsidP="00B6332B">
      <w:pPr>
        <w:spacing w:after="0" w:line="240" w:lineRule="auto"/>
      </w:pPr>
      <w:r>
        <w:separator/>
      </w:r>
    </w:p>
  </w:footnote>
  <w:footnote w:type="continuationSeparator" w:id="0">
    <w:p w14:paraId="6A140B9B" w14:textId="77777777" w:rsidR="0076182B" w:rsidRDefault="0076182B" w:rsidP="00B633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5494F"/>
    <w:multiLevelType w:val="hybridMultilevel"/>
    <w:tmpl w:val="5DE0D0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202D9B"/>
    <w:multiLevelType w:val="hybridMultilevel"/>
    <w:tmpl w:val="BEE02C9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39679D"/>
    <w:multiLevelType w:val="hybridMultilevel"/>
    <w:tmpl w:val="866EC62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94D048B"/>
    <w:multiLevelType w:val="hybridMultilevel"/>
    <w:tmpl w:val="F0161FC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7ADA5882"/>
    <w:multiLevelType w:val="hybridMultilevel"/>
    <w:tmpl w:val="03F2DD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9D1"/>
    <w:rsid w:val="00011186"/>
    <w:rsid w:val="000215EC"/>
    <w:rsid w:val="00024ACF"/>
    <w:rsid w:val="00026948"/>
    <w:rsid w:val="00057C2E"/>
    <w:rsid w:val="000630EE"/>
    <w:rsid w:val="000637B0"/>
    <w:rsid w:val="00065382"/>
    <w:rsid w:val="00086950"/>
    <w:rsid w:val="000D65D7"/>
    <w:rsid w:val="000F292B"/>
    <w:rsid w:val="00105700"/>
    <w:rsid w:val="00106565"/>
    <w:rsid w:val="001162D5"/>
    <w:rsid w:val="001425E6"/>
    <w:rsid w:val="0014338A"/>
    <w:rsid w:val="0015240B"/>
    <w:rsid w:val="00155DF3"/>
    <w:rsid w:val="0018237B"/>
    <w:rsid w:val="001B6FB2"/>
    <w:rsid w:val="001E62A6"/>
    <w:rsid w:val="001F1D90"/>
    <w:rsid w:val="001F3EFC"/>
    <w:rsid w:val="001F5A4D"/>
    <w:rsid w:val="00200E83"/>
    <w:rsid w:val="00212595"/>
    <w:rsid w:val="0021686A"/>
    <w:rsid w:val="00224380"/>
    <w:rsid w:val="00261A2E"/>
    <w:rsid w:val="002934B4"/>
    <w:rsid w:val="002B610A"/>
    <w:rsid w:val="002D3152"/>
    <w:rsid w:val="002E2144"/>
    <w:rsid w:val="002E586B"/>
    <w:rsid w:val="00311FC9"/>
    <w:rsid w:val="00356BFE"/>
    <w:rsid w:val="003878AF"/>
    <w:rsid w:val="0038790A"/>
    <w:rsid w:val="003A0BA0"/>
    <w:rsid w:val="003A3D1E"/>
    <w:rsid w:val="003C01EC"/>
    <w:rsid w:val="003C648A"/>
    <w:rsid w:val="003D46B2"/>
    <w:rsid w:val="003E384E"/>
    <w:rsid w:val="003E6CBC"/>
    <w:rsid w:val="003F261A"/>
    <w:rsid w:val="00401970"/>
    <w:rsid w:val="00445117"/>
    <w:rsid w:val="0045140E"/>
    <w:rsid w:val="00454C14"/>
    <w:rsid w:val="004919A3"/>
    <w:rsid w:val="004D2DEA"/>
    <w:rsid w:val="004E1F3C"/>
    <w:rsid w:val="004F4186"/>
    <w:rsid w:val="00503BF3"/>
    <w:rsid w:val="00510042"/>
    <w:rsid w:val="005304F0"/>
    <w:rsid w:val="00537F23"/>
    <w:rsid w:val="00546F86"/>
    <w:rsid w:val="00570A31"/>
    <w:rsid w:val="005824A9"/>
    <w:rsid w:val="00596AA3"/>
    <w:rsid w:val="005C3A2A"/>
    <w:rsid w:val="005F3C83"/>
    <w:rsid w:val="00605E6B"/>
    <w:rsid w:val="00622CC8"/>
    <w:rsid w:val="0063228C"/>
    <w:rsid w:val="006638A3"/>
    <w:rsid w:val="00665D51"/>
    <w:rsid w:val="00673BB5"/>
    <w:rsid w:val="00674238"/>
    <w:rsid w:val="006B71BA"/>
    <w:rsid w:val="006C6615"/>
    <w:rsid w:val="006F1A5E"/>
    <w:rsid w:val="00702A8B"/>
    <w:rsid w:val="0070760C"/>
    <w:rsid w:val="00732544"/>
    <w:rsid w:val="00760F09"/>
    <w:rsid w:val="0076182B"/>
    <w:rsid w:val="007623FB"/>
    <w:rsid w:val="00797A6F"/>
    <w:rsid w:val="007A3D72"/>
    <w:rsid w:val="007C6286"/>
    <w:rsid w:val="007D159B"/>
    <w:rsid w:val="007E7C25"/>
    <w:rsid w:val="00810F8F"/>
    <w:rsid w:val="00833B93"/>
    <w:rsid w:val="00842F4F"/>
    <w:rsid w:val="00846516"/>
    <w:rsid w:val="0086681F"/>
    <w:rsid w:val="00880636"/>
    <w:rsid w:val="008930D0"/>
    <w:rsid w:val="00894A19"/>
    <w:rsid w:val="008B119A"/>
    <w:rsid w:val="008B1C42"/>
    <w:rsid w:val="008C02F8"/>
    <w:rsid w:val="008E3644"/>
    <w:rsid w:val="008F33AF"/>
    <w:rsid w:val="009049E0"/>
    <w:rsid w:val="00907499"/>
    <w:rsid w:val="00923565"/>
    <w:rsid w:val="0093168F"/>
    <w:rsid w:val="009322FF"/>
    <w:rsid w:val="00952CF8"/>
    <w:rsid w:val="0096133F"/>
    <w:rsid w:val="009914FF"/>
    <w:rsid w:val="009B0368"/>
    <w:rsid w:val="009E3327"/>
    <w:rsid w:val="00A024F5"/>
    <w:rsid w:val="00A32F76"/>
    <w:rsid w:val="00A6035C"/>
    <w:rsid w:val="00A60A7F"/>
    <w:rsid w:val="00A61040"/>
    <w:rsid w:val="00A72490"/>
    <w:rsid w:val="00A86120"/>
    <w:rsid w:val="00AA149B"/>
    <w:rsid w:val="00AA5D26"/>
    <w:rsid w:val="00AA6BB7"/>
    <w:rsid w:val="00B246A5"/>
    <w:rsid w:val="00B26813"/>
    <w:rsid w:val="00B374C6"/>
    <w:rsid w:val="00B46D88"/>
    <w:rsid w:val="00B50306"/>
    <w:rsid w:val="00B5043F"/>
    <w:rsid w:val="00B50D9A"/>
    <w:rsid w:val="00B5334E"/>
    <w:rsid w:val="00B56672"/>
    <w:rsid w:val="00B572A0"/>
    <w:rsid w:val="00B6332B"/>
    <w:rsid w:val="00B85309"/>
    <w:rsid w:val="00BD4624"/>
    <w:rsid w:val="00C03928"/>
    <w:rsid w:val="00C21174"/>
    <w:rsid w:val="00C27C91"/>
    <w:rsid w:val="00C30589"/>
    <w:rsid w:val="00C7569F"/>
    <w:rsid w:val="00C806D7"/>
    <w:rsid w:val="00C87E9B"/>
    <w:rsid w:val="00C90708"/>
    <w:rsid w:val="00C9174E"/>
    <w:rsid w:val="00CA3351"/>
    <w:rsid w:val="00CA67F7"/>
    <w:rsid w:val="00CC1FE9"/>
    <w:rsid w:val="00CC5C06"/>
    <w:rsid w:val="00CC66F8"/>
    <w:rsid w:val="00CC6C73"/>
    <w:rsid w:val="00CE0388"/>
    <w:rsid w:val="00D03062"/>
    <w:rsid w:val="00D40540"/>
    <w:rsid w:val="00D43DA7"/>
    <w:rsid w:val="00D559F6"/>
    <w:rsid w:val="00D814AB"/>
    <w:rsid w:val="00D83480"/>
    <w:rsid w:val="00D9078B"/>
    <w:rsid w:val="00D93841"/>
    <w:rsid w:val="00DC0BF3"/>
    <w:rsid w:val="00DF7468"/>
    <w:rsid w:val="00E111A0"/>
    <w:rsid w:val="00E174F8"/>
    <w:rsid w:val="00E33D56"/>
    <w:rsid w:val="00E349D1"/>
    <w:rsid w:val="00E4112F"/>
    <w:rsid w:val="00E6089C"/>
    <w:rsid w:val="00E61A54"/>
    <w:rsid w:val="00E6577A"/>
    <w:rsid w:val="00E678CF"/>
    <w:rsid w:val="00E737AB"/>
    <w:rsid w:val="00E73F82"/>
    <w:rsid w:val="00E76D64"/>
    <w:rsid w:val="00EB725D"/>
    <w:rsid w:val="00EC7BC0"/>
    <w:rsid w:val="00ED5EA5"/>
    <w:rsid w:val="00EE6B0C"/>
    <w:rsid w:val="00EF18FD"/>
    <w:rsid w:val="00F05E8C"/>
    <w:rsid w:val="00F237C2"/>
    <w:rsid w:val="00F31E6B"/>
    <w:rsid w:val="00F5160D"/>
    <w:rsid w:val="00F90332"/>
    <w:rsid w:val="00FB0D97"/>
    <w:rsid w:val="00FB5A62"/>
    <w:rsid w:val="00FC235A"/>
    <w:rsid w:val="00FF2593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F47AA"/>
  <w15:chartTrackingRefBased/>
  <w15:docId w15:val="{532E9B42-53B3-4680-8E51-6F10CD3F7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49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umbers">
    <w:name w:val="numbers"/>
    <w:basedOn w:val="Domylnaczcionkaakapitu"/>
    <w:rsid w:val="00FB5A62"/>
  </w:style>
  <w:style w:type="character" w:customStyle="1" w:styleId="fontstyle01">
    <w:name w:val="fontstyle01"/>
    <w:basedOn w:val="Domylnaczcionkaakapitu"/>
    <w:rsid w:val="00ED5EA5"/>
    <w:rPr>
      <w:rFonts w:ascii="Biotif-Light" w:hAnsi="Biotif-Light" w:hint="default"/>
      <w:b w:val="0"/>
      <w:bCs w:val="0"/>
      <w:i w:val="0"/>
      <w:iCs w:val="0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96133F"/>
    <w:pPr>
      <w:ind w:left="720"/>
      <w:contextualSpacing/>
    </w:pPr>
  </w:style>
  <w:style w:type="character" w:customStyle="1" w:styleId="tlid-translation">
    <w:name w:val="tlid-translation"/>
    <w:basedOn w:val="Domylnaczcionkaakapitu"/>
    <w:rsid w:val="00E678C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6332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6332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6332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17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74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0D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0D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0D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0D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0D9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62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286"/>
  </w:style>
  <w:style w:type="paragraph" w:styleId="Stopka">
    <w:name w:val="footer"/>
    <w:basedOn w:val="Normalny"/>
    <w:link w:val="StopkaZnak"/>
    <w:uiPriority w:val="99"/>
    <w:unhideWhenUsed/>
    <w:rsid w:val="007C62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6286"/>
  </w:style>
  <w:style w:type="character" w:styleId="Hipercze">
    <w:name w:val="Hyperlink"/>
    <w:basedOn w:val="Domylnaczcionkaakapitu"/>
    <w:uiPriority w:val="99"/>
    <w:unhideWhenUsed/>
    <w:rsid w:val="007C628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10F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design-expo.com/pl/trend-expo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ress@smartdesign-expo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BA458-626C-4713-840D-F5F097CFE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834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Adam Ścibior</cp:lastModifiedBy>
  <cp:revision>2</cp:revision>
  <cp:lastPrinted>2019-03-25T07:32:00Z</cp:lastPrinted>
  <dcterms:created xsi:type="dcterms:W3CDTF">2019-04-11T13:18:00Z</dcterms:created>
  <dcterms:modified xsi:type="dcterms:W3CDTF">2019-04-11T13:18:00Z</dcterms:modified>
</cp:coreProperties>
</file>