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2BE92" w14:textId="77777777" w:rsidR="00045171" w:rsidRDefault="00045171" w:rsidP="00045171">
      <w:pPr>
        <w:jc w:val="center"/>
        <w:rPr>
          <w:rFonts w:ascii="Calibri" w:hAnsi="Calibri" w:cs="Calibri"/>
          <w:sz w:val="24"/>
          <w:szCs w:val="24"/>
          <w:u w:val="single"/>
        </w:rPr>
      </w:pPr>
      <w:bookmarkStart w:id="0" w:name="_GoBack"/>
      <w:bookmarkEnd w:id="0"/>
    </w:p>
    <w:p w14:paraId="2F45CED1" w14:textId="482406BC" w:rsidR="00045171" w:rsidRPr="00045171" w:rsidRDefault="00045171" w:rsidP="00045171">
      <w:pPr>
        <w:jc w:val="both"/>
        <w:rPr>
          <w:rFonts w:ascii="Calibri" w:hAnsi="Calibri" w:cs="Calibri"/>
        </w:rPr>
      </w:pPr>
      <w:r w:rsidRPr="00045171">
        <w:rPr>
          <w:rFonts w:ascii="Calibri" w:hAnsi="Calibri" w:cs="Calibri"/>
        </w:rPr>
        <w:t>Informacja prasowa</w:t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</w:r>
      <w:r w:rsidRPr="00045171">
        <w:rPr>
          <w:rFonts w:ascii="Calibri" w:hAnsi="Calibri" w:cs="Calibri"/>
        </w:rPr>
        <w:tab/>
        <w:t xml:space="preserve"> Poznań, </w:t>
      </w:r>
      <w:r w:rsidR="00E23BCB">
        <w:rPr>
          <w:rFonts w:ascii="Calibri" w:hAnsi="Calibri" w:cs="Calibri"/>
        </w:rPr>
        <w:t>0</w:t>
      </w:r>
      <w:r w:rsidR="00184F1A">
        <w:rPr>
          <w:rFonts w:ascii="Calibri" w:hAnsi="Calibri" w:cs="Calibri"/>
        </w:rPr>
        <w:t>4</w:t>
      </w:r>
      <w:r w:rsidR="00E23BCB">
        <w:rPr>
          <w:rFonts w:ascii="Calibri" w:hAnsi="Calibri" w:cs="Calibri"/>
        </w:rPr>
        <w:t xml:space="preserve"> kwietnia, </w:t>
      </w:r>
      <w:r w:rsidRPr="00045171">
        <w:rPr>
          <w:rFonts w:ascii="Calibri" w:hAnsi="Calibri" w:cs="Calibri"/>
        </w:rPr>
        <w:t>2019</w:t>
      </w:r>
      <w:r w:rsidR="00E23BCB">
        <w:rPr>
          <w:rFonts w:ascii="Calibri" w:hAnsi="Calibri" w:cs="Calibri"/>
        </w:rPr>
        <w:t xml:space="preserve"> rok</w:t>
      </w:r>
    </w:p>
    <w:p w14:paraId="241BF15C" w14:textId="77777777" w:rsidR="00045171" w:rsidRDefault="00045171" w:rsidP="00045171">
      <w:pPr>
        <w:jc w:val="center"/>
        <w:rPr>
          <w:rFonts w:ascii="Calibri" w:hAnsi="Calibri" w:cs="Calibri"/>
          <w:b/>
          <w:sz w:val="24"/>
          <w:szCs w:val="24"/>
        </w:rPr>
      </w:pPr>
    </w:p>
    <w:p w14:paraId="5F070A32" w14:textId="02FE92FD" w:rsidR="00360276" w:rsidRDefault="005401E9" w:rsidP="00045171">
      <w:pPr>
        <w:jc w:val="center"/>
        <w:rPr>
          <w:rFonts w:ascii="Calibri" w:hAnsi="Calibri" w:cs="Calibri"/>
          <w:b/>
          <w:sz w:val="26"/>
          <w:szCs w:val="26"/>
        </w:rPr>
      </w:pPr>
      <w:r>
        <w:rPr>
          <w:rFonts w:ascii="Calibri" w:hAnsi="Calibri" w:cs="Calibri"/>
          <w:b/>
          <w:sz w:val="26"/>
          <w:szCs w:val="26"/>
        </w:rPr>
        <w:t xml:space="preserve">Najciekawsze stoiska targowe </w:t>
      </w:r>
      <w:r w:rsidR="005027A0">
        <w:rPr>
          <w:rFonts w:ascii="Calibri" w:hAnsi="Calibri" w:cs="Calibri"/>
          <w:b/>
          <w:sz w:val="26"/>
          <w:szCs w:val="26"/>
        </w:rPr>
        <w:t>to</w:t>
      </w:r>
      <w:r>
        <w:rPr>
          <w:rFonts w:ascii="Calibri" w:hAnsi="Calibri" w:cs="Calibri"/>
          <w:b/>
          <w:sz w:val="26"/>
          <w:szCs w:val="26"/>
        </w:rPr>
        <w:t xml:space="preserve"> </w:t>
      </w:r>
      <w:r w:rsidR="00360276">
        <w:rPr>
          <w:rFonts w:ascii="Calibri" w:hAnsi="Calibri" w:cs="Calibri"/>
          <w:b/>
          <w:sz w:val="26"/>
          <w:szCs w:val="26"/>
        </w:rPr>
        <w:t xml:space="preserve">widowiska, to </w:t>
      </w:r>
      <w:r w:rsidR="00AB70B2">
        <w:rPr>
          <w:rFonts w:ascii="Calibri" w:hAnsi="Calibri" w:cs="Calibri"/>
          <w:b/>
          <w:sz w:val="26"/>
          <w:szCs w:val="26"/>
        </w:rPr>
        <w:t>przeżycia</w:t>
      </w:r>
      <w:r w:rsidR="00360276">
        <w:rPr>
          <w:rFonts w:ascii="Calibri" w:hAnsi="Calibri" w:cs="Calibri"/>
          <w:b/>
          <w:sz w:val="26"/>
          <w:szCs w:val="26"/>
        </w:rPr>
        <w:t xml:space="preserve">, to kolor </w:t>
      </w:r>
    </w:p>
    <w:p w14:paraId="2C1F0DB6" w14:textId="1883016E" w:rsidR="005401E9" w:rsidRPr="005401E9" w:rsidRDefault="005401E9" w:rsidP="00045171">
      <w:pPr>
        <w:jc w:val="center"/>
        <w:rPr>
          <w:rFonts w:ascii="Calibri" w:hAnsi="Calibri" w:cs="Calibri"/>
          <w:sz w:val="26"/>
          <w:szCs w:val="26"/>
        </w:rPr>
      </w:pPr>
      <w:r w:rsidRPr="005401E9">
        <w:rPr>
          <w:rFonts w:ascii="Calibri" w:hAnsi="Calibri" w:cs="Calibri"/>
          <w:sz w:val="26"/>
          <w:szCs w:val="26"/>
        </w:rPr>
        <w:t xml:space="preserve">Powstał pierwszy </w:t>
      </w:r>
      <w:proofErr w:type="spellStart"/>
      <w:r w:rsidRPr="005401E9">
        <w:rPr>
          <w:rFonts w:ascii="Calibri" w:hAnsi="Calibri" w:cs="Calibri"/>
          <w:sz w:val="26"/>
          <w:szCs w:val="26"/>
        </w:rPr>
        <w:t>TrendBook</w:t>
      </w:r>
      <w:proofErr w:type="spellEnd"/>
      <w:r w:rsidRPr="005401E9">
        <w:rPr>
          <w:rFonts w:ascii="Calibri" w:hAnsi="Calibri" w:cs="Calibri"/>
          <w:sz w:val="26"/>
          <w:szCs w:val="26"/>
        </w:rPr>
        <w:t xml:space="preserve"> dla </w:t>
      </w:r>
      <w:r w:rsidR="00AB70B2" w:rsidRPr="00F92D9A">
        <w:rPr>
          <w:rFonts w:ascii="Calibri" w:hAnsi="Calibri" w:cs="Calibri"/>
          <w:sz w:val="26"/>
          <w:szCs w:val="26"/>
        </w:rPr>
        <w:t>profesjonalnych wystawców</w:t>
      </w:r>
    </w:p>
    <w:p w14:paraId="3E5DC806" w14:textId="77777777" w:rsidR="00045171" w:rsidRDefault="00045171" w:rsidP="00045171">
      <w:pPr>
        <w:jc w:val="center"/>
        <w:rPr>
          <w:rFonts w:ascii="Calibri" w:hAnsi="Calibri" w:cs="Calibri"/>
          <w:b/>
          <w:sz w:val="24"/>
          <w:szCs w:val="24"/>
        </w:rPr>
      </w:pPr>
    </w:p>
    <w:p w14:paraId="2ECF5DE8" w14:textId="0F0E2EF8" w:rsidR="00B648C6" w:rsidRDefault="00B648C6" w:rsidP="00605770">
      <w:pPr>
        <w:jc w:val="both"/>
        <w:rPr>
          <w:rFonts w:ascii="Calibri" w:hAnsi="Calibri" w:cs="Calibri"/>
          <w:b/>
          <w:sz w:val="24"/>
          <w:szCs w:val="24"/>
        </w:rPr>
      </w:pPr>
      <w:r w:rsidRPr="00B040A4">
        <w:rPr>
          <w:rFonts w:ascii="Calibri" w:hAnsi="Calibri" w:cs="Calibri"/>
          <w:b/>
          <w:sz w:val="24"/>
          <w:szCs w:val="24"/>
        </w:rPr>
        <w:t xml:space="preserve">Stoiska targowe już dawno przestały być </w:t>
      </w:r>
      <w:r w:rsidR="00F5313C">
        <w:rPr>
          <w:rFonts w:ascii="Calibri" w:hAnsi="Calibri" w:cs="Calibri"/>
          <w:b/>
          <w:sz w:val="24"/>
          <w:szCs w:val="24"/>
        </w:rPr>
        <w:t xml:space="preserve">klasycznymi </w:t>
      </w:r>
      <w:r w:rsidRPr="00B040A4">
        <w:rPr>
          <w:rFonts w:ascii="Calibri" w:hAnsi="Calibri" w:cs="Calibri"/>
          <w:b/>
          <w:sz w:val="24"/>
          <w:szCs w:val="24"/>
        </w:rPr>
        <w:t>ekspozycjami produktów</w:t>
      </w:r>
      <w:r w:rsidR="00A6793D">
        <w:rPr>
          <w:rFonts w:ascii="Calibri" w:hAnsi="Calibri" w:cs="Calibri"/>
          <w:b/>
          <w:sz w:val="24"/>
          <w:szCs w:val="24"/>
        </w:rPr>
        <w:t xml:space="preserve">. </w:t>
      </w:r>
      <w:r w:rsidRPr="00B040A4">
        <w:rPr>
          <w:rFonts w:ascii="Calibri" w:hAnsi="Calibri" w:cs="Calibri"/>
          <w:b/>
          <w:sz w:val="24"/>
          <w:szCs w:val="24"/>
        </w:rPr>
        <w:t>Obecność na imprezach targowych, zwłaszcza tych najbardziej prestiżowych</w:t>
      </w:r>
      <w:r w:rsidR="004F34E9">
        <w:rPr>
          <w:rFonts w:ascii="Calibri" w:hAnsi="Calibri" w:cs="Calibri"/>
          <w:b/>
          <w:sz w:val="24"/>
          <w:szCs w:val="24"/>
        </w:rPr>
        <w:t>,</w:t>
      </w:r>
      <w:r w:rsidRPr="00B040A4">
        <w:rPr>
          <w:rFonts w:ascii="Calibri" w:hAnsi="Calibri" w:cs="Calibri"/>
          <w:b/>
          <w:sz w:val="24"/>
          <w:szCs w:val="24"/>
        </w:rPr>
        <w:t xml:space="preserve"> zobowiązuje marki do kreatywności, zaskoczenia i stworzenia interesującej przestrzeni </w:t>
      </w:r>
      <w:r w:rsidR="007D6383">
        <w:rPr>
          <w:rFonts w:ascii="Calibri" w:hAnsi="Calibri" w:cs="Calibri"/>
          <w:b/>
          <w:sz w:val="24"/>
          <w:szCs w:val="24"/>
        </w:rPr>
        <w:t>do</w:t>
      </w:r>
      <w:r w:rsidR="00605770" w:rsidRPr="00B040A4">
        <w:rPr>
          <w:rFonts w:ascii="Calibri" w:hAnsi="Calibri" w:cs="Calibri"/>
          <w:b/>
          <w:sz w:val="24"/>
          <w:szCs w:val="24"/>
        </w:rPr>
        <w:t xml:space="preserve"> doświadczani</w:t>
      </w:r>
      <w:r w:rsidR="007D6383">
        <w:rPr>
          <w:rFonts w:ascii="Calibri" w:hAnsi="Calibri" w:cs="Calibri"/>
          <w:b/>
          <w:sz w:val="24"/>
          <w:szCs w:val="24"/>
        </w:rPr>
        <w:t>a</w:t>
      </w:r>
      <w:r w:rsidR="00F5313C">
        <w:rPr>
          <w:rFonts w:ascii="Calibri" w:hAnsi="Calibri" w:cs="Calibri"/>
          <w:b/>
          <w:sz w:val="24"/>
          <w:szCs w:val="24"/>
        </w:rPr>
        <w:t xml:space="preserve"> marki</w:t>
      </w:r>
      <w:r w:rsidR="00605770" w:rsidRPr="00B040A4">
        <w:rPr>
          <w:rFonts w:ascii="Calibri" w:hAnsi="Calibri" w:cs="Calibri"/>
          <w:b/>
          <w:sz w:val="24"/>
          <w:szCs w:val="24"/>
        </w:rPr>
        <w:t xml:space="preserve"> i </w:t>
      </w:r>
      <w:r w:rsidRPr="00B040A4">
        <w:rPr>
          <w:rFonts w:ascii="Calibri" w:hAnsi="Calibri" w:cs="Calibri"/>
          <w:b/>
          <w:sz w:val="24"/>
          <w:szCs w:val="24"/>
        </w:rPr>
        <w:t>bezpośredni</w:t>
      </w:r>
      <w:r w:rsidR="009F3558">
        <w:rPr>
          <w:rFonts w:ascii="Calibri" w:hAnsi="Calibri" w:cs="Calibri"/>
          <w:b/>
          <w:sz w:val="24"/>
          <w:szCs w:val="24"/>
        </w:rPr>
        <w:t>ej</w:t>
      </w:r>
      <w:r w:rsidRPr="00B040A4">
        <w:rPr>
          <w:rFonts w:ascii="Calibri" w:hAnsi="Calibri" w:cs="Calibri"/>
          <w:b/>
          <w:sz w:val="24"/>
          <w:szCs w:val="24"/>
        </w:rPr>
        <w:t xml:space="preserve"> komunikacj</w:t>
      </w:r>
      <w:r w:rsidR="009F3558">
        <w:rPr>
          <w:rFonts w:ascii="Calibri" w:hAnsi="Calibri" w:cs="Calibri"/>
          <w:b/>
          <w:sz w:val="24"/>
          <w:szCs w:val="24"/>
        </w:rPr>
        <w:t>i</w:t>
      </w:r>
      <w:r w:rsidRPr="00B040A4">
        <w:rPr>
          <w:rFonts w:ascii="Calibri" w:hAnsi="Calibri" w:cs="Calibri"/>
          <w:b/>
          <w:sz w:val="24"/>
          <w:szCs w:val="24"/>
        </w:rPr>
        <w:t xml:space="preserve">. </w:t>
      </w:r>
      <w:r w:rsidR="005401E9">
        <w:rPr>
          <w:rFonts w:ascii="Calibri" w:hAnsi="Calibri" w:cs="Calibri"/>
          <w:b/>
          <w:sz w:val="24"/>
          <w:szCs w:val="24"/>
        </w:rPr>
        <w:t xml:space="preserve">Pierwszy </w:t>
      </w:r>
      <w:proofErr w:type="spellStart"/>
      <w:r w:rsidR="00360276">
        <w:rPr>
          <w:rFonts w:ascii="Calibri" w:hAnsi="Calibri" w:cs="Calibri"/>
          <w:b/>
          <w:sz w:val="24"/>
          <w:szCs w:val="24"/>
        </w:rPr>
        <w:t>T</w:t>
      </w:r>
      <w:r w:rsidR="00814D8F">
        <w:rPr>
          <w:rFonts w:ascii="Calibri" w:hAnsi="Calibri" w:cs="Calibri"/>
          <w:b/>
          <w:sz w:val="24"/>
          <w:szCs w:val="24"/>
        </w:rPr>
        <w:t>REND</w:t>
      </w:r>
      <w:r w:rsidR="00360276">
        <w:rPr>
          <w:rFonts w:ascii="Calibri" w:hAnsi="Calibri" w:cs="Calibri"/>
          <w:b/>
          <w:sz w:val="24"/>
          <w:szCs w:val="24"/>
        </w:rPr>
        <w:t>.expo</w:t>
      </w:r>
      <w:proofErr w:type="spellEnd"/>
      <w:r w:rsidR="005401E9">
        <w:rPr>
          <w:rFonts w:ascii="Calibri" w:hAnsi="Calibri" w:cs="Calibri"/>
          <w:b/>
          <w:sz w:val="24"/>
          <w:szCs w:val="24"/>
        </w:rPr>
        <w:t xml:space="preserve"> dla wystawców </w:t>
      </w:r>
      <w:r w:rsidR="009F3558">
        <w:rPr>
          <w:rFonts w:ascii="Calibri" w:hAnsi="Calibri" w:cs="Calibri"/>
          <w:b/>
          <w:sz w:val="24"/>
          <w:szCs w:val="24"/>
        </w:rPr>
        <w:t xml:space="preserve">pokazuje </w:t>
      </w:r>
      <w:r w:rsidR="00C749D0">
        <w:rPr>
          <w:rFonts w:ascii="Calibri" w:hAnsi="Calibri" w:cs="Calibri"/>
          <w:b/>
          <w:sz w:val="24"/>
          <w:szCs w:val="24"/>
        </w:rPr>
        <w:t xml:space="preserve">najmodniejsze zastosowania koloru na stoiskach i wskazuje 4 wiodące trendy </w:t>
      </w:r>
      <w:r w:rsidR="00F5313C">
        <w:rPr>
          <w:rFonts w:ascii="Calibri" w:hAnsi="Calibri" w:cs="Calibri"/>
          <w:b/>
          <w:sz w:val="24"/>
          <w:szCs w:val="24"/>
        </w:rPr>
        <w:t xml:space="preserve">kolorystyczne </w:t>
      </w:r>
      <w:r w:rsidR="00C749D0">
        <w:rPr>
          <w:rFonts w:ascii="Calibri" w:hAnsi="Calibri" w:cs="Calibri"/>
          <w:b/>
          <w:sz w:val="24"/>
          <w:szCs w:val="24"/>
        </w:rPr>
        <w:t>na 2019 rok.</w:t>
      </w:r>
      <w:r w:rsidR="00492EE5">
        <w:rPr>
          <w:rFonts w:ascii="Calibri" w:hAnsi="Calibri" w:cs="Calibri"/>
          <w:b/>
          <w:sz w:val="24"/>
          <w:szCs w:val="24"/>
        </w:rPr>
        <w:t xml:space="preserve"> </w:t>
      </w:r>
    </w:p>
    <w:p w14:paraId="64524AF2" w14:textId="77777777" w:rsidR="006F64EE" w:rsidRPr="00B040A4" w:rsidRDefault="00DA382E" w:rsidP="006F64EE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Moc</w:t>
      </w:r>
      <w:r w:rsidR="001E0D0C">
        <w:rPr>
          <w:rFonts w:ascii="Calibri" w:hAnsi="Calibri" w:cs="Calibri"/>
          <w:b/>
          <w:sz w:val="24"/>
          <w:szCs w:val="24"/>
        </w:rPr>
        <w:t xml:space="preserve"> k</w:t>
      </w:r>
      <w:r w:rsidR="006F64EE">
        <w:rPr>
          <w:rFonts w:ascii="Calibri" w:hAnsi="Calibri" w:cs="Calibri"/>
          <w:b/>
          <w:sz w:val="24"/>
          <w:szCs w:val="24"/>
        </w:rPr>
        <w:t>olor</w:t>
      </w:r>
      <w:r>
        <w:rPr>
          <w:rFonts w:ascii="Calibri" w:hAnsi="Calibri" w:cs="Calibri"/>
          <w:b/>
          <w:sz w:val="24"/>
          <w:szCs w:val="24"/>
        </w:rPr>
        <w:t xml:space="preserve">ów </w:t>
      </w:r>
      <w:r w:rsidR="006F64EE">
        <w:rPr>
          <w:rFonts w:ascii="Calibri" w:hAnsi="Calibri" w:cs="Calibri"/>
          <w:b/>
          <w:sz w:val="24"/>
          <w:szCs w:val="24"/>
        </w:rPr>
        <w:t>i trend</w:t>
      </w:r>
      <w:r>
        <w:rPr>
          <w:rFonts w:ascii="Calibri" w:hAnsi="Calibri" w:cs="Calibri"/>
          <w:b/>
          <w:sz w:val="24"/>
          <w:szCs w:val="24"/>
        </w:rPr>
        <w:t>ów</w:t>
      </w:r>
    </w:p>
    <w:p w14:paraId="4412128F" w14:textId="11853DAD" w:rsidR="006F64EE" w:rsidRDefault="006F64EE" w:rsidP="006F64EE">
      <w:pPr>
        <w:jc w:val="both"/>
        <w:rPr>
          <w:rFonts w:ascii="Calibri" w:hAnsi="Calibri" w:cs="Calibri"/>
          <w:sz w:val="24"/>
          <w:szCs w:val="24"/>
        </w:rPr>
      </w:pPr>
      <w:r w:rsidRPr="00B040A4">
        <w:rPr>
          <w:rFonts w:ascii="Calibri" w:hAnsi="Calibri" w:cs="Calibri"/>
          <w:sz w:val="24"/>
          <w:szCs w:val="24"/>
        </w:rPr>
        <w:t>Kolory wywołują emocje, prowokują do reakcji, przyciągają bądź odpychają, budują nastrój i</w:t>
      </w:r>
      <w:r>
        <w:rPr>
          <w:rFonts w:ascii="Calibri" w:hAnsi="Calibri" w:cs="Calibri"/>
          <w:sz w:val="24"/>
          <w:szCs w:val="24"/>
        </w:rPr>
        <w:t xml:space="preserve"> - </w:t>
      </w:r>
      <w:r w:rsidRPr="00B040A4">
        <w:rPr>
          <w:rFonts w:ascii="Calibri" w:hAnsi="Calibri" w:cs="Calibri"/>
          <w:sz w:val="24"/>
          <w:szCs w:val="24"/>
        </w:rPr>
        <w:t xml:space="preserve">co szczególnie istotne z punktu widzenia </w:t>
      </w:r>
      <w:r>
        <w:rPr>
          <w:rFonts w:ascii="Calibri" w:hAnsi="Calibri" w:cs="Calibri"/>
          <w:sz w:val="24"/>
          <w:szCs w:val="24"/>
        </w:rPr>
        <w:t>interesów marki -</w:t>
      </w:r>
      <w:r w:rsidRPr="00B040A4">
        <w:rPr>
          <w:rFonts w:ascii="Calibri" w:hAnsi="Calibri" w:cs="Calibri"/>
          <w:sz w:val="24"/>
          <w:szCs w:val="24"/>
        </w:rPr>
        <w:t xml:space="preserve"> wpływają na decyzje zakupowe. Przyciągnięcie uwagi odwiedzających kolorami i formą stoiska </w:t>
      </w:r>
      <w:r>
        <w:rPr>
          <w:rFonts w:ascii="Calibri" w:hAnsi="Calibri" w:cs="Calibri"/>
          <w:sz w:val="24"/>
          <w:szCs w:val="24"/>
        </w:rPr>
        <w:t xml:space="preserve">targowego </w:t>
      </w:r>
      <w:r w:rsidRPr="00B040A4">
        <w:rPr>
          <w:rFonts w:ascii="Calibri" w:hAnsi="Calibri" w:cs="Calibri"/>
          <w:sz w:val="24"/>
          <w:szCs w:val="24"/>
        </w:rPr>
        <w:t>t</w:t>
      </w:r>
      <w:r w:rsidR="00360276">
        <w:rPr>
          <w:rFonts w:ascii="Calibri" w:hAnsi="Calibri" w:cs="Calibri"/>
          <w:sz w:val="24"/>
          <w:szCs w:val="24"/>
        </w:rPr>
        <w:t>o</w:t>
      </w:r>
      <w:r w:rsidRPr="00B040A4">
        <w:rPr>
          <w:rFonts w:ascii="Calibri" w:hAnsi="Calibri" w:cs="Calibri"/>
          <w:sz w:val="24"/>
          <w:szCs w:val="24"/>
        </w:rPr>
        <w:t xml:space="preserve"> skuteczny </w:t>
      </w:r>
      <w:r w:rsidR="00F5313C">
        <w:t>zabieg projektowy</w:t>
      </w:r>
      <w:r w:rsidRPr="00B040A4">
        <w:rPr>
          <w:rFonts w:ascii="Calibri" w:hAnsi="Calibri" w:cs="Calibri"/>
          <w:sz w:val="24"/>
          <w:szCs w:val="24"/>
        </w:rPr>
        <w:t xml:space="preserve">, pod warunkiem, że znamy zarówno pozytywne, jak i te negatywne konotacje kolorów. </w:t>
      </w:r>
      <w:r>
        <w:rPr>
          <w:rFonts w:ascii="Calibri" w:hAnsi="Calibri" w:cs="Calibri"/>
          <w:sz w:val="24"/>
          <w:szCs w:val="24"/>
        </w:rPr>
        <w:t>Przykładowo</w:t>
      </w:r>
      <w:r w:rsidR="0016593D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biały może symbolizować czystość, </w:t>
      </w:r>
      <w:r w:rsidR="0016593D">
        <w:rPr>
          <w:rFonts w:ascii="Calibri" w:hAnsi="Calibri" w:cs="Calibri"/>
          <w:sz w:val="24"/>
          <w:szCs w:val="24"/>
        </w:rPr>
        <w:t>otwartość, spokój, ale też przywodzić na myśl chłód, pustkę i sterylność, a</w:t>
      </w:r>
      <w:r w:rsidR="00360276">
        <w:rPr>
          <w:rFonts w:ascii="Calibri" w:hAnsi="Calibri" w:cs="Calibri"/>
          <w:sz w:val="24"/>
          <w:szCs w:val="24"/>
        </w:rPr>
        <w:t xml:space="preserve"> w</w:t>
      </w:r>
      <w:r w:rsidR="0016593D">
        <w:rPr>
          <w:rFonts w:ascii="Calibri" w:hAnsi="Calibri" w:cs="Calibri"/>
          <w:sz w:val="24"/>
          <w:szCs w:val="24"/>
        </w:rPr>
        <w:t xml:space="preserve"> </w:t>
      </w:r>
      <w:r w:rsidR="00BD7F3A">
        <w:rPr>
          <w:rFonts w:ascii="Calibri" w:hAnsi="Calibri" w:cs="Calibri"/>
          <w:sz w:val="24"/>
          <w:szCs w:val="24"/>
        </w:rPr>
        <w:t xml:space="preserve">dalekowschodnich </w:t>
      </w:r>
      <w:r w:rsidR="0016593D">
        <w:rPr>
          <w:rFonts w:ascii="Calibri" w:hAnsi="Calibri" w:cs="Calibri"/>
          <w:sz w:val="24"/>
          <w:szCs w:val="24"/>
        </w:rPr>
        <w:t xml:space="preserve">kulturach </w:t>
      </w:r>
      <w:r w:rsidR="00BD7F3A">
        <w:rPr>
          <w:rFonts w:ascii="Calibri" w:hAnsi="Calibri" w:cs="Calibri"/>
          <w:sz w:val="24"/>
          <w:szCs w:val="24"/>
        </w:rPr>
        <w:t xml:space="preserve">oznacza </w:t>
      </w:r>
      <w:r w:rsidR="0016593D">
        <w:rPr>
          <w:rFonts w:ascii="Calibri" w:hAnsi="Calibri" w:cs="Calibri"/>
          <w:sz w:val="24"/>
          <w:szCs w:val="24"/>
        </w:rPr>
        <w:t xml:space="preserve">pecha i nieszczęście. </w:t>
      </w:r>
    </w:p>
    <w:p w14:paraId="045EE054" w14:textId="2B437148" w:rsidR="006F64EE" w:rsidRDefault="006F64EE" w:rsidP="006F64EE">
      <w:pPr>
        <w:jc w:val="both"/>
        <w:rPr>
          <w:rFonts w:ascii="Calibri" w:hAnsi="Calibri" w:cs="Calibri"/>
          <w:sz w:val="24"/>
          <w:szCs w:val="24"/>
        </w:rPr>
      </w:pPr>
      <w:r w:rsidRPr="00B040A4">
        <w:rPr>
          <w:rFonts w:ascii="Calibri" w:hAnsi="Calibri" w:cs="Calibri"/>
          <w:sz w:val="24"/>
          <w:szCs w:val="24"/>
        </w:rPr>
        <w:t xml:space="preserve">Planując kolorystykę </w:t>
      </w:r>
      <w:r>
        <w:rPr>
          <w:rFonts w:ascii="Calibri" w:hAnsi="Calibri" w:cs="Calibri"/>
          <w:sz w:val="24"/>
          <w:szCs w:val="24"/>
        </w:rPr>
        <w:t>stoiska</w:t>
      </w:r>
      <w:r w:rsidRPr="00B040A4">
        <w:rPr>
          <w:rFonts w:ascii="Calibri" w:hAnsi="Calibri" w:cs="Calibri"/>
          <w:sz w:val="24"/>
          <w:szCs w:val="24"/>
        </w:rPr>
        <w:t xml:space="preserve"> warto </w:t>
      </w:r>
      <w:r w:rsidR="001E0D0C">
        <w:rPr>
          <w:rFonts w:ascii="Calibri" w:hAnsi="Calibri" w:cs="Calibri"/>
          <w:sz w:val="24"/>
          <w:szCs w:val="24"/>
        </w:rPr>
        <w:t xml:space="preserve">też </w:t>
      </w:r>
      <w:r w:rsidRPr="00B040A4">
        <w:rPr>
          <w:rFonts w:ascii="Calibri" w:hAnsi="Calibri" w:cs="Calibri"/>
          <w:sz w:val="24"/>
          <w:szCs w:val="24"/>
        </w:rPr>
        <w:t xml:space="preserve">obserwować </w:t>
      </w:r>
      <w:r w:rsidR="00F5313C">
        <w:rPr>
          <w:rFonts w:ascii="Calibri" w:hAnsi="Calibri" w:cs="Calibri"/>
          <w:sz w:val="24"/>
          <w:szCs w:val="24"/>
        </w:rPr>
        <w:t>zmiany na rynku wystawienniczym</w:t>
      </w:r>
      <w:r w:rsidR="00BD7F3A">
        <w:rPr>
          <w:rFonts w:ascii="Calibri" w:hAnsi="Calibri" w:cs="Calibri"/>
          <w:sz w:val="24"/>
          <w:szCs w:val="24"/>
        </w:rPr>
        <w:t>, trzymać rękę na pulsie</w:t>
      </w:r>
      <w:r w:rsidR="0016593D">
        <w:rPr>
          <w:rFonts w:ascii="Calibri" w:hAnsi="Calibri" w:cs="Calibri"/>
          <w:sz w:val="24"/>
          <w:szCs w:val="24"/>
        </w:rPr>
        <w:t xml:space="preserve"> </w:t>
      </w:r>
      <w:r w:rsidRPr="00B040A4">
        <w:rPr>
          <w:rFonts w:ascii="Calibri" w:hAnsi="Calibri" w:cs="Calibri"/>
          <w:sz w:val="24"/>
          <w:szCs w:val="24"/>
        </w:rPr>
        <w:t xml:space="preserve">i szukać inspiracji na największych imprezach targowych, jak choćby </w:t>
      </w:r>
      <w:proofErr w:type="spellStart"/>
      <w:r w:rsidRPr="000A6C15">
        <w:rPr>
          <w:rFonts w:ascii="Calibri" w:hAnsi="Calibri" w:cs="Calibri"/>
          <w:b/>
          <w:sz w:val="24"/>
          <w:szCs w:val="24"/>
        </w:rPr>
        <w:t>Salone</w:t>
      </w:r>
      <w:proofErr w:type="spellEnd"/>
      <w:r w:rsidRPr="000A6C15">
        <w:rPr>
          <w:rFonts w:ascii="Calibri" w:hAnsi="Calibri" w:cs="Calibri"/>
          <w:b/>
          <w:sz w:val="24"/>
          <w:szCs w:val="24"/>
        </w:rPr>
        <w:t xml:space="preserve"> del mobile w Mediolanie</w:t>
      </w:r>
      <w:r w:rsidRPr="00B040A4">
        <w:rPr>
          <w:rFonts w:ascii="Calibri" w:hAnsi="Calibri" w:cs="Calibri"/>
          <w:sz w:val="24"/>
          <w:szCs w:val="24"/>
        </w:rPr>
        <w:t xml:space="preserve">, na których wiele </w:t>
      </w:r>
      <w:r w:rsidR="00F5313C">
        <w:rPr>
          <w:rFonts w:ascii="Calibri" w:hAnsi="Calibri" w:cs="Calibri"/>
          <w:sz w:val="24"/>
          <w:szCs w:val="24"/>
        </w:rPr>
        <w:t>nowatorskich rozwiązań</w:t>
      </w:r>
      <w:r w:rsidRPr="00B040A4">
        <w:rPr>
          <w:rFonts w:ascii="Calibri" w:hAnsi="Calibri" w:cs="Calibri"/>
          <w:sz w:val="24"/>
          <w:szCs w:val="24"/>
        </w:rPr>
        <w:t xml:space="preserve"> znajduje swój początek.</w:t>
      </w:r>
      <w:r>
        <w:rPr>
          <w:rFonts w:ascii="Calibri" w:hAnsi="Calibri" w:cs="Calibri"/>
          <w:sz w:val="24"/>
          <w:szCs w:val="24"/>
        </w:rPr>
        <w:t xml:space="preserve"> Najbardziej a</w:t>
      </w:r>
      <w:r w:rsidRPr="00B040A4">
        <w:rPr>
          <w:rFonts w:ascii="Calibri" w:hAnsi="Calibri" w:cs="Calibri"/>
          <w:sz w:val="24"/>
          <w:szCs w:val="24"/>
        </w:rPr>
        <w:t>ktualn</w:t>
      </w:r>
      <w:r>
        <w:rPr>
          <w:rFonts w:ascii="Calibri" w:hAnsi="Calibri" w:cs="Calibri"/>
          <w:sz w:val="24"/>
          <w:szCs w:val="24"/>
        </w:rPr>
        <w:t>e</w:t>
      </w:r>
      <w:r w:rsidRPr="00B040A4">
        <w:rPr>
          <w:rFonts w:ascii="Calibri" w:hAnsi="Calibri" w:cs="Calibri"/>
          <w:sz w:val="24"/>
          <w:szCs w:val="24"/>
        </w:rPr>
        <w:t xml:space="preserve"> trend</w:t>
      </w:r>
      <w:r>
        <w:rPr>
          <w:rFonts w:ascii="Calibri" w:hAnsi="Calibri" w:cs="Calibri"/>
          <w:sz w:val="24"/>
          <w:szCs w:val="24"/>
        </w:rPr>
        <w:t>y</w:t>
      </w:r>
      <w:r w:rsidRPr="00B040A4">
        <w:rPr>
          <w:rFonts w:ascii="Calibri" w:hAnsi="Calibri" w:cs="Calibri"/>
          <w:sz w:val="24"/>
          <w:szCs w:val="24"/>
        </w:rPr>
        <w:t xml:space="preserve"> kolorystyczn</w:t>
      </w:r>
      <w:r>
        <w:rPr>
          <w:rFonts w:ascii="Calibri" w:hAnsi="Calibri" w:cs="Calibri"/>
          <w:sz w:val="24"/>
          <w:szCs w:val="24"/>
        </w:rPr>
        <w:t>e</w:t>
      </w:r>
      <w:r w:rsidRPr="00B040A4">
        <w:rPr>
          <w:rFonts w:ascii="Calibri" w:hAnsi="Calibri" w:cs="Calibri"/>
          <w:sz w:val="24"/>
          <w:szCs w:val="24"/>
        </w:rPr>
        <w:t xml:space="preserve"> w branży wystawienniczej na 2019 rok </w:t>
      </w:r>
      <w:r w:rsidR="0016593D">
        <w:rPr>
          <w:rFonts w:ascii="Calibri" w:hAnsi="Calibri" w:cs="Calibri"/>
          <w:sz w:val="24"/>
          <w:szCs w:val="24"/>
        </w:rPr>
        <w:t>prezentuje również</w:t>
      </w:r>
      <w:r w:rsidRPr="00B040A4">
        <w:rPr>
          <w:rFonts w:ascii="Calibri" w:hAnsi="Calibri" w:cs="Calibri"/>
          <w:sz w:val="24"/>
          <w:szCs w:val="24"/>
        </w:rPr>
        <w:t xml:space="preserve"> premierowy</w:t>
      </w:r>
      <w:r w:rsidR="0036027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360276">
        <w:rPr>
          <w:rFonts w:ascii="Calibri" w:hAnsi="Calibri" w:cs="Calibri"/>
          <w:sz w:val="24"/>
          <w:szCs w:val="24"/>
        </w:rPr>
        <w:t>T</w:t>
      </w:r>
      <w:r w:rsidR="00814D8F">
        <w:rPr>
          <w:rFonts w:ascii="Calibri" w:hAnsi="Calibri" w:cs="Calibri"/>
          <w:sz w:val="24"/>
          <w:szCs w:val="24"/>
        </w:rPr>
        <w:t>REND</w:t>
      </w:r>
      <w:r w:rsidR="00360276">
        <w:rPr>
          <w:rFonts w:ascii="Calibri" w:hAnsi="Calibri" w:cs="Calibri"/>
          <w:sz w:val="24"/>
          <w:szCs w:val="24"/>
        </w:rPr>
        <w:t>.expo</w:t>
      </w:r>
      <w:proofErr w:type="spellEnd"/>
      <w:r w:rsidRPr="00B040A4">
        <w:rPr>
          <w:rFonts w:ascii="Calibri" w:hAnsi="Calibri" w:cs="Calibri"/>
          <w:sz w:val="24"/>
          <w:szCs w:val="24"/>
        </w:rPr>
        <w:t>, wydany przez Smart Design Expo, firmę projektującą i realizującą stoiska targowe.</w:t>
      </w:r>
      <w:r w:rsidR="0016593D">
        <w:rPr>
          <w:rFonts w:ascii="Calibri" w:hAnsi="Calibri" w:cs="Calibri"/>
          <w:sz w:val="24"/>
          <w:szCs w:val="24"/>
        </w:rPr>
        <w:t xml:space="preserve"> </w:t>
      </w:r>
      <w:r w:rsidR="001E0D0C">
        <w:rPr>
          <w:rFonts w:ascii="Calibri" w:hAnsi="Calibri" w:cs="Calibri"/>
          <w:color w:val="000000"/>
          <w:sz w:val="24"/>
          <w:szCs w:val="24"/>
        </w:rPr>
        <w:t>To</w:t>
      </w:r>
      <w:r w:rsidR="00C6387D">
        <w:rPr>
          <w:rFonts w:ascii="Calibri" w:hAnsi="Calibri" w:cs="Calibri"/>
          <w:color w:val="000000"/>
          <w:sz w:val="24"/>
          <w:szCs w:val="24"/>
        </w:rPr>
        <w:t xml:space="preserve"> pierwsza tego typu</w:t>
      </w:r>
      <w:r w:rsidR="001E0D0C">
        <w:rPr>
          <w:rFonts w:ascii="Calibri" w:hAnsi="Calibri" w:cs="Calibri"/>
          <w:color w:val="000000"/>
          <w:sz w:val="24"/>
          <w:szCs w:val="24"/>
        </w:rPr>
        <w:t xml:space="preserve"> p</w:t>
      </w:r>
      <w:r w:rsidR="00BD7F3A">
        <w:rPr>
          <w:rFonts w:ascii="Calibri" w:hAnsi="Calibri" w:cs="Calibri"/>
          <w:color w:val="000000"/>
          <w:sz w:val="24"/>
          <w:szCs w:val="24"/>
        </w:rPr>
        <w:t>ublikacja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6387D">
        <w:rPr>
          <w:rFonts w:ascii="Calibri" w:hAnsi="Calibri" w:cs="Calibri"/>
          <w:color w:val="000000"/>
          <w:sz w:val="24"/>
          <w:szCs w:val="24"/>
        </w:rPr>
        <w:t xml:space="preserve">skierowana do wystawców </w:t>
      </w:r>
      <w:r w:rsidR="001E0D0C">
        <w:rPr>
          <w:rFonts w:ascii="Calibri" w:hAnsi="Calibri" w:cs="Calibri"/>
          <w:color w:val="000000"/>
          <w:sz w:val="24"/>
          <w:szCs w:val="24"/>
        </w:rPr>
        <w:t>dostarczając</w:t>
      </w:r>
      <w:r w:rsidR="00DA382E">
        <w:rPr>
          <w:rFonts w:ascii="Calibri" w:hAnsi="Calibri" w:cs="Calibri"/>
          <w:color w:val="000000"/>
          <w:sz w:val="24"/>
          <w:szCs w:val="24"/>
        </w:rPr>
        <w:t>a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 inspiracji, wiedzy, wypełnion</w:t>
      </w:r>
      <w:r w:rsidR="001E0D0C">
        <w:rPr>
          <w:rFonts w:ascii="Calibri" w:hAnsi="Calibri" w:cs="Calibri"/>
          <w:color w:val="000000"/>
          <w:sz w:val="24"/>
          <w:szCs w:val="24"/>
        </w:rPr>
        <w:t>a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 poradami oraz wypowiedziami </w:t>
      </w:r>
      <w:r w:rsidR="00F5313C">
        <w:rPr>
          <w:rFonts w:ascii="Calibri" w:hAnsi="Calibri" w:cs="Calibri"/>
          <w:color w:val="000000"/>
          <w:sz w:val="24"/>
          <w:szCs w:val="24"/>
        </w:rPr>
        <w:t>architektów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BD7F3A">
        <w:rPr>
          <w:rFonts w:ascii="Calibri" w:hAnsi="Calibri" w:cs="Calibri"/>
          <w:color w:val="000000"/>
          <w:sz w:val="24"/>
          <w:szCs w:val="24"/>
        </w:rPr>
        <w:t>i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 ekspertów</w:t>
      </w:r>
      <w:r w:rsidR="00BD7F3A">
        <w:rPr>
          <w:rFonts w:ascii="Calibri" w:hAnsi="Calibri" w:cs="Calibri"/>
          <w:color w:val="000000"/>
          <w:sz w:val="24"/>
          <w:szCs w:val="24"/>
        </w:rPr>
        <w:t xml:space="preserve"> designu</w:t>
      </w:r>
      <w:r w:rsidR="0016593D"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14:paraId="46D0AAF7" w14:textId="3A18EC36" w:rsidR="006F64EE" w:rsidRPr="009D5287" w:rsidRDefault="006F64EE" w:rsidP="006F64EE">
      <w:pPr>
        <w:jc w:val="both"/>
        <w:rPr>
          <w:rStyle w:val="fontstyle01"/>
          <w:rFonts w:ascii="Calibri" w:hAnsi="Calibri" w:cs="Calibri"/>
          <w:i/>
          <w:color w:val="auto"/>
          <w:sz w:val="24"/>
          <w:szCs w:val="24"/>
        </w:rPr>
      </w:pPr>
      <w:r>
        <w:rPr>
          <w:rStyle w:val="fontstyle01"/>
          <w:rFonts w:ascii="Calibri" w:hAnsi="Calibri" w:cs="Calibri"/>
          <w:color w:val="auto"/>
          <w:sz w:val="24"/>
          <w:szCs w:val="24"/>
        </w:rPr>
        <w:t xml:space="preserve">– </w:t>
      </w:r>
      <w:r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Kolory mają niezwykłą moc wyrazu i nacechowanie emocjonalne, potrafią </w:t>
      </w:r>
      <w:r w:rsidRPr="00C44DF2">
        <w:rPr>
          <w:rStyle w:val="fontstyle01"/>
          <w:rFonts w:ascii="Calibri" w:hAnsi="Calibri" w:cs="Calibri"/>
          <w:i/>
          <w:color w:val="auto"/>
          <w:sz w:val="24"/>
          <w:szCs w:val="24"/>
        </w:rPr>
        <w:t>wywoł</w:t>
      </w:r>
      <w:r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ać </w:t>
      </w:r>
      <w:r w:rsidRPr="00C44DF2">
        <w:rPr>
          <w:rStyle w:val="fontstyle01"/>
          <w:rFonts w:ascii="Calibri" w:hAnsi="Calibri" w:cs="Calibri"/>
          <w:i/>
          <w:color w:val="auto"/>
          <w:sz w:val="24"/>
          <w:szCs w:val="24"/>
        </w:rPr>
        <w:t>konkretne skojarzenia</w:t>
      </w:r>
      <w:r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 i uwydatnić charakter marki. Już po pierwszym spojrzeniu potrafimy ocenić czy stoisko jest interesujące, przykuwa uwagę i sprawia, że czujemy się komfortowo czy wprost przeciwnie </w:t>
      </w:r>
      <w:r w:rsidRPr="00C44DF2">
        <w:rPr>
          <w:rStyle w:val="fontstyle01"/>
          <w:rFonts w:ascii="Calibri" w:hAnsi="Calibri" w:cs="Calibri"/>
          <w:i/>
          <w:color w:val="auto"/>
          <w:sz w:val="24"/>
          <w:szCs w:val="24"/>
        </w:rPr>
        <w:t>–</w:t>
      </w:r>
      <w:r>
        <w:rPr>
          <w:rStyle w:val="fontstyle01"/>
          <w:rFonts w:ascii="Calibri" w:hAnsi="Calibri" w:cs="Calibri"/>
          <w:color w:val="auto"/>
          <w:sz w:val="24"/>
          <w:szCs w:val="24"/>
        </w:rPr>
        <w:t xml:space="preserve"> </w:t>
      </w:r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mówi Katarzyna Rzadkiewicz, 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Sales &amp; </w:t>
      </w:r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Marketing </w:t>
      </w:r>
      <w:proofErr w:type="spellStart"/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>Director</w:t>
      </w:r>
      <w:proofErr w:type="spellEnd"/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 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w </w:t>
      </w:r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>Smart Design Expo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, </w:t>
      </w:r>
      <w:r w:rsidR="00F5313C"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firmie 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>projektującej i realizujące</w:t>
      </w:r>
      <w:r w:rsidR="00F92D9A">
        <w:rPr>
          <w:rStyle w:val="fontstyle01"/>
          <w:rFonts w:ascii="Calibri" w:hAnsi="Calibri" w:cs="Calibri"/>
          <w:b/>
          <w:color w:val="auto"/>
          <w:sz w:val="24"/>
          <w:szCs w:val="24"/>
        </w:rPr>
        <w:t>j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 </w:t>
      </w:r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>stoisk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>a</w:t>
      </w:r>
      <w:r w:rsidRPr="0041124D"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 targow</w:t>
      </w:r>
      <w:r>
        <w:rPr>
          <w:rStyle w:val="fontstyle01"/>
          <w:rFonts w:ascii="Calibri" w:hAnsi="Calibri" w:cs="Calibri"/>
          <w:b/>
          <w:color w:val="auto"/>
          <w:sz w:val="24"/>
          <w:szCs w:val="24"/>
        </w:rPr>
        <w:t xml:space="preserve">e. </w:t>
      </w:r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– </w:t>
      </w:r>
      <w:r w:rsidR="00C6387D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>P</w:t>
      </w:r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ierwszy z 4 numerów </w:t>
      </w:r>
      <w:proofErr w:type="spellStart"/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>T</w:t>
      </w:r>
      <w:r w:rsidR="00814D8F">
        <w:rPr>
          <w:rStyle w:val="fontstyle01"/>
          <w:rFonts w:ascii="Calibri" w:hAnsi="Calibri" w:cs="Calibri"/>
          <w:i/>
          <w:color w:val="auto"/>
          <w:sz w:val="24"/>
          <w:szCs w:val="24"/>
        </w:rPr>
        <w:t>REND</w:t>
      </w:r>
      <w:r w:rsidR="00C6387D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>.expo</w:t>
      </w:r>
      <w:proofErr w:type="spellEnd"/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>, jakie zaplanowaliśmy na ten rok</w:t>
      </w:r>
      <w:r w:rsidR="00C6387D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 dotyczy koloru</w:t>
      </w:r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. Zależy nam, aby wystawcy </w:t>
      </w:r>
      <w:r w:rsidR="009001CC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myśląc o swojej obecności na targach </w:t>
      </w:r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>sięgali po</w:t>
      </w:r>
      <w:r w:rsidR="00C6387D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 to wydawnictwo</w:t>
      </w:r>
      <w:r w:rsidR="00C70415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 w pierwszej kolejności,</w:t>
      </w:r>
      <w:r w:rsidR="00DA382E" w:rsidRPr="009D5287">
        <w:rPr>
          <w:rStyle w:val="fontstyle01"/>
          <w:rFonts w:ascii="Calibri" w:hAnsi="Calibri" w:cs="Calibri"/>
          <w:i/>
          <w:color w:val="auto"/>
          <w:sz w:val="24"/>
          <w:szCs w:val="24"/>
        </w:rPr>
        <w:t xml:space="preserve"> jako po pewne źródło konkretnej wiedzy i merytorycznych treści.</w:t>
      </w:r>
    </w:p>
    <w:p w14:paraId="45FBF649" w14:textId="77777777" w:rsidR="002F6DB0" w:rsidRDefault="002F6DB0" w:rsidP="006F64EE">
      <w:pPr>
        <w:jc w:val="both"/>
        <w:rPr>
          <w:rFonts w:ascii="Calibri" w:hAnsi="Calibri" w:cs="Calibri"/>
          <w:sz w:val="24"/>
          <w:szCs w:val="24"/>
        </w:rPr>
      </w:pPr>
    </w:p>
    <w:p w14:paraId="4E3BA543" w14:textId="68093239" w:rsidR="006F64EE" w:rsidRPr="00B040A4" w:rsidRDefault="006F64EE" w:rsidP="006F64EE">
      <w:pPr>
        <w:jc w:val="both"/>
        <w:rPr>
          <w:rFonts w:ascii="Calibri" w:hAnsi="Calibri" w:cs="Calibri"/>
          <w:sz w:val="24"/>
          <w:szCs w:val="24"/>
        </w:rPr>
      </w:pPr>
      <w:r w:rsidRPr="00B040A4">
        <w:rPr>
          <w:rFonts w:ascii="Calibri" w:hAnsi="Calibri" w:cs="Calibri"/>
          <w:sz w:val="24"/>
          <w:szCs w:val="24"/>
        </w:rPr>
        <w:t>Wśród najgorętszych trendów bieżącego roku eksperci i projektanci wytypowali:</w:t>
      </w:r>
    </w:p>
    <w:p w14:paraId="613FEBE1" w14:textId="0B961E7C" w:rsidR="006F64EE" w:rsidRPr="00B040A4" w:rsidRDefault="006F64EE" w:rsidP="006F64EE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bookmarkStart w:id="1" w:name="_Hlk4150848"/>
      <w:r w:rsidRPr="00CF6CF5">
        <w:rPr>
          <w:rFonts w:ascii="Calibri" w:hAnsi="Calibri" w:cs="Calibri"/>
          <w:b/>
          <w:sz w:val="24"/>
          <w:szCs w:val="24"/>
        </w:rPr>
        <w:lastRenderedPageBreak/>
        <w:t>Pastele</w:t>
      </w:r>
      <w:r>
        <w:rPr>
          <w:rFonts w:ascii="Calibri" w:hAnsi="Calibri" w:cs="Calibri"/>
          <w:sz w:val="24"/>
          <w:szCs w:val="24"/>
        </w:rPr>
        <w:t xml:space="preserve"> – idealne gdy chcemy uzyskać wysublimowany efekt, podkreślić </w:t>
      </w:r>
      <w:r w:rsidRPr="009B0368">
        <w:rPr>
          <w:rFonts w:ascii="Calibri" w:hAnsi="Calibri" w:cs="Calibri"/>
          <w:color w:val="000000"/>
          <w:sz w:val="24"/>
          <w:szCs w:val="24"/>
        </w:rPr>
        <w:t>delikatno</w:t>
      </w:r>
      <w:r>
        <w:rPr>
          <w:rFonts w:ascii="Calibri" w:hAnsi="Calibri" w:cs="Calibri"/>
          <w:color w:val="000000"/>
          <w:sz w:val="24"/>
          <w:szCs w:val="24"/>
        </w:rPr>
        <w:t xml:space="preserve">ść i eteryczność. Potrafią nadać </w:t>
      </w:r>
      <w:r w:rsidRPr="009B0368">
        <w:rPr>
          <w:rFonts w:ascii="Calibri" w:hAnsi="Calibri" w:cs="Calibri"/>
          <w:color w:val="000000"/>
          <w:sz w:val="24"/>
          <w:szCs w:val="24"/>
        </w:rPr>
        <w:t>stoisku targowemu lekkości</w:t>
      </w:r>
      <w:r>
        <w:rPr>
          <w:rFonts w:ascii="Calibri" w:hAnsi="Calibri" w:cs="Calibri"/>
          <w:color w:val="000000"/>
          <w:sz w:val="24"/>
          <w:szCs w:val="24"/>
        </w:rPr>
        <w:t xml:space="preserve">, </w:t>
      </w:r>
      <w:r w:rsidRPr="009B0368">
        <w:rPr>
          <w:rFonts w:ascii="Calibri" w:hAnsi="Calibri" w:cs="Calibri"/>
          <w:color w:val="000000"/>
          <w:sz w:val="24"/>
          <w:szCs w:val="24"/>
        </w:rPr>
        <w:t>wyrafinowania</w:t>
      </w:r>
      <w:r>
        <w:rPr>
          <w:rFonts w:ascii="Calibri" w:hAnsi="Calibri" w:cs="Calibri"/>
          <w:color w:val="000000"/>
          <w:sz w:val="24"/>
          <w:szCs w:val="24"/>
        </w:rPr>
        <w:t xml:space="preserve"> i świetlistości.</w:t>
      </w:r>
    </w:p>
    <w:p w14:paraId="6C491032" w14:textId="38283094" w:rsidR="006F64EE" w:rsidRPr="00DC4537" w:rsidRDefault="006F64EE" w:rsidP="006F64EE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proofErr w:type="spellStart"/>
      <w:r w:rsidRPr="00CF6CF5">
        <w:rPr>
          <w:rFonts w:ascii="Calibri" w:hAnsi="Calibri" w:cs="Calibri"/>
          <w:b/>
          <w:sz w:val="24"/>
          <w:szCs w:val="24"/>
        </w:rPr>
        <w:t>Color</w:t>
      </w:r>
      <w:proofErr w:type="spellEnd"/>
      <w:r w:rsidRPr="00CF6CF5"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 w:rsidRPr="00CF6CF5">
        <w:rPr>
          <w:rFonts w:ascii="Calibri" w:hAnsi="Calibri" w:cs="Calibri"/>
          <w:b/>
          <w:sz w:val="24"/>
          <w:szCs w:val="24"/>
        </w:rPr>
        <w:t>blocking</w:t>
      </w:r>
      <w:proofErr w:type="spellEnd"/>
      <w:r>
        <w:rPr>
          <w:rFonts w:ascii="Calibri" w:hAnsi="Calibri" w:cs="Calibri"/>
          <w:sz w:val="24"/>
          <w:szCs w:val="24"/>
        </w:rPr>
        <w:t xml:space="preserve"> – zestawienia mocnych, wyrazistych kolorów czyli zupełne przeciwieństwo dla pasteli. W połączeniu z geometrycznymi formami tworzy </w:t>
      </w:r>
      <w:r w:rsidRPr="00DC4537">
        <w:rPr>
          <w:rFonts w:ascii="Calibri" w:hAnsi="Calibri" w:cs="Calibri"/>
          <w:color w:val="000000"/>
          <w:sz w:val="24"/>
          <w:szCs w:val="24"/>
        </w:rPr>
        <w:t>odważne, soczyste</w:t>
      </w:r>
      <w:r>
        <w:rPr>
          <w:rFonts w:ascii="Calibri" w:hAnsi="Calibri" w:cs="Calibri"/>
          <w:color w:val="000000"/>
          <w:sz w:val="24"/>
          <w:szCs w:val="24"/>
        </w:rPr>
        <w:t xml:space="preserve"> i </w:t>
      </w:r>
      <w:r w:rsidRPr="00DC4537">
        <w:rPr>
          <w:rFonts w:ascii="Calibri" w:hAnsi="Calibri" w:cs="Calibri"/>
          <w:color w:val="000000"/>
          <w:sz w:val="24"/>
          <w:szCs w:val="24"/>
        </w:rPr>
        <w:t xml:space="preserve">energetyczne </w:t>
      </w:r>
      <w:r>
        <w:rPr>
          <w:rFonts w:ascii="Calibri" w:hAnsi="Calibri" w:cs="Calibri"/>
          <w:color w:val="000000"/>
          <w:sz w:val="24"/>
          <w:szCs w:val="24"/>
        </w:rPr>
        <w:t>wnętrza.</w:t>
      </w:r>
    </w:p>
    <w:p w14:paraId="49FF38DD" w14:textId="460F492B" w:rsidR="006F64EE" w:rsidRPr="00B040A4" w:rsidRDefault="006F64EE" w:rsidP="006F64EE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proofErr w:type="spellStart"/>
      <w:r w:rsidRPr="00CF6CF5">
        <w:rPr>
          <w:rFonts w:ascii="Calibri" w:hAnsi="Calibri" w:cs="Calibri"/>
          <w:b/>
          <w:sz w:val="24"/>
          <w:szCs w:val="24"/>
        </w:rPr>
        <w:t>Monokolor</w:t>
      </w:r>
      <w:proofErr w:type="spellEnd"/>
      <w:r>
        <w:rPr>
          <w:rFonts w:ascii="Calibri" w:hAnsi="Calibri" w:cs="Calibri"/>
          <w:sz w:val="24"/>
          <w:szCs w:val="24"/>
        </w:rPr>
        <w:t xml:space="preserve"> – stawia na jeden kolor bądź dopełnia go jego różnymi tonacjami. Daje intrygujący efekt i zaskakuje. Jeśli na pierwszy rzut oka go nie widać, to znaczy że „działa”.</w:t>
      </w:r>
    </w:p>
    <w:p w14:paraId="5F3542EF" w14:textId="25008B1D" w:rsidR="006F64EE" w:rsidRPr="006408F3" w:rsidRDefault="006F64EE" w:rsidP="006F64EE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24"/>
          <w:szCs w:val="24"/>
        </w:rPr>
      </w:pPr>
      <w:r w:rsidRPr="00CF6CF5">
        <w:rPr>
          <w:rFonts w:ascii="Calibri" w:hAnsi="Calibri" w:cs="Calibri"/>
          <w:b/>
          <w:sz w:val="24"/>
          <w:szCs w:val="24"/>
        </w:rPr>
        <w:t>Kolory ziemi</w:t>
      </w:r>
      <w:r w:rsidRPr="006408F3">
        <w:rPr>
          <w:rFonts w:ascii="Calibri" w:hAnsi="Calibri" w:cs="Calibri"/>
          <w:sz w:val="24"/>
          <w:szCs w:val="24"/>
        </w:rPr>
        <w:t xml:space="preserve"> – </w:t>
      </w:r>
      <w:r w:rsidRPr="006408F3">
        <w:rPr>
          <w:rFonts w:ascii="Calibri" w:hAnsi="Calibri" w:cs="Calibri"/>
          <w:color w:val="000000"/>
          <w:sz w:val="24"/>
          <w:szCs w:val="24"/>
        </w:rPr>
        <w:t>sprawdzą się zarówno do aranżacji przestrzeni w stylu klasycznym, jak i nowoczesnym. Neutralne barwy dają poczucie ciepła i bezpieczeństwa, stwarzają atmosferę komfortu.</w:t>
      </w:r>
    </w:p>
    <w:bookmarkEnd w:id="1"/>
    <w:p w14:paraId="1955C410" w14:textId="23F6FA83" w:rsidR="006F64EE" w:rsidRDefault="009C50E5" w:rsidP="006F64EE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E43D18B" wp14:editId="3CC3EC45">
            <wp:simplePos x="0" y="0"/>
            <wp:positionH relativeFrom="column">
              <wp:posOffset>356870</wp:posOffset>
            </wp:positionH>
            <wp:positionV relativeFrom="paragraph">
              <wp:posOffset>217805</wp:posOffset>
            </wp:positionV>
            <wp:extent cx="2809875" cy="2345055"/>
            <wp:effectExtent l="0" t="0" r="9525" b="0"/>
            <wp:wrapTight wrapText="bothSides">
              <wp:wrapPolygon edited="0">
                <wp:start x="0" y="0"/>
                <wp:lineTo x="0" y="21407"/>
                <wp:lineTo x="21527" y="21407"/>
                <wp:lineTo x="21527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0A4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4C467F86" wp14:editId="26521F0F">
            <wp:simplePos x="0" y="0"/>
            <wp:positionH relativeFrom="column">
              <wp:posOffset>3215005</wp:posOffset>
            </wp:positionH>
            <wp:positionV relativeFrom="paragraph">
              <wp:posOffset>217805</wp:posOffset>
            </wp:positionV>
            <wp:extent cx="2904490" cy="2345055"/>
            <wp:effectExtent l="0" t="0" r="0" b="0"/>
            <wp:wrapTight wrapText="bothSides">
              <wp:wrapPolygon edited="0">
                <wp:start x="0" y="0"/>
                <wp:lineTo x="0" y="21407"/>
                <wp:lineTo x="21392" y="21407"/>
                <wp:lineTo x="21392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F493F" w14:textId="2DEFC47F" w:rsidR="006F64EE" w:rsidRPr="00B040A4" w:rsidRDefault="009B7E2B" w:rsidP="00605770">
      <w:pPr>
        <w:jc w:val="both"/>
        <w:rPr>
          <w:rFonts w:ascii="Calibri" w:hAnsi="Calibri" w:cs="Calibri"/>
          <w:b/>
          <w:sz w:val="24"/>
          <w:szCs w:val="24"/>
        </w:rPr>
      </w:pPr>
      <w:r w:rsidRPr="009B7E2B">
        <w:rPr>
          <w:noProof/>
        </w:rPr>
        <w:t xml:space="preserve"> </w:t>
      </w:r>
    </w:p>
    <w:p w14:paraId="1EB9A88A" w14:textId="5EAD3366" w:rsidR="00BD7F3A" w:rsidRDefault="00BD7F3A" w:rsidP="00605770">
      <w:pPr>
        <w:jc w:val="both"/>
        <w:rPr>
          <w:rFonts w:ascii="Calibri" w:hAnsi="Calibri" w:cs="Calibri"/>
          <w:b/>
          <w:sz w:val="24"/>
          <w:szCs w:val="24"/>
        </w:rPr>
      </w:pPr>
    </w:p>
    <w:p w14:paraId="2F2A9ACA" w14:textId="520AD7D4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419E5377" w14:textId="77777777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5AE1A9E5" w14:textId="77777777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0C1A1FD1" w14:textId="77777777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6E291E7C" w14:textId="77777777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5C64CE50" w14:textId="38C69FE8" w:rsidR="00CE2F8B" w:rsidRDefault="009C50E5" w:rsidP="00BD7F3A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74064F39" wp14:editId="32425A26">
            <wp:simplePos x="0" y="0"/>
            <wp:positionH relativeFrom="column">
              <wp:posOffset>338455</wp:posOffset>
            </wp:positionH>
            <wp:positionV relativeFrom="paragraph">
              <wp:posOffset>247015</wp:posOffset>
            </wp:positionV>
            <wp:extent cx="2838450" cy="2470785"/>
            <wp:effectExtent l="0" t="0" r="0" b="5715"/>
            <wp:wrapTight wrapText="bothSides">
              <wp:wrapPolygon edited="0">
                <wp:start x="0" y="0"/>
                <wp:lineTo x="0" y="21483"/>
                <wp:lineTo x="21455" y="21483"/>
                <wp:lineTo x="21455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40A4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10A80D61" wp14:editId="788B58C9">
            <wp:simplePos x="0" y="0"/>
            <wp:positionH relativeFrom="column">
              <wp:posOffset>3224530</wp:posOffset>
            </wp:positionH>
            <wp:positionV relativeFrom="paragraph">
              <wp:posOffset>247015</wp:posOffset>
            </wp:positionV>
            <wp:extent cx="2904490" cy="2470785"/>
            <wp:effectExtent l="0" t="0" r="0" b="5715"/>
            <wp:wrapTight wrapText="bothSides">
              <wp:wrapPolygon edited="0">
                <wp:start x="0" y="0"/>
                <wp:lineTo x="0" y="21483"/>
                <wp:lineTo x="21392" y="21483"/>
                <wp:lineTo x="21392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B7894" w14:textId="0719CEE9" w:rsidR="00CE2F8B" w:rsidRDefault="00CE2F8B" w:rsidP="00BD7F3A">
      <w:pPr>
        <w:jc w:val="both"/>
        <w:rPr>
          <w:rFonts w:ascii="Calibri" w:hAnsi="Calibri" w:cs="Calibri"/>
          <w:b/>
          <w:sz w:val="24"/>
          <w:szCs w:val="24"/>
        </w:rPr>
      </w:pPr>
    </w:p>
    <w:p w14:paraId="538387E1" w14:textId="181A8D9B" w:rsidR="00BD7F3A" w:rsidRPr="00B040A4" w:rsidRDefault="00BD7F3A" w:rsidP="00BD7F3A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Widowiska i bogactwo d</w:t>
      </w:r>
      <w:r w:rsidRPr="00B040A4">
        <w:rPr>
          <w:rFonts w:ascii="Calibri" w:hAnsi="Calibri" w:cs="Calibri"/>
          <w:b/>
          <w:sz w:val="24"/>
          <w:szCs w:val="24"/>
        </w:rPr>
        <w:t>oświadcze</w:t>
      </w:r>
      <w:r>
        <w:rPr>
          <w:rFonts w:ascii="Calibri" w:hAnsi="Calibri" w:cs="Calibri"/>
          <w:b/>
          <w:sz w:val="24"/>
          <w:szCs w:val="24"/>
        </w:rPr>
        <w:t>ń</w:t>
      </w:r>
    </w:p>
    <w:p w14:paraId="7800A318" w14:textId="77777777" w:rsidR="00BD7F3A" w:rsidRDefault="00BD7F3A" w:rsidP="00BD7F3A">
      <w:pPr>
        <w:jc w:val="both"/>
        <w:rPr>
          <w:rFonts w:ascii="Calibri" w:hAnsi="Calibri" w:cs="Calibri"/>
          <w:sz w:val="24"/>
          <w:szCs w:val="24"/>
        </w:rPr>
      </w:pPr>
      <w:r w:rsidRPr="00B040A4">
        <w:rPr>
          <w:rFonts w:ascii="Calibri" w:hAnsi="Calibri" w:cs="Calibri"/>
          <w:sz w:val="24"/>
          <w:szCs w:val="24"/>
        </w:rPr>
        <w:t xml:space="preserve">Atrakcyjna wizualnie przestrzeń pozostanie jednak tylko </w:t>
      </w:r>
      <w:r>
        <w:rPr>
          <w:rFonts w:ascii="Calibri" w:hAnsi="Calibri" w:cs="Calibri"/>
          <w:sz w:val="24"/>
          <w:szCs w:val="24"/>
        </w:rPr>
        <w:t xml:space="preserve">i wyłącznie </w:t>
      </w:r>
      <w:r w:rsidRPr="00B040A4">
        <w:rPr>
          <w:rFonts w:ascii="Calibri" w:hAnsi="Calibri" w:cs="Calibri"/>
          <w:sz w:val="24"/>
          <w:szCs w:val="24"/>
        </w:rPr>
        <w:t>przestrzenią jeśli nie</w:t>
      </w:r>
      <w:r>
        <w:rPr>
          <w:rFonts w:ascii="Calibri" w:hAnsi="Calibri" w:cs="Calibri"/>
          <w:sz w:val="24"/>
          <w:szCs w:val="24"/>
        </w:rPr>
        <w:t xml:space="preserve"> </w:t>
      </w:r>
      <w:r w:rsidRPr="00B040A4">
        <w:rPr>
          <w:rFonts w:ascii="Calibri" w:hAnsi="Calibri" w:cs="Calibri"/>
          <w:sz w:val="24"/>
          <w:szCs w:val="24"/>
        </w:rPr>
        <w:t xml:space="preserve">zapewnimy zwiedzającym możliwości doświadczania samej marki. </w:t>
      </w:r>
      <w:r w:rsidR="009D5287">
        <w:rPr>
          <w:rFonts w:ascii="Calibri" w:hAnsi="Calibri" w:cs="Calibri"/>
          <w:sz w:val="24"/>
          <w:szCs w:val="24"/>
        </w:rPr>
        <w:t xml:space="preserve">Dziś firmy sięgają po coraz ciekawsze rozwiązania, aby zainteresować odwiedzających i przykuć ich uwagę. </w:t>
      </w:r>
      <w:r w:rsidRPr="00B040A4">
        <w:rPr>
          <w:rFonts w:ascii="Calibri" w:hAnsi="Calibri" w:cs="Calibri"/>
          <w:sz w:val="24"/>
          <w:szCs w:val="24"/>
        </w:rPr>
        <w:t xml:space="preserve">Świetnym przykładem na zaangażowanie odwiedzających i oddziaływanie na ich percepcję jest realizacja </w:t>
      </w:r>
      <w:r w:rsidRPr="00B040A4">
        <w:rPr>
          <w:rFonts w:ascii="Calibri" w:hAnsi="Calibri" w:cs="Calibri"/>
          <w:sz w:val="24"/>
          <w:szCs w:val="24"/>
        </w:rPr>
        <w:lastRenderedPageBreak/>
        <w:t xml:space="preserve">niemieckiej firmy Atelier </w:t>
      </w:r>
      <w:proofErr w:type="spellStart"/>
      <w:r w:rsidRPr="00B040A4">
        <w:rPr>
          <w:rFonts w:ascii="Calibri" w:hAnsi="Calibri" w:cs="Calibri"/>
          <w:sz w:val="24"/>
          <w:szCs w:val="24"/>
        </w:rPr>
        <w:t>Dambock</w:t>
      </w:r>
      <w:proofErr w:type="spellEnd"/>
      <w:r w:rsidRPr="00B040A4">
        <w:rPr>
          <w:rFonts w:ascii="Calibri" w:hAnsi="Calibri" w:cs="Calibri"/>
          <w:sz w:val="24"/>
          <w:szCs w:val="24"/>
        </w:rPr>
        <w:t xml:space="preserve">, która stworzyła na stoisku ścianę wodną, przez którą trzeba było wejść pod parasolem do środka stoiska. </w:t>
      </w:r>
      <w:r>
        <w:rPr>
          <w:rFonts w:ascii="Calibri" w:hAnsi="Calibri" w:cs="Calibri"/>
          <w:sz w:val="24"/>
          <w:szCs w:val="24"/>
        </w:rPr>
        <w:t>D</w:t>
      </w:r>
      <w:r w:rsidRPr="00B040A4">
        <w:rPr>
          <w:rFonts w:ascii="Calibri" w:hAnsi="Calibri" w:cs="Calibri"/>
          <w:sz w:val="24"/>
          <w:szCs w:val="24"/>
        </w:rPr>
        <w:t>odatkow</w:t>
      </w:r>
      <w:r>
        <w:rPr>
          <w:rFonts w:ascii="Calibri" w:hAnsi="Calibri" w:cs="Calibri"/>
          <w:sz w:val="24"/>
          <w:szCs w:val="24"/>
        </w:rPr>
        <w:t>e</w:t>
      </w:r>
      <w:r w:rsidRPr="00B040A4">
        <w:rPr>
          <w:rFonts w:ascii="Calibri" w:hAnsi="Calibri" w:cs="Calibri"/>
          <w:sz w:val="24"/>
          <w:szCs w:val="24"/>
        </w:rPr>
        <w:t xml:space="preserve"> bodźc</w:t>
      </w:r>
      <w:r>
        <w:rPr>
          <w:rFonts w:ascii="Calibri" w:hAnsi="Calibri" w:cs="Calibri"/>
          <w:sz w:val="24"/>
          <w:szCs w:val="24"/>
        </w:rPr>
        <w:t>e, jakie czekają na stoisku pobudzają do indywidualnego zaangażowania i budują doświadczenie. Dzięki temu</w:t>
      </w:r>
      <w:r w:rsidRPr="00B040A4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stoisko zyskuje </w:t>
      </w:r>
      <w:r w:rsidRPr="00B040A4">
        <w:rPr>
          <w:rFonts w:ascii="Calibri" w:hAnsi="Calibri" w:cs="Calibri"/>
          <w:sz w:val="24"/>
          <w:szCs w:val="24"/>
        </w:rPr>
        <w:t>wartoś</w:t>
      </w:r>
      <w:r>
        <w:rPr>
          <w:rFonts w:ascii="Calibri" w:hAnsi="Calibri" w:cs="Calibri"/>
          <w:sz w:val="24"/>
          <w:szCs w:val="24"/>
        </w:rPr>
        <w:t>ć</w:t>
      </w:r>
      <w:r w:rsidRPr="00B040A4">
        <w:rPr>
          <w:rFonts w:ascii="Calibri" w:hAnsi="Calibri" w:cs="Calibri"/>
          <w:sz w:val="24"/>
          <w:szCs w:val="24"/>
        </w:rPr>
        <w:t xml:space="preserve"> dodaną</w:t>
      </w:r>
      <w:r>
        <w:rPr>
          <w:rFonts w:ascii="Calibri" w:hAnsi="Calibri" w:cs="Calibri"/>
          <w:sz w:val="24"/>
          <w:szCs w:val="24"/>
        </w:rPr>
        <w:t xml:space="preserve"> i</w:t>
      </w:r>
      <w:r w:rsidRPr="00B040A4">
        <w:rPr>
          <w:rFonts w:ascii="Calibri" w:hAnsi="Calibri" w:cs="Calibri"/>
          <w:sz w:val="24"/>
          <w:szCs w:val="24"/>
        </w:rPr>
        <w:t xml:space="preserve"> wzbudz</w:t>
      </w:r>
      <w:r>
        <w:rPr>
          <w:rFonts w:ascii="Calibri" w:hAnsi="Calibri" w:cs="Calibri"/>
          <w:sz w:val="24"/>
          <w:szCs w:val="24"/>
        </w:rPr>
        <w:t>a</w:t>
      </w:r>
      <w:r w:rsidRPr="00B040A4">
        <w:rPr>
          <w:rFonts w:ascii="Calibri" w:hAnsi="Calibri" w:cs="Calibri"/>
          <w:sz w:val="24"/>
          <w:szCs w:val="24"/>
        </w:rPr>
        <w:t xml:space="preserve"> zainteresowanie</w:t>
      </w:r>
      <w:r>
        <w:rPr>
          <w:rFonts w:ascii="Calibri" w:hAnsi="Calibri" w:cs="Calibri"/>
          <w:sz w:val="24"/>
          <w:szCs w:val="24"/>
        </w:rPr>
        <w:t xml:space="preserve"> zwiedzających</w:t>
      </w:r>
      <w:r w:rsidRPr="00B040A4"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a marka płynnie znajduje swoje miejsce w</w:t>
      </w:r>
      <w:r w:rsidRPr="00B040A4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ich </w:t>
      </w:r>
      <w:r w:rsidRPr="00B040A4">
        <w:rPr>
          <w:rFonts w:ascii="Calibri" w:hAnsi="Calibri" w:cs="Calibri"/>
          <w:sz w:val="24"/>
          <w:szCs w:val="24"/>
        </w:rPr>
        <w:t xml:space="preserve">świadomości. </w:t>
      </w:r>
    </w:p>
    <w:p w14:paraId="583424DF" w14:textId="7AFF0362" w:rsidR="00BD7F3A" w:rsidRDefault="00BD7F3A" w:rsidP="00BD7F3A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Inną formą budowania doświadczenia jest postawienie na interakcję za pomocą nowoczesnych technologii. Video, multimedialne stoły połączone z aplikacjami, dotykowe ekrany czy VR – mogą nie tylko przybliżać samą markę, jej produkty i usługi, ale też zachęcać do zabawy czy sprawdzenia swoich umiejętności. Stoiska targowe zbudowane w oparciu o nowe technologie potrafią tworzyć spektakularne widowiska. Dobrym przykładem jest pawilon Niemiec na Expo 2017, przyciągający swoją interaktywną oprawą</w:t>
      </w:r>
      <w:r w:rsidR="00C70415">
        <w:rPr>
          <w:rFonts w:ascii="Calibri" w:hAnsi="Calibri" w:cs="Calibri"/>
          <w:sz w:val="24"/>
          <w:szCs w:val="24"/>
        </w:rPr>
        <w:t xml:space="preserve">, która mocno angażowała i wzbudziła zachwyt wielu odwiedzających. </w:t>
      </w:r>
    </w:p>
    <w:p w14:paraId="275CB9DF" w14:textId="436A8A0F" w:rsidR="00DA1DAF" w:rsidRPr="00342C83" w:rsidRDefault="008C457A" w:rsidP="00B57F82"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Zmieniająca się rzeczywistość </w:t>
      </w:r>
      <w:r w:rsidR="00503766">
        <w:rPr>
          <w:color w:val="000000"/>
          <w:sz w:val="24"/>
          <w:szCs w:val="24"/>
        </w:rPr>
        <w:t xml:space="preserve">i charakter imprez targowych </w:t>
      </w:r>
      <w:r>
        <w:rPr>
          <w:color w:val="000000"/>
          <w:sz w:val="24"/>
          <w:szCs w:val="24"/>
        </w:rPr>
        <w:t xml:space="preserve">wymaga od wystawców </w:t>
      </w:r>
      <w:r w:rsidR="004C7F2A">
        <w:rPr>
          <w:color w:val="000000"/>
          <w:sz w:val="24"/>
          <w:szCs w:val="24"/>
        </w:rPr>
        <w:t xml:space="preserve">podążania za tymi zmianami, </w:t>
      </w:r>
      <w:r>
        <w:rPr>
          <w:color w:val="000000"/>
          <w:sz w:val="24"/>
          <w:szCs w:val="24"/>
        </w:rPr>
        <w:t>dostosowania się</w:t>
      </w:r>
      <w:r w:rsidR="00503766">
        <w:rPr>
          <w:color w:val="000000"/>
          <w:sz w:val="24"/>
          <w:szCs w:val="24"/>
        </w:rPr>
        <w:t xml:space="preserve"> i otwarcia na nowe rozwiązania. </w:t>
      </w:r>
      <w:r w:rsidR="00B57F82" w:rsidRPr="00342C83">
        <w:rPr>
          <w:b/>
          <w:color w:val="000000"/>
          <w:sz w:val="24"/>
          <w:szCs w:val="24"/>
        </w:rPr>
        <w:t>Dziś c</w:t>
      </w:r>
      <w:r w:rsidR="0095241B" w:rsidRPr="00342C83">
        <w:rPr>
          <w:b/>
          <w:color w:val="000000"/>
          <w:sz w:val="24"/>
          <w:szCs w:val="24"/>
        </w:rPr>
        <w:t xml:space="preserve">hcąc być o krok przed konkurencją i </w:t>
      </w:r>
      <w:r w:rsidR="003B0A93" w:rsidRPr="00342C83">
        <w:rPr>
          <w:b/>
          <w:color w:val="000000"/>
          <w:sz w:val="24"/>
          <w:szCs w:val="24"/>
        </w:rPr>
        <w:t>przyciągać uwagę</w:t>
      </w:r>
      <w:r w:rsidR="0095241B" w:rsidRPr="00342C83">
        <w:rPr>
          <w:b/>
          <w:color w:val="000000"/>
          <w:sz w:val="24"/>
          <w:szCs w:val="24"/>
        </w:rPr>
        <w:t xml:space="preserve">, </w:t>
      </w:r>
      <w:r w:rsidR="00B57F82" w:rsidRPr="00342C83">
        <w:rPr>
          <w:b/>
          <w:color w:val="000000"/>
          <w:sz w:val="24"/>
          <w:szCs w:val="24"/>
        </w:rPr>
        <w:t>trzeba zaskakiwać, inspirować</w:t>
      </w:r>
      <w:r w:rsidR="00814D8F" w:rsidRPr="00342C83">
        <w:rPr>
          <w:b/>
          <w:color w:val="000000"/>
          <w:sz w:val="24"/>
          <w:szCs w:val="24"/>
        </w:rPr>
        <w:t xml:space="preserve"> i budować niezapomniane doświadczenia.</w:t>
      </w:r>
    </w:p>
    <w:p w14:paraId="2B536ADE" w14:textId="77777777" w:rsidR="0003504F" w:rsidRPr="00DB6AEC" w:rsidRDefault="0003504F" w:rsidP="0003504F">
      <w:pPr>
        <w:pStyle w:val="Akapitzlist"/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DB6AEC">
        <w:rPr>
          <w:b/>
          <w:color w:val="000000"/>
          <w:sz w:val="24"/>
          <w:szCs w:val="24"/>
        </w:rPr>
        <w:t>Jak wykreować zapadające w pamięć stoisko?</w:t>
      </w:r>
    </w:p>
    <w:p w14:paraId="3A378BBC" w14:textId="5FBA7A2D" w:rsidR="00DA1DAF" w:rsidRPr="00DB6AEC" w:rsidRDefault="00DA1DAF" w:rsidP="0003504F">
      <w:pPr>
        <w:pStyle w:val="Akapitzlist"/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DB6AEC">
        <w:rPr>
          <w:b/>
          <w:color w:val="000000"/>
          <w:sz w:val="24"/>
          <w:szCs w:val="24"/>
        </w:rPr>
        <w:t>Po jakie środki</w:t>
      </w:r>
      <w:r w:rsidR="00B57F82" w:rsidRPr="00DB6AEC">
        <w:rPr>
          <w:b/>
          <w:color w:val="000000"/>
          <w:sz w:val="24"/>
          <w:szCs w:val="24"/>
        </w:rPr>
        <w:t xml:space="preserve"> sięgać</w:t>
      </w:r>
      <w:r w:rsidR="00320405">
        <w:rPr>
          <w:b/>
          <w:color w:val="000000"/>
          <w:sz w:val="24"/>
          <w:szCs w:val="24"/>
        </w:rPr>
        <w:t>,</w:t>
      </w:r>
      <w:r w:rsidR="00B57F82" w:rsidRPr="00DB6AEC">
        <w:rPr>
          <w:b/>
          <w:color w:val="000000"/>
          <w:sz w:val="24"/>
          <w:szCs w:val="24"/>
        </w:rPr>
        <w:t xml:space="preserve"> </w:t>
      </w:r>
      <w:r w:rsidR="0003504F" w:rsidRPr="00DB6AEC">
        <w:rPr>
          <w:b/>
          <w:color w:val="000000"/>
          <w:sz w:val="24"/>
          <w:szCs w:val="24"/>
        </w:rPr>
        <w:t xml:space="preserve">aby </w:t>
      </w:r>
      <w:r w:rsidR="0095241B" w:rsidRPr="00DB6AEC">
        <w:rPr>
          <w:b/>
          <w:color w:val="000000"/>
          <w:sz w:val="24"/>
          <w:szCs w:val="24"/>
        </w:rPr>
        <w:t>podkreśl</w:t>
      </w:r>
      <w:r w:rsidR="0003504F" w:rsidRPr="00DB6AEC">
        <w:rPr>
          <w:b/>
          <w:color w:val="000000"/>
          <w:sz w:val="24"/>
          <w:szCs w:val="24"/>
        </w:rPr>
        <w:t>ić</w:t>
      </w:r>
      <w:r w:rsidR="0095241B" w:rsidRPr="00DB6AEC">
        <w:rPr>
          <w:b/>
          <w:color w:val="000000"/>
          <w:sz w:val="24"/>
          <w:szCs w:val="24"/>
        </w:rPr>
        <w:t xml:space="preserve"> </w:t>
      </w:r>
      <w:r w:rsidR="00342C83" w:rsidRPr="00DB6AEC">
        <w:rPr>
          <w:b/>
          <w:color w:val="000000"/>
          <w:sz w:val="24"/>
          <w:szCs w:val="24"/>
        </w:rPr>
        <w:t>identyfikację wizualną</w:t>
      </w:r>
      <w:r w:rsidR="0095241B" w:rsidRPr="00DB6AEC">
        <w:rPr>
          <w:b/>
          <w:color w:val="000000"/>
          <w:sz w:val="24"/>
          <w:szCs w:val="24"/>
        </w:rPr>
        <w:t xml:space="preserve"> marki</w:t>
      </w:r>
      <w:r w:rsidR="00B57F82" w:rsidRPr="00DB6AEC">
        <w:rPr>
          <w:b/>
          <w:color w:val="000000"/>
          <w:sz w:val="24"/>
          <w:szCs w:val="24"/>
        </w:rPr>
        <w:t xml:space="preserve"> i opowi</w:t>
      </w:r>
      <w:r w:rsidR="0003504F" w:rsidRPr="00DB6AEC">
        <w:rPr>
          <w:b/>
          <w:color w:val="000000"/>
          <w:sz w:val="24"/>
          <w:szCs w:val="24"/>
        </w:rPr>
        <w:t xml:space="preserve">edzieć </w:t>
      </w:r>
      <w:r w:rsidR="00B57F82" w:rsidRPr="00DB6AEC">
        <w:rPr>
          <w:b/>
          <w:color w:val="000000"/>
          <w:sz w:val="24"/>
          <w:szCs w:val="24"/>
        </w:rPr>
        <w:t>ciekawą historię</w:t>
      </w:r>
      <w:r w:rsidR="0003504F" w:rsidRPr="00DB6AEC">
        <w:rPr>
          <w:b/>
          <w:color w:val="000000"/>
          <w:sz w:val="24"/>
          <w:szCs w:val="24"/>
        </w:rPr>
        <w:t>?</w:t>
      </w:r>
    </w:p>
    <w:p w14:paraId="7FF870E7" w14:textId="77777777" w:rsidR="00B57F82" w:rsidRPr="00DB6AEC" w:rsidRDefault="0003504F" w:rsidP="0003504F">
      <w:pPr>
        <w:pStyle w:val="Akapitzlist"/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DB6AEC">
        <w:rPr>
          <w:b/>
          <w:color w:val="000000"/>
          <w:sz w:val="24"/>
          <w:szCs w:val="24"/>
        </w:rPr>
        <w:t>Jak z</w:t>
      </w:r>
      <w:r w:rsidR="00DA1DAF" w:rsidRPr="00DB6AEC">
        <w:rPr>
          <w:b/>
          <w:color w:val="000000"/>
          <w:sz w:val="24"/>
          <w:szCs w:val="24"/>
        </w:rPr>
        <w:t>a pomocą oryginalnych połączeń kolorów wyeksponować stoisko?</w:t>
      </w:r>
    </w:p>
    <w:p w14:paraId="407B3DFC" w14:textId="77777777" w:rsidR="008C4110" w:rsidRDefault="0003504F" w:rsidP="008C4110">
      <w:pPr>
        <w:jc w:val="both"/>
        <w:rPr>
          <w:rFonts w:ascii="Calibri" w:hAnsi="Calibri" w:cs="Calibri"/>
          <w:color w:val="000000"/>
          <w:sz w:val="24"/>
          <w:szCs w:val="24"/>
        </w:rPr>
      </w:pPr>
      <w:bookmarkStart w:id="2" w:name="_Hlk4663630"/>
      <w:r w:rsidRPr="00801203">
        <w:rPr>
          <w:color w:val="000000"/>
          <w:sz w:val="24"/>
          <w:szCs w:val="24"/>
        </w:rPr>
        <w:t xml:space="preserve">Odpowiedzi na te pytania </w:t>
      </w:r>
      <w:r w:rsidR="003B0A93">
        <w:rPr>
          <w:color w:val="000000"/>
          <w:sz w:val="24"/>
          <w:szCs w:val="24"/>
        </w:rPr>
        <w:t>udziela</w:t>
      </w:r>
      <w:r w:rsidRPr="00801203">
        <w:rPr>
          <w:color w:val="000000"/>
          <w:sz w:val="24"/>
          <w:szCs w:val="24"/>
        </w:rPr>
        <w:t xml:space="preserve"> </w:t>
      </w:r>
      <w:proofErr w:type="spellStart"/>
      <w:r w:rsidRPr="00801203">
        <w:rPr>
          <w:color w:val="000000"/>
          <w:sz w:val="24"/>
          <w:szCs w:val="24"/>
        </w:rPr>
        <w:t>TREND.expo</w:t>
      </w:r>
      <w:proofErr w:type="spellEnd"/>
      <w:r w:rsidR="003B0A93">
        <w:rPr>
          <w:color w:val="000000"/>
          <w:sz w:val="24"/>
          <w:szCs w:val="24"/>
        </w:rPr>
        <w:t xml:space="preserve"> pt. „Czy kolor ma znaczenie?”, który w całości jest </w:t>
      </w:r>
      <w:r w:rsidR="00801203" w:rsidRPr="00801203">
        <w:rPr>
          <w:rFonts w:ascii="Calibri" w:hAnsi="Calibri" w:cs="Calibri"/>
          <w:color w:val="000000"/>
          <w:sz w:val="24"/>
          <w:szCs w:val="24"/>
        </w:rPr>
        <w:t>dostępn</w:t>
      </w:r>
      <w:r w:rsidR="003B0A93">
        <w:rPr>
          <w:rFonts w:ascii="Calibri" w:hAnsi="Calibri" w:cs="Calibri"/>
          <w:color w:val="000000"/>
          <w:sz w:val="24"/>
          <w:szCs w:val="24"/>
        </w:rPr>
        <w:t>y</w:t>
      </w:r>
      <w:r w:rsidR="00801203" w:rsidRPr="00801203">
        <w:rPr>
          <w:rFonts w:ascii="Calibri" w:hAnsi="Calibri" w:cs="Calibri"/>
          <w:color w:val="000000"/>
          <w:sz w:val="24"/>
          <w:szCs w:val="24"/>
        </w:rPr>
        <w:t xml:space="preserve"> na</w:t>
      </w:r>
      <w:r w:rsidR="008C4110">
        <w:rPr>
          <w:rFonts w:ascii="Calibri" w:hAnsi="Calibri" w:cs="Calibri"/>
          <w:color w:val="000000"/>
          <w:sz w:val="24"/>
          <w:szCs w:val="24"/>
        </w:rPr>
        <w:t xml:space="preserve"> </w:t>
      </w:r>
      <w:hyperlink r:id="rId11" w:history="1">
        <w:r w:rsidR="008C4110" w:rsidRPr="00907499">
          <w:rPr>
            <w:rStyle w:val="Hipercze"/>
            <w:rFonts w:ascii="Calibri" w:hAnsi="Calibri" w:cs="Calibri"/>
            <w:b/>
            <w:sz w:val="24"/>
            <w:szCs w:val="24"/>
          </w:rPr>
          <w:t>https://smartdesign-expo.com/pl/trend-expo/</w:t>
        </w:r>
      </w:hyperlink>
    </w:p>
    <w:bookmarkEnd w:id="2"/>
    <w:p w14:paraId="6367969C" w14:textId="5305CC14" w:rsidR="00885730" w:rsidRDefault="00885730" w:rsidP="00B57F82">
      <w:pPr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******************************************************************</w:t>
      </w:r>
    </w:p>
    <w:p w14:paraId="669C8C4A" w14:textId="77777777" w:rsidR="009B7E2B" w:rsidRPr="005E4491" w:rsidRDefault="009B7E2B" w:rsidP="009B7E2B">
      <w:pPr>
        <w:jc w:val="both"/>
        <w:rPr>
          <w:i/>
          <w:sz w:val="16"/>
          <w:szCs w:val="16"/>
        </w:rPr>
      </w:pPr>
      <w:r w:rsidRPr="009B695F">
        <w:rPr>
          <w:i/>
        </w:rPr>
        <w:t xml:space="preserve">Firma Smart Design Expo od 12 lat </w:t>
      </w:r>
      <w:r w:rsidRPr="009B695F">
        <w:rPr>
          <w:rFonts w:eastAsia="Times New Roman" w:cstheme="minorHAnsi"/>
          <w:bCs/>
          <w:i/>
          <w:lang w:eastAsia="pl-PL"/>
        </w:rPr>
        <w:t xml:space="preserve">kreuje najwyższej jakości przestrzeń podczas wydarzeń targowych w różnych częściach świata. W swoim dorobku ma blisko 2000 projektów realizowanych głównie na zlecenia klientów zagranicznych. Realizacje Smart Design Expo są niebanalne, przyciągają uwagę i nierzadko wzbudzają emocje uczestników targów, m.in. dlatego zostały dostrzeżone przez eksperckie </w:t>
      </w:r>
      <w:r w:rsidRPr="0087609D">
        <w:rPr>
          <w:rFonts w:eastAsia="Times New Roman" w:cstheme="minorHAnsi"/>
          <w:bCs/>
          <w:i/>
          <w:lang w:eastAsia="pl-PL"/>
        </w:rPr>
        <w:t xml:space="preserve">jury selekcjonujące stoiska do prestiżowej publikacji </w:t>
      </w:r>
      <w:r w:rsidRPr="0087609D">
        <w:rPr>
          <w:i/>
        </w:rPr>
        <w:t xml:space="preserve">Trade Fair Design </w:t>
      </w:r>
      <w:proofErr w:type="spellStart"/>
      <w:r w:rsidRPr="0087609D">
        <w:rPr>
          <w:i/>
        </w:rPr>
        <w:t>Annual</w:t>
      </w:r>
      <w:proofErr w:type="spellEnd"/>
      <w:r w:rsidRPr="0087609D">
        <w:rPr>
          <w:i/>
        </w:rPr>
        <w:t xml:space="preserve"> 2018/2019. </w:t>
      </w:r>
      <w:proofErr w:type="spellStart"/>
      <w:r w:rsidRPr="0087609D">
        <w:rPr>
          <w:i/>
        </w:rPr>
        <w:t>TREND.expo</w:t>
      </w:r>
      <w:proofErr w:type="spellEnd"/>
      <w:r w:rsidRPr="0087609D">
        <w:rPr>
          <w:i/>
        </w:rPr>
        <w:t xml:space="preserve"> to cykliczna publikacja wydawana 4 razy do roku, która każdorazowo będzie poruszała różne obszary i tematy związane z marketingiem wystawienniczym, a dzięki wskazówkom i poradom podpowie</w:t>
      </w:r>
      <w:r>
        <w:rPr>
          <w:i/>
        </w:rPr>
        <w:t>,</w:t>
      </w:r>
      <w:r w:rsidRPr="0087609D">
        <w:rPr>
          <w:i/>
        </w:rPr>
        <w:t xml:space="preserve"> jak profesjonalnie przygotować się do wszelkich imprez targowych.</w:t>
      </w:r>
      <w:r>
        <w:rPr>
          <w:i/>
        </w:rPr>
        <w:t xml:space="preserve"> To drogowskaz</w:t>
      </w:r>
      <w:r w:rsidRPr="0087609D">
        <w:rPr>
          <w:i/>
        </w:rPr>
        <w:t xml:space="preserve"> dla wystawców</w:t>
      </w:r>
      <w:r>
        <w:rPr>
          <w:i/>
        </w:rPr>
        <w:t xml:space="preserve"> i </w:t>
      </w:r>
      <w:r w:rsidRPr="0087609D">
        <w:rPr>
          <w:i/>
        </w:rPr>
        <w:t>zbi</w:t>
      </w:r>
      <w:r>
        <w:rPr>
          <w:i/>
        </w:rPr>
        <w:t xml:space="preserve">ór </w:t>
      </w:r>
      <w:r w:rsidRPr="0087609D">
        <w:rPr>
          <w:i/>
        </w:rPr>
        <w:t xml:space="preserve">inspiracji na światowym poziomie. </w:t>
      </w:r>
      <w:r>
        <w:rPr>
          <w:i/>
        </w:rPr>
        <w:t>Pierwszy numer</w:t>
      </w:r>
      <w:r w:rsidRPr="0087609D">
        <w:rPr>
          <w:i/>
        </w:rPr>
        <w:t xml:space="preserve"> „</w:t>
      </w:r>
      <w:proofErr w:type="spellStart"/>
      <w:r w:rsidRPr="0087609D">
        <w:rPr>
          <w:i/>
        </w:rPr>
        <w:t>TREND.expo</w:t>
      </w:r>
      <w:proofErr w:type="spellEnd"/>
      <w:r w:rsidRPr="0087609D">
        <w:rPr>
          <w:i/>
        </w:rPr>
        <w:softHyphen/>
        <w:t>”</w:t>
      </w:r>
      <w:r>
        <w:rPr>
          <w:i/>
        </w:rPr>
        <w:t xml:space="preserve"> bierze na warsztat kolor i jego znaczenie w tworzeniu stoiska targowego.</w:t>
      </w:r>
    </w:p>
    <w:p w14:paraId="7910A481" w14:textId="3F9723EE" w:rsidR="00801203" w:rsidRPr="005E4491" w:rsidRDefault="00801203" w:rsidP="00801203">
      <w:pPr>
        <w:jc w:val="right"/>
        <w:rPr>
          <w:b/>
          <w:sz w:val="20"/>
          <w:szCs w:val="20"/>
        </w:rPr>
      </w:pPr>
      <w:bookmarkStart w:id="3" w:name="_Hlk4665461"/>
      <w:r w:rsidRPr="005E4491">
        <w:rPr>
          <w:b/>
          <w:sz w:val="20"/>
          <w:szCs w:val="20"/>
        </w:rPr>
        <w:t>Więcej informacji:</w:t>
      </w:r>
    </w:p>
    <w:p w14:paraId="0E83F1D6" w14:textId="77777777" w:rsidR="00801203" w:rsidRPr="005E4491" w:rsidRDefault="00801203" w:rsidP="00801203">
      <w:pPr>
        <w:jc w:val="right"/>
        <w:rPr>
          <w:sz w:val="20"/>
          <w:szCs w:val="20"/>
        </w:rPr>
      </w:pPr>
      <w:r w:rsidRPr="005E4491">
        <w:rPr>
          <w:sz w:val="20"/>
          <w:szCs w:val="20"/>
        </w:rPr>
        <w:t>Julia Królak</w:t>
      </w:r>
    </w:p>
    <w:p w14:paraId="76E153B7" w14:textId="77777777" w:rsidR="00801203" w:rsidRPr="005E4491" w:rsidRDefault="00801203" w:rsidP="00801203">
      <w:pPr>
        <w:jc w:val="right"/>
        <w:rPr>
          <w:sz w:val="20"/>
          <w:szCs w:val="20"/>
        </w:rPr>
      </w:pPr>
      <w:r w:rsidRPr="005E4491">
        <w:rPr>
          <w:sz w:val="20"/>
          <w:szCs w:val="20"/>
        </w:rPr>
        <w:t xml:space="preserve">Marketing </w:t>
      </w:r>
      <w:proofErr w:type="spellStart"/>
      <w:r w:rsidRPr="005E4491">
        <w:rPr>
          <w:sz w:val="20"/>
          <w:szCs w:val="20"/>
        </w:rPr>
        <w:t>Specialist</w:t>
      </w:r>
      <w:proofErr w:type="spellEnd"/>
    </w:p>
    <w:p w14:paraId="26119F2F" w14:textId="77777777" w:rsidR="005E4491" w:rsidRPr="005E4491" w:rsidRDefault="00C30782" w:rsidP="00801203">
      <w:pPr>
        <w:jc w:val="right"/>
        <w:rPr>
          <w:sz w:val="20"/>
          <w:szCs w:val="20"/>
          <w:lang w:val="en-US"/>
        </w:rPr>
      </w:pPr>
      <w:hyperlink r:id="rId12" w:history="1">
        <w:r w:rsidR="00801203" w:rsidRPr="005E4491">
          <w:rPr>
            <w:rStyle w:val="Hipercze"/>
            <w:sz w:val="20"/>
            <w:szCs w:val="20"/>
            <w:lang w:val="en-US"/>
          </w:rPr>
          <w:t>press@smartdesign-expo.com</w:t>
        </w:r>
      </w:hyperlink>
      <w:r w:rsidR="00801203" w:rsidRPr="005E4491">
        <w:rPr>
          <w:sz w:val="20"/>
          <w:szCs w:val="20"/>
          <w:lang w:val="en-US"/>
        </w:rPr>
        <w:t xml:space="preserve"> </w:t>
      </w:r>
    </w:p>
    <w:p w14:paraId="5A7A9D94" w14:textId="066E531A" w:rsidR="0072675E" w:rsidRPr="0096326E" w:rsidRDefault="003B0A93" w:rsidP="005E4491">
      <w:pPr>
        <w:jc w:val="right"/>
        <w:rPr>
          <w:rFonts w:ascii="Calibri" w:hAnsi="Calibri" w:cs="Calibri"/>
          <w:sz w:val="24"/>
          <w:szCs w:val="24"/>
          <w:lang w:val="en-US"/>
        </w:rPr>
      </w:pPr>
      <w:r w:rsidRPr="005E4491">
        <w:rPr>
          <w:rFonts w:ascii="Calibri" w:hAnsi="Calibri" w:cs="Calibri"/>
          <w:sz w:val="20"/>
          <w:szCs w:val="20"/>
          <w:lang w:val="en-US"/>
        </w:rPr>
        <w:t xml:space="preserve">tel.: </w:t>
      </w:r>
      <w:r w:rsidR="00801203" w:rsidRPr="005E4491">
        <w:rPr>
          <w:rFonts w:ascii="Calibri" w:hAnsi="Calibri" w:cs="Calibri"/>
          <w:sz w:val="20"/>
          <w:szCs w:val="20"/>
          <w:lang w:val="en-US"/>
        </w:rPr>
        <w:t>576 827 777</w:t>
      </w:r>
      <w:bookmarkEnd w:id="3"/>
    </w:p>
    <w:sectPr w:rsidR="0072675E" w:rsidRPr="0096326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F2392" w14:textId="77777777" w:rsidR="00C30782" w:rsidRDefault="00C30782" w:rsidP="005E4491">
      <w:pPr>
        <w:spacing w:after="0" w:line="240" w:lineRule="auto"/>
      </w:pPr>
      <w:r>
        <w:separator/>
      </w:r>
    </w:p>
  </w:endnote>
  <w:endnote w:type="continuationSeparator" w:id="0">
    <w:p w14:paraId="34C71196" w14:textId="77777777" w:rsidR="00C30782" w:rsidRDefault="00C30782" w:rsidP="005E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iotif-Light">
    <w:altName w:val="Cambria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AF8EE" w14:textId="2DCC557E" w:rsidR="005E4491" w:rsidRDefault="005E4491">
    <w:pPr>
      <w:pStyle w:val="Stopka"/>
    </w:pPr>
    <w:r>
      <w:rPr>
        <w:rFonts w:ascii="Calibri" w:hAnsi="Calibri" w:cs="Calibri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2F87D98" wp14:editId="78E945D2">
          <wp:simplePos x="0" y="0"/>
          <wp:positionH relativeFrom="margin">
            <wp:align>center</wp:align>
          </wp:positionH>
          <wp:positionV relativeFrom="paragraph">
            <wp:posOffset>-285750</wp:posOffset>
          </wp:positionV>
          <wp:extent cx="1123950" cy="1123950"/>
          <wp:effectExtent l="0" t="0" r="0" b="0"/>
          <wp:wrapThrough wrapText="bothSides">
            <wp:wrapPolygon edited="0">
              <wp:start x="0" y="0"/>
              <wp:lineTo x="0" y="21234"/>
              <wp:lineTo x="21234" y="21234"/>
              <wp:lineTo x="21234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d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2EF39" w14:textId="77777777" w:rsidR="00C30782" w:rsidRDefault="00C30782" w:rsidP="005E4491">
      <w:pPr>
        <w:spacing w:after="0" w:line="240" w:lineRule="auto"/>
      </w:pPr>
      <w:r>
        <w:separator/>
      </w:r>
    </w:p>
  </w:footnote>
  <w:footnote w:type="continuationSeparator" w:id="0">
    <w:p w14:paraId="325F661C" w14:textId="77777777" w:rsidR="00C30782" w:rsidRDefault="00C30782" w:rsidP="005E44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1754FD"/>
    <w:multiLevelType w:val="hybridMultilevel"/>
    <w:tmpl w:val="6694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A5882"/>
    <w:multiLevelType w:val="hybridMultilevel"/>
    <w:tmpl w:val="22E4F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91A7C"/>
    <w:multiLevelType w:val="hybridMultilevel"/>
    <w:tmpl w:val="6E845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2B0"/>
    <w:rsid w:val="0000310D"/>
    <w:rsid w:val="0001049F"/>
    <w:rsid w:val="0001137B"/>
    <w:rsid w:val="0003504F"/>
    <w:rsid w:val="00045171"/>
    <w:rsid w:val="00052200"/>
    <w:rsid w:val="000A0E84"/>
    <w:rsid w:val="000A6C15"/>
    <w:rsid w:val="000C3BF5"/>
    <w:rsid w:val="000E124A"/>
    <w:rsid w:val="00113770"/>
    <w:rsid w:val="00140770"/>
    <w:rsid w:val="00161D31"/>
    <w:rsid w:val="0016593D"/>
    <w:rsid w:val="00184F1A"/>
    <w:rsid w:val="001C3F75"/>
    <w:rsid w:val="001E0D0C"/>
    <w:rsid w:val="001F092F"/>
    <w:rsid w:val="00201D48"/>
    <w:rsid w:val="002030B3"/>
    <w:rsid w:val="002232C9"/>
    <w:rsid w:val="00223A25"/>
    <w:rsid w:val="0024115A"/>
    <w:rsid w:val="002B599B"/>
    <w:rsid w:val="002D27EA"/>
    <w:rsid w:val="002E059F"/>
    <w:rsid w:val="002F33D6"/>
    <w:rsid w:val="002F6DB0"/>
    <w:rsid w:val="00320405"/>
    <w:rsid w:val="00342C83"/>
    <w:rsid w:val="0034648C"/>
    <w:rsid w:val="00353D1B"/>
    <w:rsid w:val="00360276"/>
    <w:rsid w:val="0036636F"/>
    <w:rsid w:val="003B0A93"/>
    <w:rsid w:val="003D282B"/>
    <w:rsid w:val="00403FAA"/>
    <w:rsid w:val="004372A6"/>
    <w:rsid w:val="00444A8B"/>
    <w:rsid w:val="004510AE"/>
    <w:rsid w:val="00492EE5"/>
    <w:rsid w:val="004B55EA"/>
    <w:rsid w:val="004C7F2A"/>
    <w:rsid w:val="004F34E9"/>
    <w:rsid w:val="00500335"/>
    <w:rsid w:val="005027A0"/>
    <w:rsid w:val="00503766"/>
    <w:rsid w:val="00515FA4"/>
    <w:rsid w:val="00536453"/>
    <w:rsid w:val="005401E9"/>
    <w:rsid w:val="00554520"/>
    <w:rsid w:val="005570FF"/>
    <w:rsid w:val="00585536"/>
    <w:rsid w:val="005933E2"/>
    <w:rsid w:val="005C038F"/>
    <w:rsid w:val="005C0F4C"/>
    <w:rsid w:val="005D1E66"/>
    <w:rsid w:val="005E4491"/>
    <w:rsid w:val="005F603E"/>
    <w:rsid w:val="00605770"/>
    <w:rsid w:val="006408F3"/>
    <w:rsid w:val="0067276E"/>
    <w:rsid w:val="006A6059"/>
    <w:rsid w:val="006C725E"/>
    <w:rsid w:val="006E1845"/>
    <w:rsid w:val="006F64EE"/>
    <w:rsid w:val="007160B6"/>
    <w:rsid w:val="0072675E"/>
    <w:rsid w:val="00752E19"/>
    <w:rsid w:val="00754AB7"/>
    <w:rsid w:val="00761CC4"/>
    <w:rsid w:val="0076632E"/>
    <w:rsid w:val="007A4D61"/>
    <w:rsid w:val="007D6012"/>
    <w:rsid w:val="007D6383"/>
    <w:rsid w:val="00801203"/>
    <w:rsid w:val="00812F3A"/>
    <w:rsid w:val="00814D8F"/>
    <w:rsid w:val="008177A8"/>
    <w:rsid w:val="00842F4F"/>
    <w:rsid w:val="0086414F"/>
    <w:rsid w:val="00885730"/>
    <w:rsid w:val="00893A53"/>
    <w:rsid w:val="008A7D25"/>
    <w:rsid w:val="008C26CC"/>
    <w:rsid w:val="008C4110"/>
    <w:rsid w:val="008C457A"/>
    <w:rsid w:val="008F748A"/>
    <w:rsid w:val="009001CC"/>
    <w:rsid w:val="00906FB1"/>
    <w:rsid w:val="00921BD9"/>
    <w:rsid w:val="0095241B"/>
    <w:rsid w:val="0096326E"/>
    <w:rsid w:val="0098448D"/>
    <w:rsid w:val="009B7E2B"/>
    <w:rsid w:val="009C37EF"/>
    <w:rsid w:val="009C50E5"/>
    <w:rsid w:val="009D10C2"/>
    <w:rsid w:val="009D5287"/>
    <w:rsid w:val="009E3371"/>
    <w:rsid w:val="009E3DE2"/>
    <w:rsid w:val="009F3558"/>
    <w:rsid w:val="00A12C50"/>
    <w:rsid w:val="00A21601"/>
    <w:rsid w:val="00A27035"/>
    <w:rsid w:val="00A47EFD"/>
    <w:rsid w:val="00A61ECD"/>
    <w:rsid w:val="00A6793D"/>
    <w:rsid w:val="00A95493"/>
    <w:rsid w:val="00AB420A"/>
    <w:rsid w:val="00AB481A"/>
    <w:rsid w:val="00AB70B2"/>
    <w:rsid w:val="00AB7CA4"/>
    <w:rsid w:val="00AD2812"/>
    <w:rsid w:val="00B040A4"/>
    <w:rsid w:val="00B21ACE"/>
    <w:rsid w:val="00B57F82"/>
    <w:rsid w:val="00B648C6"/>
    <w:rsid w:val="00B77246"/>
    <w:rsid w:val="00BB2C5B"/>
    <w:rsid w:val="00BD7F3A"/>
    <w:rsid w:val="00C24B11"/>
    <w:rsid w:val="00C30508"/>
    <w:rsid w:val="00C30782"/>
    <w:rsid w:val="00C434F3"/>
    <w:rsid w:val="00C61127"/>
    <w:rsid w:val="00C6387D"/>
    <w:rsid w:val="00C6546B"/>
    <w:rsid w:val="00C70415"/>
    <w:rsid w:val="00C749D0"/>
    <w:rsid w:val="00CC4D78"/>
    <w:rsid w:val="00CC5B3C"/>
    <w:rsid w:val="00CE2F8B"/>
    <w:rsid w:val="00CE5B44"/>
    <w:rsid w:val="00CF56D0"/>
    <w:rsid w:val="00CF6CF5"/>
    <w:rsid w:val="00CF7099"/>
    <w:rsid w:val="00D11E0E"/>
    <w:rsid w:val="00D1419C"/>
    <w:rsid w:val="00D22EC3"/>
    <w:rsid w:val="00D67F7F"/>
    <w:rsid w:val="00D80B2C"/>
    <w:rsid w:val="00D878D7"/>
    <w:rsid w:val="00D91961"/>
    <w:rsid w:val="00DA1DAF"/>
    <w:rsid w:val="00DA382E"/>
    <w:rsid w:val="00DB6AEC"/>
    <w:rsid w:val="00DC4537"/>
    <w:rsid w:val="00DE270F"/>
    <w:rsid w:val="00DF1C25"/>
    <w:rsid w:val="00DF1F6F"/>
    <w:rsid w:val="00E23BCB"/>
    <w:rsid w:val="00E66EAD"/>
    <w:rsid w:val="00E96A42"/>
    <w:rsid w:val="00EC4502"/>
    <w:rsid w:val="00EE52C9"/>
    <w:rsid w:val="00EF7C9A"/>
    <w:rsid w:val="00F07AEE"/>
    <w:rsid w:val="00F24D2C"/>
    <w:rsid w:val="00F5313C"/>
    <w:rsid w:val="00F8196F"/>
    <w:rsid w:val="00F90332"/>
    <w:rsid w:val="00F90432"/>
    <w:rsid w:val="00F92D9A"/>
    <w:rsid w:val="00FA352D"/>
    <w:rsid w:val="00FB3A6C"/>
    <w:rsid w:val="00FE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3805D"/>
  <w15:chartTrackingRefBased/>
  <w15:docId w15:val="{E3CC05DA-7D31-4079-97C4-CA11EA45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536453"/>
    <w:rPr>
      <w:rFonts w:ascii="Biotif-Light" w:hAnsi="Biotif-Light" w:hint="default"/>
      <w:b w:val="0"/>
      <w:bCs w:val="0"/>
      <w:i w:val="0"/>
      <w:iCs w:val="0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6A605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573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2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2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20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203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32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326E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E4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491"/>
  </w:style>
  <w:style w:type="paragraph" w:styleId="Stopka">
    <w:name w:val="footer"/>
    <w:basedOn w:val="Normalny"/>
    <w:link w:val="StopkaZnak"/>
    <w:uiPriority w:val="99"/>
    <w:unhideWhenUsed/>
    <w:rsid w:val="005E44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press@smartdesign-exp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artdesign-expo.com/pl/trend-expo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Adam Ścibior</cp:lastModifiedBy>
  <cp:revision>2</cp:revision>
  <dcterms:created xsi:type="dcterms:W3CDTF">2019-04-11T10:56:00Z</dcterms:created>
  <dcterms:modified xsi:type="dcterms:W3CDTF">2019-04-11T10:56:00Z</dcterms:modified>
</cp:coreProperties>
</file>