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7010D" w14:textId="53BCD6D8" w:rsidR="00070227" w:rsidRDefault="00070227" w:rsidP="00070227">
      <w:pPr>
        <w:rPr>
          <w:rFonts w:ascii="Verdana" w:hAnsi="Verdana" w:cstheme="minorHAnsi"/>
          <w:b/>
          <w:color w:val="008000"/>
        </w:rPr>
      </w:pPr>
    </w:p>
    <w:p w14:paraId="0E8AEFF1" w14:textId="77777777" w:rsidR="00642AA6" w:rsidRPr="007B70ED" w:rsidRDefault="00642AA6" w:rsidP="00070227">
      <w:pPr>
        <w:rPr>
          <w:rFonts w:ascii="Verdana" w:hAnsi="Verdana" w:cstheme="minorHAnsi"/>
          <w:b/>
          <w:color w:val="008000"/>
        </w:rPr>
      </w:pPr>
    </w:p>
    <w:p w14:paraId="1139BA8D" w14:textId="77777777" w:rsidR="00570644" w:rsidRDefault="00570644" w:rsidP="0086652C">
      <w:pPr>
        <w:jc w:val="center"/>
        <w:rPr>
          <w:rFonts w:ascii="Verdana" w:hAnsi="Verdana" w:cstheme="minorHAnsi"/>
          <w:b/>
          <w:color w:val="008000"/>
          <w:sz w:val="26"/>
          <w:szCs w:val="26"/>
        </w:rPr>
      </w:pPr>
    </w:p>
    <w:p w14:paraId="69306BBB" w14:textId="77777777" w:rsidR="00B714AB" w:rsidRPr="00636889" w:rsidRDefault="00B714AB" w:rsidP="00B714AB">
      <w:pPr>
        <w:jc w:val="center"/>
        <w:rPr>
          <w:rFonts w:ascii="Verdana" w:hAnsi="Verdana" w:cstheme="minorHAnsi"/>
          <w:b/>
          <w:sz w:val="24"/>
          <w:szCs w:val="24"/>
        </w:rPr>
      </w:pPr>
      <w:r w:rsidRPr="00636889">
        <w:rPr>
          <w:rFonts w:ascii="Verdana" w:hAnsi="Verdana" w:cstheme="minorHAnsi"/>
          <w:b/>
          <w:sz w:val="24"/>
          <w:szCs w:val="24"/>
        </w:rPr>
        <w:t>Nowa ładowarka Kramer ważnym wsparciem w pracy rolników</w:t>
      </w:r>
    </w:p>
    <w:p w14:paraId="01A1E55D" w14:textId="17FDC94D" w:rsidR="00B714AB" w:rsidRDefault="00B714AB" w:rsidP="00B714AB">
      <w:pPr>
        <w:jc w:val="both"/>
        <w:rPr>
          <w:rFonts w:ascii="Verdana" w:hAnsi="Verdana" w:cstheme="minorHAnsi"/>
          <w:b/>
          <w:sz w:val="22"/>
          <w:szCs w:val="22"/>
        </w:rPr>
      </w:pPr>
    </w:p>
    <w:p w14:paraId="7E2055DB" w14:textId="77777777" w:rsidR="00636889" w:rsidRPr="00B714AB" w:rsidRDefault="00636889" w:rsidP="00B714AB">
      <w:pPr>
        <w:jc w:val="both"/>
        <w:rPr>
          <w:rFonts w:ascii="Verdana" w:hAnsi="Verdana" w:cstheme="minorHAnsi"/>
          <w:b/>
          <w:sz w:val="22"/>
          <w:szCs w:val="22"/>
        </w:rPr>
      </w:pPr>
    </w:p>
    <w:p w14:paraId="3AE8E100" w14:textId="77777777" w:rsidR="00B714AB" w:rsidRPr="00B714AB" w:rsidRDefault="00B714AB" w:rsidP="00B714AB">
      <w:pPr>
        <w:jc w:val="both"/>
        <w:rPr>
          <w:rFonts w:ascii="Verdana" w:hAnsi="Verdana" w:cstheme="minorHAnsi"/>
          <w:b/>
          <w:sz w:val="22"/>
          <w:szCs w:val="22"/>
        </w:rPr>
      </w:pPr>
      <w:r w:rsidRPr="00B714AB">
        <w:rPr>
          <w:rFonts w:ascii="Verdana" w:hAnsi="Verdana" w:cstheme="minorHAnsi"/>
          <w:b/>
          <w:sz w:val="22"/>
          <w:szCs w:val="22"/>
        </w:rPr>
        <w:t xml:space="preserve">Kompaktowe wymiary w połączeniu z wysoką wydajnością – tak w skrócie można określić nową ładowarkę teleskopową, którą przedstawi Kramer na wspólnym stoisku z John Deere podczas targów </w:t>
      </w:r>
      <w:proofErr w:type="spellStart"/>
      <w:r w:rsidRPr="00B714AB">
        <w:rPr>
          <w:rFonts w:ascii="Verdana" w:hAnsi="Verdana" w:cstheme="minorHAnsi"/>
          <w:b/>
          <w:sz w:val="22"/>
          <w:szCs w:val="22"/>
        </w:rPr>
        <w:t>Agrotech</w:t>
      </w:r>
      <w:proofErr w:type="spellEnd"/>
      <w:r w:rsidRPr="00B714AB">
        <w:rPr>
          <w:rFonts w:ascii="Verdana" w:hAnsi="Verdana" w:cstheme="minorHAnsi"/>
          <w:b/>
          <w:sz w:val="22"/>
          <w:szCs w:val="22"/>
        </w:rPr>
        <w:t xml:space="preserve"> Kielce (15-17 marca).</w:t>
      </w:r>
    </w:p>
    <w:p w14:paraId="130C8A08" w14:textId="77777777" w:rsidR="00B714AB" w:rsidRPr="00B714AB" w:rsidRDefault="00B714AB" w:rsidP="00B714AB">
      <w:pPr>
        <w:jc w:val="both"/>
        <w:rPr>
          <w:rFonts w:ascii="Verdana" w:hAnsi="Verdana" w:cstheme="minorHAnsi"/>
          <w:sz w:val="22"/>
          <w:szCs w:val="22"/>
        </w:rPr>
      </w:pPr>
    </w:p>
    <w:p w14:paraId="6318095B" w14:textId="77777777" w:rsidR="00B714AB" w:rsidRPr="00B714AB" w:rsidRDefault="00B714AB" w:rsidP="00B714AB">
      <w:pPr>
        <w:jc w:val="both"/>
        <w:rPr>
          <w:rFonts w:ascii="Verdana" w:hAnsi="Verdana" w:cstheme="minorHAnsi"/>
          <w:sz w:val="22"/>
          <w:szCs w:val="22"/>
        </w:rPr>
      </w:pPr>
    </w:p>
    <w:p w14:paraId="2C2BC798"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 xml:space="preserve">Ładowarki teleskopowe są nieocenionym pomocnikiem w wielu gospodarstwach rolnych. </w:t>
      </w:r>
      <w:r w:rsidRPr="00B714AB">
        <w:rPr>
          <w:rFonts w:ascii="Verdana" w:hAnsi="Verdana" w:cs="Calibri"/>
          <w:sz w:val="22"/>
          <w:szCs w:val="22"/>
        </w:rPr>
        <w:t>Najczęściej wykonywane przez rolników prace ładowarkami to: załadunek paszy do wozów paszowych, usuwanie i załadunek obornika, przenoszenie balotów, załadunek płodów rolnych, nawozów, palet z różnymi materiałami, sprzątanie (z zamiatarką) czy transport.</w:t>
      </w:r>
      <w:bookmarkStart w:id="0" w:name="_GoBack"/>
      <w:bookmarkEnd w:id="0"/>
    </w:p>
    <w:p w14:paraId="2694DC66"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color w:val="21211F"/>
          <w:sz w:val="22"/>
          <w:szCs w:val="22"/>
          <w:shd w:val="clear" w:color="auto" w:fill="FFFFFF"/>
        </w:rPr>
        <w:t xml:space="preserve">Maszyną, która może być ważnym wsparciem w wymienionych obszarach jest Kramer KT407, która po raz pierwszy zostanie zaprezentowana podczas targów </w:t>
      </w:r>
      <w:proofErr w:type="spellStart"/>
      <w:r w:rsidRPr="00B714AB">
        <w:rPr>
          <w:rFonts w:ascii="Verdana" w:hAnsi="Verdana" w:cstheme="minorHAnsi"/>
          <w:color w:val="21211F"/>
          <w:sz w:val="22"/>
          <w:szCs w:val="22"/>
          <w:shd w:val="clear" w:color="auto" w:fill="FFFFFF"/>
        </w:rPr>
        <w:t>Agrotech</w:t>
      </w:r>
      <w:proofErr w:type="spellEnd"/>
      <w:r w:rsidRPr="00B714AB">
        <w:rPr>
          <w:rFonts w:ascii="Verdana" w:hAnsi="Verdana" w:cstheme="minorHAnsi"/>
          <w:color w:val="21211F"/>
          <w:sz w:val="22"/>
          <w:szCs w:val="22"/>
          <w:shd w:val="clear" w:color="auto" w:fill="FFFFFF"/>
        </w:rPr>
        <w:t xml:space="preserve"> Kielce (15-17 marca).</w:t>
      </w:r>
    </w:p>
    <w:p w14:paraId="37D80827" w14:textId="77777777" w:rsidR="00B714AB" w:rsidRPr="00B714AB" w:rsidRDefault="00B714AB" w:rsidP="00B714AB">
      <w:pPr>
        <w:jc w:val="both"/>
        <w:rPr>
          <w:rFonts w:ascii="Verdana" w:hAnsi="Verdana" w:cstheme="minorHAnsi"/>
          <w:sz w:val="22"/>
          <w:szCs w:val="22"/>
        </w:rPr>
      </w:pPr>
    </w:p>
    <w:p w14:paraId="75BD8480" w14:textId="77777777" w:rsidR="00B714AB" w:rsidRPr="00B714AB" w:rsidRDefault="00B714AB" w:rsidP="00B714AB">
      <w:pPr>
        <w:jc w:val="both"/>
        <w:rPr>
          <w:rFonts w:ascii="Verdana" w:hAnsi="Verdana" w:cstheme="minorHAnsi"/>
          <w:sz w:val="22"/>
          <w:szCs w:val="22"/>
        </w:rPr>
      </w:pPr>
    </w:p>
    <w:p w14:paraId="02911585" w14:textId="77777777" w:rsidR="00B714AB" w:rsidRPr="00B714AB" w:rsidRDefault="00B714AB" w:rsidP="00B714AB">
      <w:pPr>
        <w:jc w:val="both"/>
        <w:rPr>
          <w:rFonts w:ascii="Verdana" w:hAnsi="Verdana" w:cstheme="minorHAnsi"/>
          <w:b/>
          <w:sz w:val="22"/>
          <w:szCs w:val="22"/>
        </w:rPr>
      </w:pPr>
      <w:r w:rsidRPr="00B714AB">
        <w:rPr>
          <w:rFonts w:ascii="Verdana" w:hAnsi="Verdana" w:cstheme="minorHAnsi"/>
          <w:b/>
          <w:sz w:val="22"/>
          <w:szCs w:val="22"/>
        </w:rPr>
        <w:t>Po pierwsze: wszechstronność maszyny</w:t>
      </w:r>
    </w:p>
    <w:p w14:paraId="12F33BE7" w14:textId="77777777" w:rsidR="00B714AB" w:rsidRPr="00B714AB" w:rsidRDefault="00B714AB" w:rsidP="00B714AB">
      <w:pPr>
        <w:jc w:val="both"/>
        <w:rPr>
          <w:rFonts w:ascii="Verdana" w:hAnsi="Verdana" w:cstheme="minorHAnsi"/>
          <w:sz w:val="22"/>
          <w:szCs w:val="22"/>
        </w:rPr>
      </w:pPr>
    </w:p>
    <w:p w14:paraId="184DC352" w14:textId="77777777" w:rsidR="00B714AB" w:rsidRPr="00B714AB" w:rsidRDefault="00B714AB" w:rsidP="00B714AB">
      <w:pPr>
        <w:jc w:val="both"/>
        <w:rPr>
          <w:rFonts w:ascii="Verdana" w:hAnsi="Verdana" w:cstheme="minorHAnsi"/>
          <w:color w:val="21211F"/>
          <w:sz w:val="22"/>
          <w:szCs w:val="22"/>
          <w:shd w:val="clear" w:color="auto" w:fill="FFFFFF"/>
        </w:rPr>
      </w:pPr>
      <w:r w:rsidRPr="00B714AB">
        <w:rPr>
          <w:rFonts w:ascii="Verdana" w:hAnsi="Verdana" w:cstheme="minorHAnsi"/>
          <w:sz w:val="22"/>
          <w:szCs w:val="22"/>
        </w:rPr>
        <w:t>Rosnące zainteresowanie ładowarkami teleskopowymi wynika między innymi z ich uniwersalności. Maszyny te w razie potrzeby można wykorzystać nie tylko w pracach rolniczych, lecz także w pracy firm usługowych, komunalnych, tartakach,</w:t>
      </w:r>
      <w:r w:rsidRPr="00B714AB">
        <w:rPr>
          <w:rFonts w:ascii="Verdana" w:hAnsi="Verdana" w:cstheme="minorHAnsi"/>
          <w:color w:val="21211F"/>
          <w:sz w:val="22"/>
          <w:szCs w:val="22"/>
          <w:shd w:val="clear" w:color="auto" w:fill="FFFFFF"/>
        </w:rPr>
        <w:t xml:space="preserve"> magazynach czy w niektórych gałęziach przemysłu.</w:t>
      </w:r>
    </w:p>
    <w:p w14:paraId="7A4AE652" w14:textId="77777777" w:rsidR="00B714AB" w:rsidRPr="00B714AB" w:rsidRDefault="00B714AB" w:rsidP="00B714AB">
      <w:pPr>
        <w:jc w:val="both"/>
        <w:rPr>
          <w:rFonts w:ascii="Verdana" w:hAnsi="Verdana" w:cstheme="minorHAnsi"/>
          <w:sz w:val="22"/>
          <w:szCs w:val="22"/>
        </w:rPr>
      </w:pPr>
    </w:p>
    <w:p w14:paraId="2672C736" w14:textId="0ACB2EC0" w:rsidR="00B714AB" w:rsidRDefault="00B714AB" w:rsidP="00B714AB">
      <w:pPr>
        <w:jc w:val="both"/>
        <w:rPr>
          <w:rFonts w:ascii="Verdana" w:hAnsi="Verdana" w:cstheme="minorHAnsi"/>
          <w:sz w:val="22"/>
          <w:szCs w:val="22"/>
        </w:rPr>
      </w:pPr>
      <w:r w:rsidRPr="00B714AB">
        <w:rPr>
          <w:rFonts w:ascii="Verdana" w:hAnsi="Verdana" w:cstheme="minorHAnsi"/>
          <w:i/>
          <w:sz w:val="22"/>
          <w:szCs w:val="22"/>
        </w:rPr>
        <w:t>- Ładowarki stosowane w gospodarstwie rolnym muszą być przede wszystkim uniwersalne, przystosowane do różnych zadań. W</w:t>
      </w:r>
      <w:r w:rsidRPr="00B714AB">
        <w:rPr>
          <w:rFonts w:ascii="Verdana" w:hAnsi="Verdana" w:cstheme="minorHAnsi"/>
          <w:i/>
          <w:color w:val="21211F"/>
          <w:sz w:val="22"/>
          <w:szCs w:val="22"/>
          <w:shd w:val="clear" w:color="auto" w:fill="FFFFFF"/>
        </w:rPr>
        <w:t xml:space="preserve">szechstronność to jedna z głównych zalet ładowarki Kramer KT407. </w:t>
      </w:r>
      <w:r w:rsidRPr="00B714AB">
        <w:rPr>
          <w:rFonts w:ascii="Verdana" w:hAnsi="Verdana" w:cstheme="minorHAnsi"/>
          <w:i/>
          <w:sz w:val="22"/>
          <w:szCs w:val="22"/>
        </w:rPr>
        <w:t xml:space="preserve">Maszyna charakteryzuje się udźwigiem na poziomie 4 ton i maksymalną wysokością podnoszenia aż do 7 metrów, co przy kompaktowych wymiarach (szerokość 2,30 m, wysokość 2,31 m) jest bardzo dobrym wynikiem. Maszyna ta przyda się we wszystkich pracach przeładunkowych. Dodatkowo kompaktowe wymiary sprawiają, że maszyna nie ma problemu z wjazdem do budynków </w:t>
      </w:r>
      <w:r w:rsidRPr="00B714AB">
        <w:rPr>
          <w:rFonts w:ascii="Verdana" w:hAnsi="Verdana" w:cstheme="minorHAnsi"/>
          <w:sz w:val="22"/>
          <w:szCs w:val="22"/>
        </w:rPr>
        <w:t xml:space="preserve">– mówi </w:t>
      </w:r>
      <w:r w:rsidRPr="00B714AB">
        <w:rPr>
          <w:rFonts w:ascii="Verdana" w:hAnsi="Verdana" w:cstheme="minorHAnsi"/>
          <w:b/>
          <w:sz w:val="22"/>
          <w:szCs w:val="22"/>
        </w:rPr>
        <w:t>Paweł Łączny, manager ds. rozwoju polskiego rynku w Kramer-</w:t>
      </w:r>
      <w:proofErr w:type="spellStart"/>
      <w:r w:rsidRPr="00B714AB">
        <w:rPr>
          <w:rFonts w:ascii="Verdana" w:hAnsi="Verdana" w:cstheme="minorHAnsi"/>
          <w:b/>
          <w:sz w:val="22"/>
          <w:szCs w:val="22"/>
        </w:rPr>
        <w:t>Werke</w:t>
      </w:r>
      <w:proofErr w:type="spellEnd"/>
      <w:r w:rsidRPr="00B714AB">
        <w:rPr>
          <w:rFonts w:ascii="Verdana" w:hAnsi="Verdana" w:cstheme="minorHAnsi"/>
          <w:b/>
          <w:sz w:val="22"/>
          <w:szCs w:val="22"/>
        </w:rPr>
        <w:t xml:space="preserve"> GmbH</w:t>
      </w:r>
      <w:r w:rsidRPr="00B714AB">
        <w:rPr>
          <w:rFonts w:ascii="Verdana" w:hAnsi="Verdana" w:cstheme="minorHAnsi"/>
          <w:sz w:val="22"/>
          <w:szCs w:val="22"/>
        </w:rPr>
        <w:t>.</w:t>
      </w:r>
    </w:p>
    <w:p w14:paraId="2FCD26AF" w14:textId="77777777" w:rsidR="00636889" w:rsidRPr="00B714AB" w:rsidRDefault="00636889" w:rsidP="00B714AB">
      <w:pPr>
        <w:jc w:val="both"/>
        <w:rPr>
          <w:rFonts w:ascii="Verdana" w:hAnsi="Verdana" w:cstheme="minorHAnsi"/>
          <w:sz w:val="22"/>
          <w:szCs w:val="22"/>
        </w:rPr>
      </w:pPr>
    </w:p>
    <w:p w14:paraId="1C5119FE"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 xml:space="preserve">Mocny czterocylindrowy silnik </w:t>
      </w:r>
      <w:proofErr w:type="spellStart"/>
      <w:r w:rsidRPr="00B714AB">
        <w:rPr>
          <w:rFonts w:ascii="Verdana" w:hAnsi="Verdana" w:cstheme="minorHAnsi"/>
          <w:sz w:val="22"/>
          <w:szCs w:val="22"/>
        </w:rPr>
        <w:t>Deutz</w:t>
      </w:r>
      <w:proofErr w:type="spellEnd"/>
      <w:r w:rsidRPr="00B714AB">
        <w:rPr>
          <w:rFonts w:ascii="Verdana" w:hAnsi="Verdana" w:cstheme="minorHAnsi"/>
          <w:sz w:val="22"/>
          <w:szCs w:val="22"/>
        </w:rPr>
        <w:t xml:space="preserve"> o pojemności 3,6 l i mocy 136 KM przekłada się na przyspieszenie do 40 km/h przy  redukcji obrotów silnika (Smart </w:t>
      </w:r>
      <w:proofErr w:type="spellStart"/>
      <w:r w:rsidRPr="00B714AB">
        <w:rPr>
          <w:rFonts w:ascii="Verdana" w:hAnsi="Verdana" w:cstheme="minorHAnsi"/>
          <w:sz w:val="22"/>
          <w:szCs w:val="22"/>
        </w:rPr>
        <w:t>Driving</w:t>
      </w:r>
      <w:proofErr w:type="spellEnd"/>
      <w:r w:rsidRPr="00B714AB">
        <w:rPr>
          <w:rFonts w:ascii="Verdana" w:hAnsi="Verdana" w:cstheme="minorHAnsi"/>
          <w:sz w:val="22"/>
          <w:szCs w:val="22"/>
        </w:rPr>
        <w:t>) co jednocześnie zapewnia mniejsze zużycie paliwa  i bez zmiany biegów, czyli też bez szarpnięć z tym związanych.</w:t>
      </w:r>
    </w:p>
    <w:p w14:paraId="6E5EE1AA" w14:textId="77777777" w:rsidR="00B714AB" w:rsidRPr="00B714AB" w:rsidRDefault="00B714AB" w:rsidP="00B714AB">
      <w:pPr>
        <w:spacing w:before="96"/>
        <w:contextualSpacing/>
        <w:jc w:val="both"/>
        <w:rPr>
          <w:rFonts w:ascii="Verdana" w:hAnsi="Verdana"/>
          <w:sz w:val="22"/>
          <w:szCs w:val="22"/>
        </w:rPr>
      </w:pPr>
      <w:r w:rsidRPr="00B714AB">
        <w:rPr>
          <w:rFonts w:ascii="Verdana" w:hAnsi="Verdana" w:cs="Calibri"/>
          <w:sz w:val="22"/>
          <w:szCs w:val="22"/>
        </w:rPr>
        <w:t>Niewątpliwą zaletą ładowarek jest możliwość doposażenia w np. widły do palet, łyżkę, widły z chwytakiem (tzw. krokodyl), chwytak do bel, łyżkę z krokodylem, wycinak do kiszonki czy</w:t>
      </w:r>
      <w:r w:rsidRPr="00B714AB">
        <w:rPr>
          <w:rFonts w:ascii="Verdana" w:hAnsi="Verdana"/>
          <w:sz w:val="22"/>
          <w:szCs w:val="22"/>
        </w:rPr>
        <w:t xml:space="preserve"> </w:t>
      </w:r>
      <w:r w:rsidRPr="00B714AB">
        <w:rPr>
          <w:rFonts w:ascii="Verdana" w:hAnsi="Verdana" w:cs="Calibri"/>
          <w:sz w:val="22"/>
          <w:szCs w:val="22"/>
        </w:rPr>
        <w:t>ostrza do nabijania snopków. Ponadto użycie ładowarki skraca czas wykonania prac.</w:t>
      </w:r>
    </w:p>
    <w:p w14:paraId="49042008" w14:textId="77777777" w:rsidR="00B714AB" w:rsidRPr="00B714AB" w:rsidRDefault="00B714AB" w:rsidP="00B714AB">
      <w:pPr>
        <w:jc w:val="both"/>
        <w:rPr>
          <w:rFonts w:ascii="Verdana" w:hAnsi="Verdana" w:cstheme="minorHAnsi"/>
          <w:sz w:val="22"/>
          <w:szCs w:val="22"/>
        </w:rPr>
      </w:pPr>
    </w:p>
    <w:p w14:paraId="3E4DB4B0" w14:textId="77777777" w:rsidR="00B714AB" w:rsidRPr="00B714AB" w:rsidRDefault="00B714AB" w:rsidP="00B714AB">
      <w:pPr>
        <w:jc w:val="both"/>
        <w:rPr>
          <w:rFonts w:ascii="Verdana" w:hAnsi="Verdana" w:cstheme="minorHAnsi"/>
          <w:sz w:val="22"/>
          <w:szCs w:val="22"/>
        </w:rPr>
      </w:pPr>
    </w:p>
    <w:p w14:paraId="46199F5A" w14:textId="77777777" w:rsidR="00B714AB" w:rsidRPr="00B714AB" w:rsidRDefault="00B714AB" w:rsidP="00B714AB">
      <w:pPr>
        <w:jc w:val="both"/>
        <w:rPr>
          <w:rFonts w:ascii="Verdana" w:hAnsi="Verdana" w:cstheme="minorHAnsi"/>
          <w:b/>
          <w:sz w:val="22"/>
          <w:szCs w:val="22"/>
        </w:rPr>
      </w:pPr>
      <w:r w:rsidRPr="00B714AB">
        <w:rPr>
          <w:rFonts w:ascii="Verdana" w:hAnsi="Verdana" w:cstheme="minorHAnsi"/>
          <w:b/>
          <w:sz w:val="22"/>
          <w:szCs w:val="22"/>
        </w:rPr>
        <w:t>Po drugie: wygoda operatora</w:t>
      </w:r>
    </w:p>
    <w:p w14:paraId="60030A3F" w14:textId="77777777" w:rsidR="00B714AB" w:rsidRPr="00B714AB" w:rsidRDefault="00B714AB" w:rsidP="00B714AB">
      <w:pPr>
        <w:jc w:val="both"/>
        <w:rPr>
          <w:rFonts w:ascii="Verdana" w:hAnsi="Verdana" w:cstheme="minorHAnsi"/>
          <w:sz w:val="22"/>
          <w:szCs w:val="22"/>
        </w:rPr>
      </w:pPr>
    </w:p>
    <w:p w14:paraId="6FAD08D2"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 xml:space="preserve">Praca operatora ładowarki wymaga szczególnego dużego skupienia, a każdy błąd może wiele kosztować. </w:t>
      </w:r>
    </w:p>
    <w:p w14:paraId="5C385CBE"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i/>
          <w:sz w:val="22"/>
          <w:szCs w:val="22"/>
        </w:rPr>
        <w:t xml:space="preserve">- Wygoda operatora to jeden z kluczowych czynników mających wpływ na wybór ładowarki teleskopowej, stąd też zdecydowaliśmy o wdrożeniu w naszym nowym pojeździe rozwiązań takich, jak: panoramiczna szyba zapewniająca bardzo dobrą widoczność w trakcie pracy, nowoczesny pulpit sterowniczy z dużym 7-calowym wyświetlaczem LCD, dającym możliwość kontroli bieżących danych, czy panel sterowniczy Jog </w:t>
      </w:r>
      <w:proofErr w:type="spellStart"/>
      <w:r w:rsidRPr="00B714AB">
        <w:rPr>
          <w:rFonts w:ascii="Verdana" w:hAnsi="Verdana" w:cstheme="minorHAnsi"/>
          <w:i/>
          <w:sz w:val="22"/>
          <w:szCs w:val="22"/>
        </w:rPr>
        <w:t>Dial</w:t>
      </w:r>
      <w:proofErr w:type="spellEnd"/>
      <w:r w:rsidRPr="00B714AB">
        <w:rPr>
          <w:rFonts w:ascii="Verdana" w:hAnsi="Verdana" w:cstheme="minorHAnsi"/>
          <w:i/>
          <w:sz w:val="22"/>
          <w:szCs w:val="22"/>
        </w:rPr>
        <w:t>, umożliwiający łatwą regulację wszystkich ważnych ustawień maszyny, takich jak przepływ oleju wszystkich obwodów sterowniczych</w:t>
      </w:r>
      <w:r w:rsidRPr="00B714AB">
        <w:rPr>
          <w:rFonts w:ascii="Verdana" w:hAnsi="Verdana" w:cstheme="minorHAnsi"/>
          <w:sz w:val="22"/>
          <w:szCs w:val="22"/>
        </w:rPr>
        <w:t xml:space="preserve"> – dodaje </w:t>
      </w:r>
      <w:r w:rsidRPr="00B714AB">
        <w:rPr>
          <w:rFonts w:ascii="Verdana" w:hAnsi="Verdana" w:cstheme="minorHAnsi"/>
          <w:b/>
          <w:sz w:val="22"/>
          <w:szCs w:val="22"/>
        </w:rPr>
        <w:t>Paweł Łączny</w:t>
      </w:r>
      <w:r w:rsidRPr="00B714AB">
        <w:rPr>
          <w:rFonts w:ascii="Verdana" w:hAnsi="Verdana" w:cstheme="minorHAnsi"/>
          <w:sz w:val="22"/>
          <w:szCs w:val="22"/>
        </w:rPr>
        <w:t>.</w:t>
      </w:r>
    </w:p>
    <w:p w14:paraId="794AD9FC" w14:textId="77777777" w:rsidR="00B714AB" w:rsidRPr="00B714AB" w:rsidRDefault="00B714AB" w:rsidP="00B714AB">
      <w:pPr>
        <w:jc w:val="both"/>
        <w:rPr>
          <w:rFonts w:ascii="Verdana" w:hAnsi="Verdana" w:cstheme="minorHAnsi"/>
          <w:sz w:val="22"/>
          <w:szCs w:val="22"/>
        </w:rPr>
      </w:pPr>
    </w:p>
    <w:p w14:paraId="47998724"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Nowa ładowarka jest też wyposażona w system wspomagania operatora Smart Handling, który odciąża operatora od wielu rutynowych zadań, jak wysuwanie i wsuwanie ramienia teleskopowego. Elementy te pozytywnie wpływają na wydajność pracy.</w:t>
      </w:r>
    </w:p>
    <w:p w14:paraId="67E24DD0" w14:textId="77777777" w:rsidR="00B714AB" w:rsidRPr="00B714AB" w:rsidRDefault="00B714AB" w:rsidP="00B714AB">
      <w:pPr>
        <w:jc w:val="both"/>
        <w:rPr>
          <w:rFonts w:ascii="Verdana" w:hAnsi="Verdana" w:cstheme="minorHAnsi"/>
          <w:sz w:val="22"/>
          <w:szCs w:val="22"/>
        </w:rPr>
      </w:pPr>
    </w:p>
    <w:p w14:paraId="6FD00751" w14:textId="77777777" w:rsidR="00B714AB" w:rsidRPr="00B714AB" w:rsidRDefault="00B714AB" w:rsidP="00B714AB">
      <w:pPr>
        <w:jc w:val="both"/>
        <w:rPr>
          <w:rFonts w:ascii="Verdana" w:hAnsi="Verdana" w:cstheme="minorHAnsi"/>
          <w:sz w:val="22"/>
          <w:szCs w:val="22"/>
        </w:rPr>
      </w:pPr>
    </w:p>
    <w:p w14:paraId="1AB597B4" w14:textId="77777777" w:rsidR="00B714AB" w:rsidRPr="00B714AB" w:rsidRDefault="00B714AB" w:rsidP="00B714AB">
      <w:pPr>
        <w:jc w:val="both"/>
        <w:rPr>
          <w:rFonts w:ascii="Verdana" w:hAnsi="Verdana" w:cstheme="minorHAnsi"/>
          <w:b/>
          <w:sz w:val="22"/>
          <w:szCs w:val="22"/>
        </w:rPr>
      </w:pPr>
      <w:r w:rsidRPr="00B714AB">
        <w:rPr>
          <w:rFonts w:ascii="Verdana" w:hAnsi="Verdana" w:cstheme="minorHAnsi"/>
          <w:b/>
          <w:sz w:val="22"/>
          <w:szCs w:val="22"/>
        </w:rPr>
        <w:t>Po trzecie: znakomita zwrotność</w:t>
      </w:r>
    </w:p>
    <w:p w14:paraId="43898FCF" w14:textId="77777777" w:rsidR="00B714AB" w:rsidRPr="00B714AB" w:rsidRDefault="00B714AB" w:rsidP="00B714AB">
      <w:pPr>
        <w:jc w:val="both"/>
        <w:rPr>
          <w:rFonts w:ascii="Verdana" w:hAnsi="Verdana" w:cstheme="minorHAnsi"/>
          <w:sz w:val="22"/>
          <w:szCs w:val="22"/>
        </w:rPr>
      </w:pPr>
    </w:p>
    <w:p w14:paraId="0F5ED39D"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W niektórych aspektach działalności szczególnie istotne są kompaktowe rozmiary maszyny, które pozwalają dotrzeć w mniej dostępne miejsca. Na przykład mini-ładowarka kołowa Kramer KL12.5 o szerokości 1,20 m i wysokość 1,98 m przy jednoczesnym promieniu zawracania 1,95 m daje możliwość wykonania manewru na niewielkiej przestrzeni, np. w ciasnych pomieszczeniach. Maksymalny ciężar wywracający wynosi 1 250 kg a udźwig z widłami do palet to 750 kg. Wysokość podnoszenia w punkcie obrotu łyżki to 2,80 m. W modelu tym znajdziemy kompaktowy silnik o mocy 31 KM oraz przekładnię hydrostatyczną z prędkością maksymalną 20 km/h.</w:t>
      </w:r>
    </w:p>
    <w:p w14:paraId="43E8F897" w14:textId="77777777" w:rsidR="00B714AB" w:rsidRPr="00B714AB" w:rsidRDefault="00B714AB" w:rsidP="00B714AB">
      <w:pPr>
        <w:jc w:val="both"/>
        <w:rPr>
          <w:rFonts w:ascii="Verdana" w:hAnsi="Verdana" w:cstheme="minorHAnsi"/>
          <w:sz w:val="22"/>
          <w:szCs w:val="22"/>
        </w:rPr>
      </w:pPr>
    </w:p>
    <w:p w14:paraId="5B95886E" w14:textId="77777777" w:rsidR="00B714AB" w:rsidRPr="00B714AB" w:rsidRDefault="00B714AB" w:rsidP="00B714AB">
      <w:pPr>
        <w:jc w:val="both"/>
        <w:rPr>
          <w:rFonts w:ascii="Verdana" w:hAnsi="Verdana" w:cstheme="minorHAnsi"/>
          <w:sz w:val="22"/>
          <w:szCs w:val="22"/>
        </w:rPr>
      </w:pPr>
    </w:p>
    <w:p w14:paraId="129FBA0F" w14:textId="77777777" w:rsidR="00B714AB" w:rsidRPr="00B714AB" w:rsidRDefault="00B714AB" w:rsidP="00B714AB">
      <w:pPr>
        <w:jc w:val="both"/>
        <w:rPr>
          <w:rFonts w:ascii="Verdana" w:hAnsi="Verdana" w:cstheme="minorHAnsi"/>
          <w:b/>
          <w:sz w:val="22"/>
          <w:szCs w:val="22"/>
        </w:rPr>
      </w:pPr>
      <w:r w:rsidRPr="00B714AB">
        <w:rPr>
          <w:rFonts w:ascii="Verdana" w:hAnsi="Verdana" w:cstheme="minorHAnsi"/>
          <w:b/>
          <w:sz w:val="22"/>
          <w:szCs w:val="22"/>
        </w:rPr>
        <w:t>Doświadczenie i opieka posprzedażowa</w:t>
      </w:r>
    </w:p>
    <w:p w14:paraId="14B1799D" w14:textId="77777777" w:rsidR="00B714AB" w:rsidRPr="00B714AB" w:rsidRDefault="00B714AB" w:rsidP="00B714AB">
      <w:pPr>
        <w:jc w:val="both"/>
        <w:rPr>
          <w:rFonts w:ascii="Verdana" w:hAnsi="Verdana" w:cstheme="minorHAnsi"/>
          <w:sz w:val="22"/>
          <w:szCs w:val="22"/>
        </w:rPr>
      </w:pPr>
    </w:p>
    <w:p w14:paraId="77933D4B" w14:textId="77777777" w:rsidR="00B714AB" w:rsidRPr="00B714AB" w:rsidRDefault="00B714AB" w:rsidP="00B714AB">
      <w:pPr>
        <w:jc w:val="both"/>
        <w:rPr>
          <w:rFonts w:ascii="Verdana" w:hAnsi="Verdana" w:cstheme="minorHAnsi"/>
          <w:sz w:val="22"/>
          <w:szCs w:val="22"/>
        </w:rPr>
      </w:pPr>
      <w:r w:rsidRPr="00B714AB">
        <w:rPr>
          <w:rFonts w:ascii="Verdana" w:hAnsi="Verdana" w:cstheme="minorHAnsi"/>
          <w:sz w:val="22"/>
          <w:szCs w:val="22"/>
        </w:rPr>
        <w:t xml:space="preserve">W Polsce, podobnie jak i w całej Europie, na mocy strategicznego sojuszu z firmą John Deere ładowarki Kramer są oferowane przez dealerów firmy John Deere. Obecnie sieć sprzedaży obejmuje następujące firmy: </w:t>
      </w:r>
      <w:proofErr w:type="spellStart"/>
      <w:r w:rsidRPr="00B714AB">
        <w:rPr>
          <w:rFonts w:ascii="Verdana" w:hAnsi="Verdana" w:cstheme="minorHAnsi"/>
          <w:sz w:val="22"/>
          <w:szCs w:val="22"/>
        </w:rPr>
        <w:t>Contractus</w:t>
      </w:r>
      <w:proofErr w:type="spellEnd"/>
      <w:r w:rsidRPr="00B714AB">
        <w:rPr>
          <w:rFonts w:ascii="Verdana" w:hAnsi="Verdana" w:cstheme="minorHAnsi"/>
          <w:sz w:val="22"/>
          <w:szCs w:val="22"/>
        </w:rPr>
        <w:t xml:space="preserve"> Sp. z o.o., Kuhn Maszyny Rolnicze Sp. z o.o., Małolepszy </w:t>
      </w:r>
      <w:proofErr w:type="spellStart"/>
      <w:r w:rsidRPr="00B714AB">
        <w:rPr>
          <w:rFonts w:ascii="Verdana" w:hAnsi="Verdana" w:cstheme="minorHAnsi"/>
          <w:sz w:val="22"/>
          <w:szCs w:val="22"/>
        </w:rPr>
        <w:t>Group</w:t>
      </w:r>
      <w:proofErr w:type="spellEnd"/>
      <w:r w:rsidRPr="00B714AB">
        <w:rPr>
          <w:rFonts w:ascii="Verdana" w:hAnsi="Verdana" w:cstheme="minorHAnsi"/>
          <w:sz w:val="22"/>
          <w:szCs w:val="22"/>
        </w:rPr>
        <w:t xml:space="preserve"> Sp. z o.o., Przedsiębiorstwo Zaopatrzenia Rolnictwa </w:t>
      </w:r>
      <w:proofErr w:type="spellStart"/>
      <w:r w:rsidRPr="00B714AB">
        <w:rPr>
          <w:rFonts w:ascii="Verdana" w:hAnsi="Verdana" w:cstheme="minorHAnsi"/>
          <w:sz w:val="22"/>
          <w:szCs w:val="22"/>
        </w:rPr>
        <w:t>Chempest</w:t>
      </w:r>
      <w:proofErr w:type="spellEnd"/>
      <w:r w:rsidRPr="00B714AB">
        <w:rPr>
          <w:rFonts w:ascii="Verdana" w:hAnsi="Verdana" w:cstheme="minorHAnsi"/>
          <w:sz w:val="22"/>
          <w:szCs w:val="22"/>
        </w:rPr>
        <w:t xml:space="preserve"> S.A., P.U.H. Agrotechnika Maszyny Rolnicze Krzysztof </w:t>
      </w:r>
      <w:proofErr w:type="spellStart"/>
      <w:r w:rsidRPr="00B714AB">
        <w:rPr>
          <w:rFonts w:ascii="Verdana" w:hAnsi="Verdana" w:cstheme="minorHAnsi"/>
          <w:sz w:val="22"/>
          <w:szCs w:val="22"/>
        </w:rPr>
        <w:t>Laszuk</w:t>
      </w:r>
      <w:proofErr w:type="spellEnd"/>
      <w:r w:rsidRPr="00B714AB">
        <w:rPr>
          <w:rFonts w:ascii="Verdana" w:hAnsi="Verdana" w:cstheme="minorHAnsi"/>
          <w:sz w:val="22"/>
          <w:szCs w:val="22"/>
        </w:rPr>
        <w:t xml:space="preserve">, ROL-MECH Grażyna i Jan </w:t>
      </w:r>
      <w:proofErr w:type="spellStart"/>
      <w:r w:rsidRPr="00B714AB">
        <w:rPr>
          <w:rFonts w:ascii="Verdana" w:hAnsi="Verdana" w:cstheme="minorHAnsi"/>
          <w:sz w:val="22"/>
          <w:szCs w:val="22"/>
        </w:rPr>
        <w:t>Grześko</w:t>
      </w:r>
      <w:proofErr w:type="spellEnd"/>
      <w:r w:rsidRPr="00B714AB">
        <w:rPr>
          <w:rFonts w:ascii="Verdana" w:hAnsi="Verdana" w:cstheme="minorHAnsi"/>
          <w:sz w:val="22"/>
          <w:szCs w:val="22"/>
        </w:rPr>
        <w:t xml:space="preserve"> Sp. z o.o., </w:t>
      </w:r>
      <w:proofErr w:type="spellStart"/>
      <w:r w:rsidRPr="00B714AB">
        <w:rPr>
          <w:rFonts w:ascii="Verdana" w:hAnsi="Verdana" w:cstheme="minorHAnsi"/>
          <w:sz w:val="22"/>
          <w:szCs w:val="22"/>
        </w:rPr>
        <w:t>Wanicki</w:t>
      </w:r>
      <w:proofErr w:type="spellEnd"/>
      <w:r w:rsidRPr="00B714AB">
        <w:rPr>
          <w:rFonts w:ascii="Verdana" w:hAnsi="Verdana" w:cstheme="minorHAnsi"/>
          <w:sz w:val="22"/>
          <w:szCs w:val="22"/>
        </w:rPr>
        <w:t xml:space="preserve"> Serwis Sp. z o.o.. Maszyny, części zamienne oraz wsparcie serwisowe zapewnia łącznie 25 oddziałów wyżej wymienionych firm. Są to firmy posiadające duże doświadczenie, dlatego oprócz renomowanego produktu, jakim są ładowarki Kramer, zapewniają również obsługę posprzedażową najwyższej klasy.</w:t>
      </w:r>
    </w:p>
    <w:p w14:paraId="0F8B164A" w14:textId="65E2E115" w:rsidR="000E445A" w:rsidRDefault="000E445A" w:rsidP="005624BF">
      <w:pPr>
        <w:spacing w:beforeLines="40" w:before="96" w:after="48" w:line="264" w:lineRule="auto"/>
        <w:jc w:val="both"/>
        <w:rPr>
          <w:rFonts w:ascii="Verdana" w:hAnsi="Verdana"/>
          <w:sz w:val="22"/>
          <w:szCs w:val="22"/>
        </w:rPr>
      </w:pPr>
    </w:p>
    <w:p w14:paraId="4BE1D86A" w14:textId="77777777" w:rsidR="000E445A" w:rsidRPr="00001E8D" w:rsidRDefault="000E445A" w:rsidP="005624BF">
      <w:pPr>
        <w:spacing w:beforeLines="40" w:before="96" w:after="48" w:line="264" w:lineRule="auto"/>
        <w:jc w:val="both"/>
        <w:rPr>
          <w:rFonts w:ascii="Verdana" w:hAnsi="Verdana"/>
          <w:sz w:val="22"/>
          <w:szCs w:val="22"/>
        </w:rPr>
      </w:pPr>
    </w:p>
    <w:p w14:paraId="5E735ACB" w14:textId="4706256F" w:rsidR="00070227" w:rsidRDefault="00070227" w:rsidP="00070227">
      <w:pPr>
        <w:jc w:val="both"/>
        <w:rPr>
          <w:rFonts w:ascii="Verdana" w:hAnsi="Verdana"/>
          <w:sz w:val="22"/>
          <w:szCs w:val="22"/>
        </w:rPr>
      </w:pPr>
    </w:p>
    <w:p w14:paraId="51D6ED3D" w14:textId="77777777" w:rsidR="0038549C" w:rsidRDefault="0038549C" w:rsidP="00070227">
      <w:pPr>
        <w:jc w:val="both"/>
        <w:rPr>
          <w:rFonts w:ascii="Verdana" w:hAnsi="Verdana"/>
          <w:sz w:val="22"/>
          <w:szCs w:val="22"/>
        </w:rPr>
      </w:pPr>
    </w:p>
    <w:p w14:paraId="64FD8187" w14:textId="77777777" w:rsidR="00B430ED" w:rsidRDefault="00B430ED" w:rsidP="00B430ED">
      <w:pPr>
        <w:jc w:val="both"/>
        <w:rPr>
          <w:rFonts w:ascii="Verdana" w:hAnsi="Verdana" w:cstheme="minorHAnsi"/>
        </w:rPr>
      </w:pPr>
    </w:p>
    <w:p w14:paraId="6C5F086F" w14:textId="77777777" w:rsidR="00B430ED" w:rsidRPr="007B70ED" w:rsidRDefault="00B430ED" w:rsidP="00B430ED">
      <w:pPr>
        <w:jc w:val="both"/>
        <w:rPr>
          <w:rFonts w:ascii="Verdana" w:hAnsi="Verdana" w:cstheme="minorHAnsi"/>
        </w:rPr>
      </w:pPr>
    </w:p>
    <w:p w14:paraId="14D375D9" w14:textId="77777777" w:rsidR="00B430ED" w:rsidRPr="007B70ED"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Default="00B430ED" w:rsidP="00B430ED">
      <w:pPr>
        <w:pStyle w:val="Bezodstpw"/>
        <w:jc w:val="both"/>
        <w:rPr>
          <w:rFonts w:ascii="Verdana" w:hAnsi="Verdana"/>
          <w:sz w:val="20"/>
          <w:szCs w:val="20"/>
        </w:rPr>
      </w:pPr>
    </w:p>
    <w:p w14:paraId="7703B1EA" w14:textId="77777777" w:rsidR="00B430ED" w:rsidRPr="007B70ED"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41029224" w:rsidR="00B430ED" w:rsidRPr="007403CA" w:rsidRDefault="00B430ED" w:rsidP="00B430ED">
      <w:pPr>
        <w:pStyle w:val="Bezodstpw"/>
        <w:jc w:val="both"/>
        <w:rPr>
          <w:rFonts w:ascii="Verdana" w:hAnsi="Verdana"/>
          <w:sz w:val="20"/>
          <w:szCs w:val="20"/>
        </w:rPr>
      </w:pPr>
      <w:r w:rsidRPr="007403CA">
        <w:rPr>
          <w:rFonts w:ascii="Verdana" w:hAnsi="Verdana"/>
          <w:sz w:val="20"/>
          <w:szCs w:val="20"/>
        </w:rPr>
        <w:t>Hashtagi: #johndeere #rolnictwo</w:t>
      </w:r>
      <w:r>
        <w:rPr>
          <w:rFonts w:ascii="Verdana" w:hAnsi="Verdana"/>
          <w:sz w:val="20"/>
          <w:szCs w:val="20"/>
        </w:rPr>
        <w:t xml:space="preserve"> </w:t>
      </w:r>
    </w:p>
    <w:p w14:paraId="136E8F6C" w14:textId="77777777" w:rsidR="00B430ED" w:rsidRPr="007403CA" w:rsidRDefault="00B430ED" w:rsidP="00B430ED">
      <w:pPr>
        <w:pStyle w:val="paragraph"/>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6BEDC839" w14:textId="77777777" w:rsidR="00B430ED" w:rsidRPr="007B70ED" w:rsidRDefault="00B430ED" w:rsidP="00B430ED">
      <w:pPr>
        <w:ind w:left="5760"/>
        <w:jc w:val="right"/>
        <w:rPr>
          <w:rFonts w:ascii="Verdana" w:eastAsia="Calibri" w:hAnsi="Verdana" w:cstheme="minorHAnsi"/>
          <w:b/>
          <w:color w:val="008000"/>
          <w:sz w:val="18"/>
          <w:szCs w:val="18"/>
        </w:rPr>
      </w:pPr>
      <w:r w:rsidRPr="007B70ED">
        <w:rPr>
          <w:rFonts w:ascii="Verdana" w:eastAsia="Calibri" w:hAnsi="Verdana" w:cstheme="minorHAnsi"/>
          <w:b/>
          <w:color w:val="008000"/>
          <w:sz w:val="18"/>
          <w:szCs w:val="18"/>
        </w:rPr>
        <w:t>Piotr Dziamski</w:t>
      </w:r>
    </w:p>
    <w:p w14:paraId="1C27292C" w14:textId="77777777" w:rsidR="00B430ED" w:rsidRPr="007B70ED" w:rsidRDefault="00B430ED" w:rsidP="00B430ED">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25633735" w14:textId="77777777" w:rsidR="00B430ED" w:rsidRPr="00E24690" w:rsidRDefault="00B430ED" w:rsidP="00B430ED">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E24690">
          <w:rPr>
            <w:rStyle w:val="Hipercze"/>
            <w:rFonts w:ascii="Verdana" w:hAnsi="Verdana" w:cstheme="minorHAnsi"/>
            <w:sz w:val="18"/>
            <w:szCs w:val="18"/>
            <w:lang w:val="en-US"/>
          </w:rPr>
          <w:t>DziamskiPiotr@JohnDeere.com</w:t>
        </w:r>
      </w:hyperlink>
      <w:r w:rsidRPr="00E24690">
        <w:rPr>
          <w:rFonts w:ascii="Verdana" w:hAnsi="Verdana" w:cstheme="minorHAnsi"/>
          <w:sz w:val="18"/>
          <w:szCs w:val="18"/>
          <w:lang w:val="en-US"/>
        </w:rPr>
        <w:t xml:space="preserve"> </w:t>
      </w:r>
    </w:p>
    <w:p w14:paraId="6A49A4E6"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tel. 604 25 64 64</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A4136" w14:textId="77777777" w:rsidR="00442197" w:rsidRDefault="00442197">
      <w:r>
        <w:separator/>
      </w:r>
    </w:p>
  </w:endnote>
  <w:endnote w:type="continuationSeparator" w:id="0">
    <w:p w14:paraId="1FC68DC7" w14:textId="77777777" w:rsidR="00442197" w:rsidRDefault="0044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EE"/>
    <w:family w:val="auto"/>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CE64C" w14:textId="77777777" w:rsidR="00174385" w:rsidRPr="00843D06" w:rsidRDefault="00442197" w:rsidP="00A648C6">
    <w:pPr>
      <w:pStyle w:val="Tekstpodstawowy"/>
      <w:rPr>
        <w:rFonts w:ascii="JD Sans" w:hAnsi="JD Sans"/>
        <w:sz w:val="18"/>
        <w:szCs w:val="18"/>
      </w:rPr>
    </w:pPr>
  </w:p>
  <w:p w14:paraId="2E3BCD40" w14:textId="77777777" w:rsidR="00174385" w:rsidRPr="00A648C6" w:rsidRDefault="00442197">
    <w:pPr>
      <w:pStyle w:val="Tekstpodstawowy"/>
    </w:pPr>
  </w:p>
  <w:p w14:paraId="473DC958" w14:textId="77777777" w:rsidR="00174385" w:rsidRDefault="004421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C4A17" w14:textId="77777777" w:rsidR="00442197" w:rsidRDefault="00442197">
      <w:r>
        <w:separator/>
      </w:r>
    </w:p>
  </w:footnote>
  <w:footnote w:type="continuationSeparator" w:id="0">
    <w:p w14:paraId="1E552818" w14:textId="77777777" w:rsidR="00442197" w:rsidRDefault="00442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2" w:type="dxa"/>
      <w:tblInd w:w="-1021" w:type="dxa"/>
      <w:tblLayout w:type="fixed"/>
      <w:tblCellMar>
        <w:left w:w="198" w:type="dxa"/>
        <w:right w:w="198" w:type="dxa"/>
      </w:tblCellMar>
      <w:tblLook w:val="0000" w:firstRow="0" w:lastRow="0" w:firstColumn="0" w:lastColumn="0" w:noHBand="0" w:noVBand="0"/>
    </w:tblPr>
    <w:tblGrid>
      <w:gridCol w:w="9772"/>
    </w:tblGrid>
    <w:tr w:rsidR="00E71A3D" w:rsidRPr="00B12424" w14:paraId="2C22E3F7" w14:textId="77777777" w:rsidTr="00E71A3D">
      <w:trPr>
        <w:trHeight w:val="1696"/>
      </w:trPr>
      <w:tc>
        <w:tcPr>
          <w:tcW w:w="9772" w:type="dxa"/>
        </w:tcPr>
        <w:p w14:paraId="20E19CFE" w14:textId="4CA50CB1" w:rsidR="00E71A3D" w:rsidRDefault="00E71A3D">
          <w:pPr>
            <w:ind w:left="-794" w:right="-680" w:firstLine="391"/>
            <w:rPr>
              <w:rFonts w:ascii="Arial" w:hAnsi="Arial"/>
              <w:sz w:val="24"/>
            </w:rPr>
          </w:pPr>
          <w:r>
            <w:rPr>
              <w:rFonts w:ascii="Arial" w:hAnsi="Arial"/>
              <w:noProof/>
              <w:sz w:val="24"/>
            </w:rPr>
            <w:drawing>
              <wp:anchor distT="0" distB="0" distL="114300" distR="114300" simplePos="0" relativeHeight="251658240" behindDoc="0" locked="0" layoutInCell="1" allowOverlap="1" wp14:anchorId="72E4AE5A" wp14:editId="25DB5DDD">
                <wp:simplePos x="0" y="0"/>
                <wp:positionH relativeFrom="column">
                  <wp:posOffset>226695</wp:posOffset>
                </wp:positionH>
                <wp:positionV relativeFrom="paragraph">
                  <wp:posOffset>9525</wp:posOffset>
                </wp:positionV>
                <wp:extent cx="6570000" cy="1083600"/>
                <wp:effectExtent l="0" t="0" r="2540" b="254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0000" cy="1083600"/>
                        </a:xfrm>
                        <a:prstGeom prst="rect">
                          <a:avLst/>
                        </a:prstGeom>
                      </pic:spPr>
                    </pic:pic>
                  </a:graphicData>
                </a:graphic>
                <wp14:sizeRelH relativeFrom="margin">
                  <wp14:pctWidth>0</wp14:pctWidth>
                </wp14:sizeRelH>
                <wp14:sizeRelV relativeFrom="margin">
                  <wp14:pctHeight>0</wp14:pctHeight>
                </wp14:sizeRelV>
              </wp:anchor>
            </w:drawing>
          </w:r>
        </w:p>
      </w:tc>
    </w:tr>
  </w:tbl>
  <w:p w14:paraId="5190449C" w14:textId="77777777" w:rsidR="00174385" w:rsidRPr="00DD5A1D" w:rsidRDefault="00442197">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27"/>
    <w:rsid w:val="00001E8D"/>
    <w:rsid w:val="00002113"/>
    <w:rsid w:val="00004CD4"/>
    <w:rsid w:val="00005ECD"/>
    <w:rsid w:val="00013439"/>
    <w:rsid w:val="00014CF0"/>
    <w:rsid w:val="000167DC"/>
    <w:rsid w:val="000248BD"/>
    <w:rsid w:val="000448EB"/>
    <w:rsid w:val="0005448B"/>
    <w:rsid w:val="00057AF9"/>
    <w:rsid w:val="000619CA"/>
    <w:rsid w:val="00063AA6"/>
    <w:rsid w:val="00070227"/>
    <w:rsid w:val="00085370"/>
    <w:rsid w:val="0009281A"/>
    <w:rsid w:val="00097EBA"/>
    <w:rsid w:val="000C7D0D"/>
    <w:rsid w:val="000D44AD"/>
    <w:rsid w:val="000E445A"/>
    <w:rsid w:val="000E656A"/>
    <w:rsid w:val="000F649A"/>
    <w:rsid w:val="00114B1B"/>
    <w:rsid w:val="00140D2B"/>
    <w:rsid w:val="00162EE8"/>
    <w:rsid w:val="00165105"/>
    <w:rsid w:val="001659E5"/>
    <w:rsid w:val="0016718D"/>
    <w:rsid w:val="0017329C"/>
    <w:rsid w:val="00174AC5"/>
    <w:rsid w:val="00175AC2"/>
    <w:rsid w:val="00183DDC"/>
    <w:rsid w:val="00185B48"/>
    <w:rsid w:val="001971C7"/>
    <w:rsid w:val="001977E8"/>
    <w:rsid w:val="001A0CBD"/>
    <w:rsid w:val="001A1A68"/>
    <w:rsid w:val="001A3003"/>
    <w:rsid w:val="001B2582"/>
    <w:rsid w:val="001C6787"/>
    <w:rsid w:val="001D66E8"/>
    <w:rsid w:val="001E7D99"/>
    <w:rsid w:val="001F128B"/>
    <w:rsid w:val="001F6FF3"/>
    <w:rsid w:val="001F7A29"/>
    <w:rsid w:val="00200855"/>
    <w:rsid w:val="00211076"/>
    <w:rsid w:val="00214D7C"/>
    <w:rsid w:val="002209D9"/>
    <w:rsid w:val="00233876"/>
    <w:rsid w:val="002415FC"/>
    <w:rsid w:val="0024456B"/>
    <w:rsid w:val="0025709D"/>
    <w:rsid w:val="00262AC8"/>
    <w:rsid w:val="00265F8B"/>
    <w:rsid w:val="00267E63"/>
    <w:rsid w:val="00275B4E"/>
    <w:rsid w:val="00293C05"/>
    <w:rsid w:val="002A6702"/>
    <w:rsid w:val="002B0C49"/>
    <w:rsid w:val="002B7B37"/>
    <w:rsid w:val="002C01EA"/>
    <w:rsid w:val="002D524F"/>
    <w:rsid w:val="002E16B5"/>
    <w:rsid w:val="002F21C6"/>
    <w:rsid w:val="0030530C"/>
    <w:rsid w:val="00306AC5"/>
    <w:rsid w:val="0031164E"/>
    <w:rsid w:val="0032039E"/>
    <w:rsid w:val="00327EEE"/>
    <w:rsid w:val="003320C6"/>
    <w:rsid w:val="003321B7"/>
    <w:rsid w:val="003355EF"/>
    <w:rsid w:val="00347B2F"/>
    <w:rsid w:val="003500A3"/>
    <w:rsid w:val="003558D7"/>
    <w:rsid w:val="00366301"/>
    <w:rsid w:val="003725CB"/>
    <w:rsid w:val="003730A6"/>
    <w:rsid w:val="00381CBC"/>
    <w:rsid w:val="0038549C"/>
    <w:rsid w:val="00396783"/>
    <w:rsid w:val="003A653B"/>
    <w:rsid w:val="003A71E3"/>
    <w:rsid w:val="003B53AF"/>
    <w:rsid w:val="003E0238"/>
    <w:rsid w:val="003E331C"/>
    <w:rsid w:val="004254FA"/>
    <w:rsid w:val="004275D3"/>
    <w:rsid w:val="00442197"/>
    <w:rsid w:val="00452B4A"/>
    <w:rsid w:val="00456D77"/>
    <w:rsid w:val="00460AB5"/>
    <w:rsid w:val="004638A3"/>
    <w:rsid w:val="004671D1"/>
    <w:rsid w:val="00475CA7"/>
    <w:rsid w:val="004765E1"/>
    <w:rsid w:val="0048297F"/>
    <w:rsid w:val="00490A5B"/>
    <w:rsid w:val="004A58F0"/>
    <w:rsid w:val="004B4AA5"/>
    <w:rsid w:val="004B4DEC"/>
    <w:rsid w:val="004E2725"/>
    <w:rsid w:val="004F1391"/>
    <w:rsid w:val="005216DA"/>
    <w:rsid w:val="005264DB"/>
    <w:rsid w:val="00532915"/>
    <w:rsid w:val="00535DB3"/>
    <w:rsid w:val="0053641F"/>
    <w:rsid w:val="005379A1"/>
    <w:rsid w:val="00543254"/>
    <w:rsid w:val="00544FFD"/>
    <w:rsid w:val="005600C8"/>
    <w:rsid w:val="005624BF"/>
    <w:rsid w:val="00562877"/>
    <w:rsid w:val="005668F6"/>
    <w:rsid w:val="00567562"/>
    <w:rsid w:val="00570149"/>
    <w:rsid w:val="00570516"/>
    <w:rsid w:val="00570644"/>
    <w:rsid w:val="00582C6E"/>
    <w:rsid w:val="005A3044"/>
    <w:rsid w:val="005B13B6"/>
    <w:rsid w:val="005C18AE"/>
    <w:rsid w:val="005D5CB7"/>
    <w:rsid w:val="005E0965"/>
    <w:rsid w:val="005E2F7F"/>
    <w:rsid w:val="005E3787"/>
    <w:rsid w:val="00610119"/>
    <w:rsid w:val="0062169E"/>
    <w:rsid w:val="00636889"/>
    <w:rsid w:val="00640FB2"/>
    <w:rsid w:val="00642AA6"/>
    <w:rsid w:val="0064641E"/>
    <w:rsid w:val="0065655B"/>
    <w:rsid w:val="006877F9"/>
    <w:rsid w:val="0069744F"/>
    <w:rsid w:val="006A48EF"/>
    <w:rsid w:val="006A4D33"/>
    <w:rsid w:val="006B2CF4"/>
    <w:rsid w:val="006B4C75"/>
    <w:rsid w:val="007078FD"/>
    <w:rsid w:val="00712D0E"/>
    <w:rsid w:val="007165C7"/>
    <w:rsid w:val="00721A94"/>
    <w:rsid w:val="00724BD2"/>
    <w:rsid w:val="007415C8"/>
    <w:rsid w:val="00746695"/>
    <w:rsid w:val="00752A55"/>
    <w:rsid w:val="00752E7C"/>
    <w:rsid w:val="00756D7D"/>
    <w:rsid w:val="007A0C3D"/>
    <w:rsid w:val="007A5160"/>
    <w:rsid w:val="007B4371"/>
    <w:rsid w:val="007B7B6B"/>
    <w:rsid w:val="007C052A"/>
    <w:rsid w:val="007C38B0"/>
    <w:rsid w:val="007F37E1"/>
    <w:rsid w:val="00807587"/>
    <w:rsid w:val="008171A3"/>
    <w:rsid w:val="00821AAB"/>
    <w:rsid w:val="008243AD"/>
    <w:rsid w:val="008248C2"/>
    <w:rsid w:val="00830699"/>
    <w:rsid w:val="008350B2"/>
    <w:rsid w:val="00853B90"/>
    <w:rsid w:val="00855974"/>
    <w:rsid w:val="008641A0"/>
    <w:rsid w:val="0086652C"/>
    <w:rsid w:val="00867A3D"/>
    <w:rsid w:val="008802E0"/>
    <w:rsid w:val="00883C14"/>
    <w:rsid w:val="008931AC"/>
    <w:rsid w:val="00897265"/>
    <w:rsid w:val="008A43EB"/>
    <w:rsid w:val="008A7D19"/>
    <w:rsid w:val="008D6B75"/>
    <w:rsid w:val="008E64BF"/>
    <w:rsid w:val="008F72BC"/>
    <w:rsid w:val="0093663E"/>
    <w:rsid w:val="009419D9"/>
    <w:rsid w:val="009425AC"/>
    <w:rsid w:val="0094363C"/>
    <w:rsid w:val="00944A36"/>
    <w:rsid w:val="00946CD9"/>
    <w:rsid w:val="009510C6"/>
    <w:rsid w:val="00962924"/>
    <w:rsid w:val="00963C30"/>
    <w:rsid w:val="00965B30"/>
    <w:rsid w:val="00965ED8"/>
    <w:rsid w:val="00981F47"/>
    <w:rsid w:val="00984FD8"/>
    <w:rsid w:val="00985424"/>
    <w:rsid w:val="00985F5E"/>
    <w:rsid w:val="009A5525"/>
    <w:rsid w:val="009B3CB9"/>
    <w:rsid w:val="009C513E"/>
    <w:rsid w:val="009D5A53"/>
    <w:rsid w:val="009E5DD7"/>
    <w:rsid w:val="009F6817"/>
    <w:rsid w:val="00A1495F"/>
    <w:rsid w:val="00A21DAF"/>
    <w:rsid w:val="00A339ED"/>
    <w:rsid w:val="00A33A38"/>
    <w:rsid w:val="00A35B4F"/>
    <w:rsid w:val="00A36C85"/>
    <w:rsid w:val="00A37C8B"/>
    <w:rsid w:val="00A37E58"/>
    <w:rsid w:val="00A50B61"/>
    <w:rsid w:val="00A54C23"/>
    <w:rsid w:val="00A67DB4"/>
    <w:rsid w:val="00A7544F"/>
    <w:rsid w:val="00A8172F"/>
    <w:rsid w:val="00A86208"/>
    <w:rsid w:val="00A8779A"/>
    <w:rsid w:val="00A87AB0"/>
    <w:rsid w:val="00A91AAA"/>
    <w:rsid w:val="00A93F79"/>
    <w:rsid w:val="00A94F79"/>
    <w:rsid w:val="00AB3A2D"/>
    <w:rsid w:val="00AC2A48"/>
    <w:rsid w:val="00B12424"/>
    <w:rsid w:val="00B22245"/>
    <w:rsid w:val="00B251A6"/>
    <w:rsid w:val="00B3313C"/>
    <w:rsid w:val="00B428EF"/>
    <w:rsid w:val="00B430ED"/>
    <w:rsid w:val="00B714AB"/>
    <w:rsid w:val="00B85C5A"/>
    <w:rsid w:val="00B8731E"/>
    <w:rsid w:val="00B958FC"/>
    <w:rsid w:val="00BC2ABE"/>
    <w:rsid w:val="00BD1E49"/>
    <w:rsid w:val="00BD2D65"/>
    <w:rsid w:val="00BE23BD"/>
    <w:rsid w:val="00BE6A48"/>
    <w:rsid w:val="00BF09A3"/>
    <w:rsid w:val="00C011C1"/>
    <w:rsid w:val="00C10471"/>
    <w:rsid w:val="00C31255"/>
    <w:rsid w:val="00C36102"/>
    <w:rsid w:val="00C72C0B"/>
    <w:rsid w:val="00C7304D"/>
    <w:rsid w:val="00C7337C"/>
    <w:rsid w:val="00C8505F"/>
    <w:rsid w:val="00C90A4D"/>
    <w:rsid w:val="00C97F0E"/>
    <w:rsid w:val="00CA0F68"/>
    <w:rsid w:val="00CB6363"/>
    <w:rsid w:val="00CC37D1"/>
    <w:rsid w:val="00CC5821"/>
    <w:rsid w:val="00CD13D2"/>
    <w:rsid w:val="00CD5127"/>
    <w:rsid w:val="00CD5E1E"/>
    <w:rsid w:val="00CE130B"/>
    <w:rsid w:val="00CE2C0A"/>
    <w:rsid w:val="00CF136C"/>
    <w:rsid w:val="00CF446E"/>
    <w:rsid w:val="00CF4ACC"/>
    <w:rsid w:val="00D00706"/>
    <w:rsid w:val="00D01575"/>
    <w:rsid w:val="00D15F49"/>
    <w:rsid w:val="00D163FA"/>
    <w:rsid w:val="00D22E43"/>
    <w:rsid w:val="00D3185F"/>
    <w:rsid w:val="00D47793"/>
    <w:rsid w:val="00D56AE3"/>
    <w:rsid w:val="00D61C22"/>
    <w:rsid w:val="00D62353"/>
    <w:rsid w:val="00D70D16"/>
    <w:rsid w:val="00D80A8C"/>
    <w:rsid w:val="00D82187"/>
    <w:rsid w:val="00D837F9"/>
    <w:rsid w:val="00D94AAB"/>
    <w:rsid w:val="00D96A24"/>
    <w:rsid w:val="00DA1BE6"/>
    <w:rsid w:val="00DB3050"/>
    <w:rsid w:val="00DB4AB7"/>
    <w:rsid w:val="00DC28C8"/>
    <w:rsid w:val="00DD355D"/>
    <w:rsid w:val="00DF0415"/>
    <w:rsid w:val="00DF5EF7"/>
    <w:rsid w:val="00E061E2"/>
    <w:rsid w:val="00E12251"/>
    <w:rsid w:val="00E21B2B"/>
    <w:rsid w:val="00E25C31"/>
    <w:rsid w:val="00E450AC"/>
    <w:rsid w:val="00E6680F"/>
    <w:rsid w:val="00E713F2"/>
    <w:rsid w:val="00E71A3D"/>
    <w:rsid w:val="00E86E68"/>
    <w:rsid w:val="00E87CFF"/>
    <w:rsid w:val="00E92A79"/>
    <w:rsid w:val="00EA312F"/>
    <w:rsid w:val="00EB2AB8"/>
    <w:rsid w:val="00EB7C33"/>
    <w:rsid w:val="00ED17BC"/>
    <w:rsid w:val="00EE1302"/>
    <w:rsid w:val="00F16F20"/>
    <w:rsid w:val="00F1736B"/>
    <w:rsid w:val="00F23AFD"/>
    <w:rsid w:val="00F245E6"/>
    <w:rsid w:val="00F2659E"/>
    <w:rsid w:val="00F300FF"/>
    <w:rsid w:val="00F430F2"/>
    <w:rsid w:val="00F63280"/>
    <w:rsid w:val="00F63CFB"/>
    <w:rsid w:val="00F716F1"/>
    <w:rsid w:val="00F72050"/>
    <w:rsid w:val="00F738E9"/>
    <w:rsid w:val="00F83B27"/>
    <w:rsid w:val="00F87DB4"/>
    <w:rsid w:val="00F94291"/>
    <w:rsid w:val="00FA5D78"/>
    <w:rsid w:val="00FC5537"/>
    <w:rsid w:val="00FC6E41"/>
    <w:rsid w:val="00FD0DA7"/>
    <w:rsid w:val="00FE194C"/>
    <w:rsid w:val="00FE73F2"/>
    <w:rsid w:val="00FF38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9B966"/>
  <w15:docId w15:val="{75DCD40A-49DC-4A20-98E7-3CD558BF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customStyle="1" w:styleId="Nierozpoznanawzmianka1">
    <w:name w:val="Nierozpoznana wzmianka1"/>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styleId="Odwoaniedokomentarza">
    <w:name w:val="annotation reference"/>
    <w:basedOn w:val="Domylnaczcionkaakapitu"/>
    <w:uiPriority w:val="99"/>
    <w:semiHidden/>
    <w:unhideWhenUsed/>
    <w:rsid w:val="00F716F1"/>
    <w:rPr>
      <w:sz w:val="16"/>
      <w:szCs w:val="16"/>
    </w:rPr>
  </w:style>
  <w:style w:type="paragraph" w:styleId="Tekstkomentarza">
    <w:name w:val="annotation text"/>
    <w:basedOn w:val="Normalny"/>
    <w:link w:val="TekstkomentarzaZnak"/>
    <w:uiPriority w:val="99"/>
    <w:semiHidden/>
    <w:unhideWhenUsed/>
    <w:rsid w:val="00F716F1"/>
  </w:style>
  <w:style w:type="character" w:customStyle="1" w:styleId="TekstkomentarzaZnak">
    <w:name w:val="Tekst komentarza Znak"/>
    <w:basedOn w:val="Domylnaczcionkaakapitu"/>
    <w:link w:val="Tekstkomentarza"/>
    <w:uiPriority w:val="99"/>
    <w:semiHidden/>
    <w:rsid w:val="00F716F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716F1"/>
    <w:rPr>
      <w:b/>
      <w:bCs/>
    </w:rPr>
  </w:style>
  <w:style w:type="character" w:customStyle="1" w:styleId="TematkomentarzaZnak">
    <w:name w:val="Temat komentarza Znak"/>
    <w:basedOn w:val="TekstkomentarzaZnak"/>
    <w:link w:val="Tematkomentarza"/>
    <w:uiPriority w:val="99"/>
    <w:semiHidden/>
    <w:rsid w:val="00F716F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716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16F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164784436">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226916217">
      <w:bodyDiv w:val="1"/>
      <w:marLeft w:val="0"/>
      <w:marRight w:val="0"/>
      <w:marTop w:val="0"/>
      <w:marBottom w:val="0"/>
      <w:divBdr>
        <w:top w:val="none" w:sz="0" w:space="0" w:color="auto"/>
        <w:left w:val="none" w:sz="0" w:space="0" w:color="auto"/>
        <w:bottom w:val="none" w:sz="0" w:space="0" w:color="auto"/>
        <w:right w:val="none" w:sz="0" w:space="0" w:color="auto"/>
      </w:divBdr>
    </w:div>
    <w:div w:id="330836937">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668799381">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1186749820">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8687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4CCA6-2549-4B3D-A935-53E5A718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728</Words>
  <Characters>4371</Characters>
  <Application>Microsoft Office Word</Application>
  <DocSecurity>0</DocSecurity>
  <Lines>36</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Użytkownik systemu Windows</cp:lastModifiedBy>
  <cp:revision>2</cp:revision>
  <dcterms:created xsi:type="dcterms:W3CDTF">2019-03-14T08:37:00Z</dcterms:created>
  <dcterms:modified xsi:type="dcterms:W3CDTF">2019-03-14T08:37:00Z</dcterms:modified>
</cp:coreProperties>
</file>