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2BBF8" w14:textId="77777777" w:rsidR="00F0478D" w:rsidRDefault="00F0478D" w:rsidP="002D4FBE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46FFB8BC" w14:textId="3E5F6A03" w:rsidR="00E1531D" w:rsidRPr="007B6CDD" w:rsidRDefault="00E1531D" w:rsidP="002D4FBE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      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Tarnowo Podgórne, </w:t>
      </w:r>
      <w:r w:rsidR="002D4FBE">
        <w:rPr>
          <w:rFonts w:ascii="JD Sans" w:hAnsi="JD Sans" w:cstheme="minorHAnsi"/>
          <w:color w:val="000000"/>
          <w:sz w:val="24"/>
          <w:szCs w:val="24"/>
          <w:lang w:eastAsia="en-US"/>
        </w:rPr>
        <w:t>08.08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5B5EE926" w14:textId="77777777" w:rsidR="00E1531D" w:rsidRPr="007B6CDD" w:rsidRDefault="00E1531D" w:rsidP="002D4FBE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63234360" w14:textId="77777777" w:rsidR="00E1531D" w:rsidRPr="00741F67" w:rsidRDefault="00E1531D" w:rsidP="002D4FBE">
      <w:pPr>
        <w:jc w:val="both"/>
        <w:rPr>
          <w:rFonts w:ascii="Calibri" w:hAnsi="Calibri" w:cs="Calibri"/>
        </w:rPr>
      </w:pPr>
    </w:p>
    <w:p w14:paraId="722EE731" w14:textId="77777777" w:rsidR="002D4FBE" w:rsidRPr="002D4FBE" w:rsidRDefault="002D4FBE" w:rsidP="002D4FBE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2D4FBE">
        <w:rPr>
          <w:rFonts w:ascii="Verdana" w:hAnsi="Verdana" w:cstheme="minorHAnsi"/>
          <w:b/>
          <w:color w:val="008000"/>
          <w:sz w:val="26"/>
          <w:szCs w:val="26"/>
        </w:rPr>
        <w:t xml:space="preserve">Nowe rozwiązania dla rolnictwa precyzyjnego od John </w:t>
      </w:r>
      <w:proofErr w:type="spellStart"/>
      <w:r w:rsidRPr="002D4FBE"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</w:p>
    <w:p w14:paraId="0C6844BB" w14:textId="77777777" w:rsidR="002D4FBE" w:rsidRDefault="002D4FBE" w:rsidP="002D4FBE">
      <w:pPr>
        <w:jc w:val="both"/>
      </w:pPr>
    </w:p>
    <w:p w14:paraId="17216C37" w14:textId="5348EA67" w:rsidR="002D4FBE" w:rsidRPr="002D4FBE" w:rsidRDefault="002D4FBE" w:rsidP="002D4FBE">
      <w:pPr>
        <w:jc w:val="both"/>
        <w:rPr>
          <w:rFonts w:ascii="Verdana" w:hAnsi="Verdana"/>
          <w:b/>
          <w:sz w:val="22"/>
          <w:szCs w:val="22"/>
        </w:rPr>
      </w:pPr>
      <w:r w:rsidRPr="002D4FBE">
        <w:rPr>
          <w:rFonts w:ascii="Verdana" w:hAnsi="Verdana"/>
          <w:b/>
          <w:sz w:val="22"/>
          <w:szCs w:val="22"/>
        </w:rPr>
        <w:t xml:space="preserve">John </w:t>
      </w:r>
      <w:proofErr w:type="spellStart"/>
      <w:r w:rsidRPr="002D4FBE">
        <w:rPr>
          <w:rFonts w:ascii="Verdana" w:hAnsi="Verdana"/>
          <w:b/>
          <w:sz w:val="22"/>
          <w:szCs w:val="22"/>
        </w:rPr>
        <w:t>Deere</w:t>
      </w:r>
      <w:proofErr w:type="spellEnd"/>
      <w:r w:rsidRPr="002D4FBE">
        <w:rPr>
          <w:rFonts w:ascii="Verdana" w:hAnsi="Verdana"/>
          <w:b/>
          <w:sz w:val="22"/>
          <w:szCs w:val="22"/>
        </w:rPr>
        <w:t xml:space="preserve"> zamierza wprowadzić nowe rozwiązania przeznaczone dla rolnictwa precyzyjnego. Wśród nowości znajdą się: nowe wyświetlacze, kierownica dostosowana do systemu </w:t>
      </w:r>
      <w:proofErr w:type="spellStart"/>
      <w:r w:rsidRPr="002D4FBE">
        <w:rPr>
          <w:rFonts w:ascii="Verdana" w:hAnsi="Verdana"/>
          <w:b/>
          <w:sz w:val="22"/>
          <w:szCs w:val="22"/>
        </w:rPr>
        <w:t>AutoTrac</w:t>
      </w:r>
      <w:proofErr w:type="spellEnd"/>
      <w:r w:rsidRPr="002D4FBE">
        <w:rPr>
          <w:rFonts w:ascii="Verdana" w:hAnsi="Verdana"/>
          <w:b/>
          <w:sz w:val="22"/>
          <w:szCs w:val="22"/>
        </w:rPr>
        <w:t xml:space="preserve"> oraz nowa aplikacja mobil</w:t>
      </w:r>
      <w:r>
        <w:rPr>
          <w:rFonts w:ascii="Verdana" w:hAnsi="Verdana"/>
          <w:b/>
          <w:sz w:val="22"/>
          <w:szCs w:val="22"/>
        </w:rPr>
        <w:t>n</w:t>
      </w:r>
      <w:r w:rsidRPr="002D4FBE">
        <w:rPr>
          <w:rFonts w:ascii="Verdana" w:hAnsi="Verdana"/>
          <w:b/>
          <w:sz w:val="22"/>
          <w:szCs w:val="22"/>
        </w:rPr>
        <w:t xml:space="preserve">a </w:t>
      </w:r>
      <w:proofErr w:type="spellStart"/>
      <w:r w:rsidRPr="002D4FBE">
        <w:rPr>
          <w:rFonts w:ascii="Verdana" w:hAnsi="Verdana"/>
          <w:b/>
          <w:sz w:val="22"/>
          <w:szCs w:val="22"/>
        </w:rPr>
        <w:t>MyOperations</w:t>
      </w:r>
      <w:proofErr w:type="spellEnd"/>
      <w:r w:rsidRPr="002D4FBE">
        <w:rPr>
          <w:rFonts w:ascii="Verdana" w:hAnsi="Verdana"/>
          <w:b/>
          <w:sz w:val="22"/>
          <w:szCs w:val="22"/>
        </w:rPr>
        <w:t xml:space="preserve">, która jest mobilną wersją Centrum </w:t>
      </w:r>
      <w:r w:rsidR="00AC27B2">
        <w:rPr>
          <w:rFonts w:ascii="Verdana" w:hAnsi="Verdana"/>
          <w:b/>
          <w:sz w:val="22"/>
          <w:szCs w:val="22"/>
        </w:rPr>
        <w:t xml:space="preserve">Operacyjnego John </w:t>
      </w:r>
      <w:proofErr w:type="spellStart"/>
      <w:r w:rsidR="00AC27B2">
        <w:rPr>
          <w:rFonts w:ascii="Verdana" w:hAnsi="Verdana"/>
          <w:b/>
          <w:sz w:val="22"/>
          <w:szCs w:val="22"/>
        </w:rPr>
        <w:t>Deere</w:t>
      </w:r>
      <w:proofErr w:type="spellEnd"/>
      <w:r w:rsidR="00AC27B2">
        <w:rPr>
          <w:rFonts w:ascii="Verdana" w:hAnsi="Verdana"/>
          <w:b/>
          <w:sz w:val="22"/>
          <w:szCs w:val="22"/>
        </w:rPr>
        <w:t xml:space="preserve">. </w:t>
      </w:r>
    </w:p>
    <w:p w14:paraId="784128E2" w14:textId="77777777" w:rsidR="002D4FBE" w:rsidRDefault="002D4FBE" w:rsidP="002D4FBE">
      <w:pPr>
        <w:jc w:val="both"/>
      </w:pPr>
    </w:p>
    <w:p w14:paraId="76CA5B10" w14:textId="22D78A12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  <w:r w:rsidRPr="002D4FBE">
        <w:rPr>
          <w:rFonts w:ascii="Verdana" w:hAnsi="Verdana"/>
          <w:sz w:val="22"/>
          <w:szCs w:val="22"/>
        </w:rPr>
        <w:t>Rozwiązania rolnictwa precyzyjnego już na stałe wchodzą do polskich gospodarstw rolnych i są coraz chętniej wykorzystywane przez rolników. Dzięki ich zastosowaniu możliwa jest dokładniejsza kontrola kosztów oraz wydatków</w:t>
      </w:r>
      <w:r w:rsidR="00261DFC">
        <w:rPr>
          <w:rFonts w:ascii="Verdana" w:hAnsi="Verdana"/>
          <w:sz w:val="22"/>
          <w:szCs w:val="22"/>
        </w:rPr>
        <w:t xml:space="preserve"> poniesionych w gospodarstwie</w:t>
      </w:r>
      <w:r w:rsidR="00537F02">
        <w:rPr>
          <w:rFonts w:ascii="Verdana" w:hAnsi="Verdana"/>
          <w:sz w:val="22"/>
          <w:szCs w:val="22"/>
        </w:rPr>
        <w:t>. Odpowiadają za to czujniki pracujące</w:t>
      </w:r>
      <w:r w:rsidRPr="002D4FBE">
        <w:rPr>
          <w:rFonts w:ascii="Verdana" w:hAnsi="Verdana"/>
          <w:sz w:val="22"/>
          <w:szCs w:val="22"/>
        </w:rPr>
        <w:t xml:space="preserve"> w</w:t>
      </w:r>
      <w:r w:rsidR="00537F02">
        <w:rPr>
          <w:rFonts w:ascii="Verdana" w:hAnsi="Verdana"/>
          <w:sz w:val="22"/>
          <w:szCs w:val="22"/>
        </w:rPr>
        <w:t xml:space="preserve"> czasie rzeczywistym i dokładna dokumentacja</w:t>
      </w:r>
      <w:r w:rsidRPr="002D4FBE">
        <w:rPr>
          <w:rFonts w:ascii="Verdana" w:hAnsi="Verdana"/>
          <w:sz w:val="22"/>
          <w:szCs w:val="22"/>
        </w:rPr>
        <w:t xml:space="preserve"> warunków na terenie pracy</w:t>
      </w:r>
      <w:r w:rsidR="00AC27B2">
        <w:rPr>
          <w:rFonts w:ascii="Verdana" w:hAnsi="Verdana"/>
          <w:sz w:val="22"/>
          <w:szCs w:val="22"/>
        </w:rPr>
        <w:t>,</w:t>
      </w:r>
      <w:r w:rsidR="00537F02">
        <w:rPr>
          <w:rFonts w:ascii="Verdana" w:hAnsi="Verdana"/>
          <w:sz w:val="22"/>
          <w:szCs w:val="22"/>
        </w:rPr>
        <w:t xml:space="preserve"> dzięki której</w:t>
      </w:r>
      <w:r w:rsidRPr="002D4FBE">
        <w:rPr>
          <w:rFonts w:ascii="Verdana" w:hAnsi="Verdana"/>
          <w:sz w:val="22"/>
          <w:szCs w:val="22"/>
        </w:rPr>
        <w:t xml:space="preserve"> rolnik może dysponować większą wiedzą o uprawach i w konsekwencji podejmować </w:t>
      </w:r>
      <w:r w:rsidR="00322605">
        <w:rPr>
          <w:rFonts w:ascii="Verdana" w:hAnsi="Verdana"/>
          <w:sz w:val="22"/>
          <w:szCs w:val="22"/>
        </w:rPr>
        <w:t>bardziej trafne</w:t>
      </w:r>
      <w:r w:rsidR="00322605" w:rsidRPr="002D4FBE">
        <w:rPr>
          <w:rFonts w:ascii="Verdana" w:hAnsi="Verdana"/>
          <w:sz w:val="22"/>
          <w:szCs w:val="22"/>
        </w:rPr>
        <w:t xml:space="preserve"> </w:t>
      </w:r>
      <w:r w:rsidRPr="002D4FBE">
        <w:rPr>
          <w:rFonts w:ascii="Verdana" w:hAnsi="Verdana"/>
          <w:sz w:val="22"/>
          <w:szCs w:val="22"/>
        </w:rPr>
        <w:t>decyzje dotyczące planowanych prac. Wiedząc o tym, producenci maszyn rolniczych sta</w:t>
      </w:r>
      <w:r w:rsidR="00B64288">
        <w:rPr>
          <w:rFonts w:ascii="Verdana" w:hAnsi="Verdana"/>
          <w:sz w:val="22"/>
          <w:szCs w:val="22"/>
        </w:rPr>
        <w:t>l</w:t>
      </w:r>
      <w:r w:rsidRPr="002D4FBE">
        <w:rPr>
          <w:rFonts w:ascii="Verdana" w:hAnsi="Verdana"/>
          <w:sz w:val="22"/>
          <w:szCs w:val="22"/>
        </w:rPr>
        <w:t>e doskonalą swoje produkty, aby spełnić oczekiwania właścicieli gospodarstw. Oto nowości</w:t>
      </w:r>
      <w:r w:rsidR="00B64288">
        <w:rPr>
          <w:rFonts w:ascii="Verdana" w:hAnsi="Verdana"/>
          <w:sz w:val="22"/>
          <w:szCs w:val="22"/>
        </w:rPr>
        <w:t>,</w:t>
      </w:r>
      <w:r w:rsidRPr="002D4FBE">
        <w:rPr>
          <w:rFonts w:ascii="Verdana" w:hAnsi="Verdana"/>
          <w:sz w:val="22"/>
          <w:szCs w:val="22"/>
        </w:rPr>
        <w:t xml:space="preserve"> jakie szykuje od nowego roku marka John </w:t>
      </w:r>
      <w:proofErr w:type="spellStart"/>
      <w:r w:rsidRPr="002D4FBE">
        <w:rPr>
          <w:rFonts w:ascii="Verdana" w:hAnsi="Verdana"/>
          <w:sz w:val="22"/>
          <w:szCs w:val="22"/>
        </w:rPr>
        <w:t>Deere</w:t>
      </w:r>
      <w:proofErr w:type="spellEnd"/>
      <w:r w:rsidRPr="002D4FBE">
        <w:rPr>
          <w:rFonts w:ascii="Verdana" w:hAnsi="Verdana"/>
          <w:sz w:val="22"/>
          <w:szCs w:val="22"/>
        </w:rPr>
        <w:t>.</w:t>
      </w:r>
    </w:p>
    <w:p w14:paraId="4C14637B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45394A76" w14:textId="22A88C19" w:rsidR="002D4FBE" w:rsidRPr="002D4FBE" w:rsidRDefault="00261DFC" w:rsidP="002D4FBE">
      <w:pPr>
        <w:jc w:val="both"/>
        <w:rPr>
          <w:rFonts w:ascii="Verdana" w:hAnsi="Verdana"/>
          <w:b/>
          <w:sz w:val="22"/>
          <w:szCs w:val="22"/>
        </w:rPr>
      </w:pPr>
      <w:proofErr w:type="spellStart"/>
      <w:r>
        <w:rPr>
          <w:rFonts w:ascii="Verdana" w:hAnsi="Verdana"/>
          <w:b/>
          <w:sz w:val="22"/>
          <w:szCs w:val="22"/>
        </w:rPr>
        <w:t>Command</w:t>
      </w:r>
      <w:r w:rsidR="002D4FBE" w:rsidRPr="002D4FBE">
        <w:rPr>
          <w:rFonts w:ascii="Verdana" w:hAnsi="Verdana"/>
          <w:b/>
          <w:sz w:val="22"/>
          <w:szCs w:val="22"/>
        </w:rPr>
        <w:t>Center</w:t>
      </w:r>
      <w:proofErr w:type="spellEnd"/>
      <w:r w:rsidR="002D4FBE" w:rsidRPr="002D4FBE">
        <w:rPr>
          <w:rFonts w:ascii="Verdana" w:hAnsi="Verdana"/>
          <w:b/>
          <w:sz w:val="22"/>
          <w:szCs w:val="22"/>
        </w:rPr>
        <w:t xml:space="preserve"> 4200</w:t>
      </w:r>
    </w:p>
    <w:p w14:paraId="41EA7678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5ACFBF1F" w14:textId="46A6316B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  <w:r w:rsidRPr="002D4FBE">
        <w:rPr>
          <w:rFonts w:ascii="Verdana" w:hAnsi="Verdana"/>
          <w:sz w:val="22"/>
          <w:szCs w:val="22"/>
        </w:rPr>
        <w:t>Od początku 2019</w:t>
      </w:r>
      <w:r w:rsidR="00B64288">
        <w:rPr>
          <w:rFonts w:ascii="Verdana" w:hAnsi="Verdana"/>
          <w:sz w:val="22"/>
          <w:szCs w:val="22"/>
        </w:rPr>
        <w:t xml:space="preserve"> </w:t>
      </w:r>
      <w:r w:rsidRPr="002D4FBE">
        <w:rPr>
          <w:rFonts w:ascii="Verdana" w:hAnsi="Verdana"/>
          <w:sz w:val="22"/>
          <w:szCs w:val="22"/>
        </w:rPr>
        <w:t xml:space="preserve">r. we wszystkich ciągnikach serii R (6R, 7R, 8R) John </w:t>
      </w:r>
      <w:proofErr w:type="spellStart"/>
      <w:r w:rsidRPr="002D4FBE">
        <w:rPr>
          <w:rFonts w:ascii="Verdana" w:hAnsi="Verdana"/>
          <w:sz w:val="22"/>
          <w:szCs w:val="22"/>
        </w:rPr>
        <w:t>Deere</w:t>
      </w:r>
      <w:proofErr w:type="spellEnd"/>
      <w:r w:rsidRPr="002D4FBE">
        <w:rPr>
          <w:rFonts w:ascii="Verdana" w:hAnsi="Verdana"/>
          <w:sz w:val="22"/>
          <w:szCs w:val="22"/>
        </w:rPr>
        <w:t xml:space="preserve"> będzie oferował nowy podstawowy wyświetlacz </w:t>
      </w:r>
      <w:proofErr w:type="spellStart"/>
      <w:r w:rsidRPr="002D4FBE">
        <w:rPr>
          <w:rFonts w:ascii="Verdana" w:hAnsi="Verdana"/>
          <w:sz w:val="22"/>
          <w:szCs w:val="22"/>
        </w:rPr>
        <w:t>CommandCenter</w:t>
      </w:r>
      <w:proofErr w:type="spellEnd"/>
      <w:r w:rsidRPr="002D4FBE">
        <w:rPr>
          <w:rFonts w:ascii="Verdana" w:hAnsi="Verdana"/>
          <w:sz w:val="22"/>
          <w:szCs w:val="22"/>
        </w:rPr>
        <w:t xml:space="preserve"> 4200, który zastąpi dotychczasowy 4100.  Nowy produkt posiada przekątną ekranu 8,4 cala (to o 20 proc. więcej niż w poprzednim modelu), </w:t>
      </w:r>
      <w:r w:rsidR="00900BDC">
        <w:rPr>
          <w:rFonts w:ascii="Verdana" w:hAnsi="Verdana"/>
          <w:sz w:val="22"/>
          <w:szCs w:val="22"/>
        </w:rPr>
        <w:t xml:space="preserve">możliwość </w:t>
      </w:r>
      <w:r w:rsidRPr="002D4FBE">
        <w:rPr>
          <w:rFonts w:ascii="Verdana" w:hAnsi="Verdana"/>
          <w:sz w:val="22"/>
          <w:szCs w:val="22"/>
        </w:rPr>
        <w:t>bezprzewodow</w:t>
      </w:r>
      <w:r w:rsidR="00900BDC">
        <w:rPr>
          <w:rFonts w:ascii="Verdana" w:hAnsi="Verdana"/>
          <w:sz w:val="22"/>
          <w:szCs w:val="22"/>
        </w:rPr>
        <w:t>ego</w:t>
      </w:r>
      <w:r w:rsidRPr="002D4FBE">
        <w:rPr>
          <w:rFonts w:ascii="Verdana" w:hAnsi="Verdana"/>
          <w:sz w:val="22"/>
          <w:szCs w:val="22"/>
        </w:rPr>
        <w:t xml:space="preserve"> transfer</w:t>
      </w:r>
      <w:r w:rsidR="00900BDC">
        <w:rPr>
          <w:rFonts w:ascii="Verdana" w:hAnsi="Verdana"/>
          <w:sz w:val="22"/>
          <w:szCs w:val="22"/>
        </w:rPr>
        <w:t>u</w:t>
      </w:r>
      <w:r w:rsidRPr="002D4FBE">
        <w:rPr>
          <w:rFonts w:ascii="Verdana" w:hAnsi="Verdana"/>
          <w:sz w:val="22"/>
          <w:szCs w:val="22"/>
        </w:rPr>
        <w:t xml:space="preserve"> danych, zdaln</w:t>
      </w:r>
      <w:r w:rsidR="00900BDC">
        <w:rPr>
          <w:rFonts w:ascii="Verdana" w:hAnsi="Verdana"/>
          <w:sz w:val="22"/>
          <w:szCs w:val="22"/>
        </w:rPr>
        <w:t>ego</w:t>
      </w:r>
      <w:r w:rsidRPr="002D4FBE">
        <w:rPr>
          <w:rFonts w:ascii="Verdana" w:hAnsi="Verdana"/>
          <w:sz w:val="22"/>
          <w:szCs w:val="22"/>
        </w:rPr>
        <w:t xml:space="preserve"> dostęp</w:t>
      </w:r>
      <w:r w:rsidR="00900BDC">
        <w:rPr>
          <w:rFonts w:ascii="Verdana" w:hAnsi="Verdana"/>
          <w:sz w:val="22"/>
          <w:szCs w:val="22"/>
        </w:rPr>
        <w:t>u</w:t>
      </w:r>
      <w:r w:rsidRPr="002D4FBE">
        <w:rPr>
          <w:rFonts w:ascii="Verdana" w:hAnsi="Verdana"/>
          <w:sz w:val="22"/>
          <w:szCs w:val="22"/>
        </w:rPr>
        <w:t xml:space="preserve"> do wyświetlacza oraz funkcję kontroli sekcji i zmiennego dawkowania. Wyposażony jest również w certyfikację AEF ISOBUS, czyli obsługę maszyn certyfikowanych przez organizację AEF.</w:t>
      </w:r>
    </w:p>
    <w:p w14:paraId="6EE3E6D2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381AE8F8" w14:textId="77777777" w:rsidR="002D4FBE" w:rsidRPr="002D4FBE" w:rsidRDefault="002D4FBE" w:rsidP="002D4FBE">
      <w:pPr>
        <w:jc w:val="both"/>
        <w:rPr>
          <w:rFonts w:ascii="Verdana" w:hAnsi="Verdana"/>
          <w:b/>
          <w:sz w:val="22"/>
          <w:szCs w:val="22"/>
        </w:rPr>
      </w:pPr>
      <w:r w:rsidRPr="002D4FBE">
        <w:rPr>
          <w:rFonts w:ascii="Verdana" w:hAnsi="Verdana"/>
          <w:b/>
          <w:sz w:val="22"/>
          <w:szCs w:val="22"/>
        </w:rPr>
        <w:t>Wyświetlacz 4240</w:t>
      </w:r>
    </w:p>
    <w:p w14:paraId="7B685479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6C7D92C0" w14:textId="1A9495E8" w:rsidR="002D4FBE" w:rsidRPr="002D4FBE" w:rsidRDefault="00537F02" w:rsidP="002D4FB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Inna nowość to</w:t>
      </w:r>
      <w:bookmarkStart w:id="0" w:name="_GoBack"/>
      <w:bookmarkEnd w:id="0"/>
      <w:r w:rsidR="002D4FBE" w:rsidRPr="002D4FBE">
        <w:rPr>
          <w:rFonts w:ascii="Verdana" w:hAnsi="Verdana"/>
          <w:sz w:val="22"/>
          <w:szCs w:val="22"/>
        </w:rPr>
        <w:t xml:space="preserve"> również wyświetlacz uniwersalny John </w:t>
      </w:r>
      <w:proofErr w:type="spellStart"/>
      <w:r w:rsidR="002D4FBE" w:rsidRPr="002D4FBE">
        <w:rPr>
          <w:rFonts w:ascii="Verdana" w:hAnsi="Verdana"/>
          <w:sz w:val="22"/>
          <w:szCs w:val="22"/>
        </w:rPr>
        <w:t>Deere</w:t>
      </w:r>
      <w:proofErr w:type="spellEnd"/>
      <w:r w:rsidR="002D4FBE" w:rsidRPr="002D4FBE">
        <w:rPr>
          <w:rFonts w:ascii="Verdana" w:hAnsi="Verdana"/>
          <w:sz w:val="22"/>
          <w:szCs w:val="22"/>
        </w:rPr>
        <w:t xml:space="preserve"> 4240, który jest połączeniem konstrukcji 4. generacji oraz znakomitej ergonomii użytkowania. Jest to bardzo dobra alternatywa dla </w:t>
      </w:r>
      <w:r w:rsidR="00261DFC">
        <w:rPr>
          <w:rFonts w:ascii="Verdana" w:hAnsi="Verdana"/>
          <w:sz w:val="22"/>
          <w:szCs w:val="22"/>
        </w:rPr>
        <w:t>klientów,</w:t>
      </w:r>
      <w:r w:rsidR="002D4FBE" w:rsidRPr="002D4FBE">
        <w:rPr>
          <w:rFonts w:ascii="Verdana" w:hAnsi="Verdana"/>
          <w:sz w:val="22"/>
          <w:szCs w:val="22"/>
        </w:rPr>
        <w:t xml:space="preserve"> którzy dotąd nie zakupili wyświetlacza do maszyny lub zdecydowali się na produkt konkurencyjnej firmy. Wśród zalet tego modelu należy wymienić: wysoką rozdzielczość i wyraźny kontrast ekranu dotykowego, a także wyjątkowo łatwe konfigurowanie oraz uruchamianie operacji. Wszystko dzięki udoskonalonej nawigacji po wyświetlaczu oraz intuicyjnemu interfejsowi użytkownika. Inne ważne aspekty to m.in. udoskonalone funkcje układu prowadzenia </w:t>
      </w:r>
      <w:proofErr w:type="spellStart"/>
      <w:r w:rsidR="002D4FBE" w:rsidRPr="002D4FBE">
        <w:rPr>
          <w:rFonts w:ascii="Verdana" w:hAnsi="Verdana"/>
          <w:sz w:val="22"/>
          <w:szCs w:val="22"/>
        </w:rPr>
        <w:t>AutoTrac</w:t>
      </w:r>
      <w:proofErr w:type="spellEnd"/>
      <w:r w:rsidR="002D4FBE" w:rsidRPr="002D4FBE">
        <w:rPr>
          <w:rFonts w:ascii="Verdana" w:hAnsi="Verdana"/>
          <w:sz w:val="22"/>
          <w:szCs w:val="22"/>
        </w:rPr>
        <w:t xml:space="preserve"> oraz </w:t>
      </w:r>
      <w:r w:rsidR="00AC27B2">
        <w:rPr>
          <w:rFonts w:ascii="Verdana" w:hAnsi="Verdana"/>
          <w:sz w:val="22"/>
          <w:szCs w:val="22"/>
        </w:rPr>
        <w:t xml:space="preserve">funkcje </w:t>
      </w:r>
      <w:r w:rsidR="002D4FBE" w:rsidRPr="002D4FBE">
        <w:rPr>
          <w:rFonts w:ascii="Verdana" w:hAnsi="Verdana"/>
          <w:sz w:val="22"/>
          <w:szCs w:val="22"/>
        </w:rPr>
        <w:t xml:space="preserve">dokumentowania i zmiennego dawkowania. Wyświetlacz umożliwia również zdalny dostęp, dzięki połączeniu z systemem </w:t>
      </w:r>
      <w:proofErr w:type="spellStart"/>
      <w:r w:rsidR="002D4FBE" w:rsidRPr="002D4FBE">
        <w:rPr>
          <w:rFonts w:ascii="Verdana" w:hAnsi="Verdana"/>
          <w:sz w:val="22"/>
          <w:szCs w:val="22"/>
        </w:rPr>
        <w:t>JDLink</w:t>
      </w:r>
      <w:proofErr w:type="spellEnd"/>
      <w:r w:rsidR="002D4FBE" w:rsidRPr="002D4FBE">
        <w:rPr>
          <w:rFonts w:ascii="Verdana" w:hAnsi="Verdana"/>
          <w:sz w:val="22"/>
          <w:szCs w:val="22"/>
        </w:rPr>
        <w:t xml:space="preserve">. </w:t>
      </w:r>
    </w:p>
    <w:p w14:paraId="2873C610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7C822674" w14:textId="77777777" w:rsidR="002D4FBE" w:rsidRPr="002D4FBE" w:rsidRDefault="002D4FBE" w:rsidP="002D4FBE">
      <w:pPr>
        <w:jc w:val="both"/>
        <w:rPr>
          <w:rFonts w:ascii="Verdana" w:hAnsi="Verdana"/>
          <w:b/>
          <w:sz w:val="22"/>
          <w:szCs w:val="22"/>
        </w:rPr>
      </w:pPr>
      <w:r w:rsidRPr="002D4FBE">
        <w:rPr>
          <w:rFonts w:ascii="Verdana" w:hAnsi="Verdana"/>
          <w:b/>
          <w:sz w:val="22"/>
          <w:szCs w:val="22"/>
        </w:rPr>
        <w:t xml:space="preserve">Kierownica </w:t>
      </w:r>
      <w:proofErr w:type="spellStart"/>
      <w:r w:rsidRPr="002D4FBE">
        <w:rPr>
          <w:rFonts w:ascii="Verdana" w:hAnsi="Verdana"/>
          <w:b/>
          <w:sz w:val="22"/>
          <w:szCs w:val="22"/>
        </w:rPr>
        <w:t>AutoTrac</w:t>
      </w:r>
      <w:proofErr w:type="spellEnd"/>
      <w:r w:rsidRPr="002D4FBE">
        <w:rPr>
          <w:rFonts w:ascii="Verdana" w:hAnsi="Verdana"/>
          <w:b/>
          <w:sz w:val="22"/>
          <w:szCs w:val="22"/>
        </w:rPr>
        <w:t xml:space="preserve"> Universal 300</w:t>
      </w:r>
    </w:p>
    <w:p w14:paraId="280A3DC2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2BEFFAA5" w14:textId="70C2A704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  <w:r w:rsidRPr="002D4FBE">
        <w:rPr>
          <w:rFonts w:ascii="Verdana" w:hAnsi="Verdana"/>
          <w:sz w:val="22"/>
          <w:szCs w:val="22"/>
        </w:rPr>
        <w:t xml:space="preserve">Od nowego roku amerykański producent będzie oferował nową kierownicę uniwersalną </w:t>
      </w:r>
      <w:proofErr w:type="spellStart"/>
      <w:r w:rsidRPr="002D4FBE">
        <w:rPr>
          <w:rFonts w:ascii="Verdana" w:hAnsi="Verdana"/>
          <w:sz w:val="22"/>
          <w:szCs w:val="22"/>
        </w:rPr>
        <w:t>AutoTrac</w:t>
      </w:r>
      <w:proofErr w:type="spellEnd"/>
      <w:r w:rsidRPr="002D4FBE">
        <w:rPr>
          <w:rFonts w:ascii="Verdana" w:hAnsi="Verdana"/>
          <w:sz w:val="22"/>
          <w:szCs w:val="22"/>
        </w:rPr>
        <w:t xml:space="preserve"> Universal 300. Dzięki </w:t>
      </w:r>
      <w:r w:rsidR="00D05329">
        <w:rPr>
          <w:rFonts w:ascii="Verdana" w:hAnsi="Verdana"/>
          <w:sz w:val="22"/>
          <w:szCs w:val="22"/>
        </w:rPr>
        <w:t>bardziej intuicyjnym</w:t>
      </w:r>
      <w:r w:rsidR="00D05329" w:rsidRPr="002D4FBE">
        <w:rPr>
          <w:rFonts w:ascii="Verdana" w:hAnsi="Verdana"/>
          <w:sz w:val="22"/>
          <w:szCs w:val="22"/>
        </w:rPr>
        <w:t xml:space="preserve"> </w:t>
      </w:r>
      <w:r w:rsidRPr="002D4FBE">
        <w:rPr>
          <w:rFonts w:ascii="Verdana" w:hAnsi="Verdana"/>
          <w:sz w:val="22"/>
          <w:szCs w:val="22"/>
        </w:rPr>
        <w:t xml:space="preserve">ustawieniom kierownicy i kalibracji oraz zintegrowanemu przyciskowi załączania systemu prowadzenia </w:t>
      </w:r>
      <w:proofErr w:type="spellStart"/>
      <w:r w:rsidRPr="002D4FBE">
        <w:rPr>
          <w:rFonts w:ascii="Verdana" w:hAnsi="Verdana"/>
          <w:sz w:val="22"/>
          <w:szCs w:val="22"/>
        </w:rPr>
        <w:t>AutoTrac</w:t>
      </w:r>
      <w:proofErr w:type="spellEnd"/>
      <w:r w:rsidRPr="002D4FBE">
        <w:rPr>
          <w:rFonts w:ascii="Verdana" w:hAnsi="Verdana"/>
          <w:sz w:val="22"/>
          <w:szCs w:val="22"/>
        </w:rPr>
        <w:t xml:space="preserve"> po obu stronach kierownicy, operator będzie mógł w jeszcze wygodniejszy sposób prowadzić maszynę. Zmianie uległ również wygląd, który stał się bardziej ergonomiczny. Operatorzy ucieszą się również </w:t>
      </w:r>
      <w:r w:rsidR="000126A7">
        <w:rPr>
          <w:rFonts w:ascii="Verdana" w:hAnsi="Verdana"/>
          <w:sz w:val="22"/>
          <w:szCs w:val="22"/>
        </w:rPr>
        <w:t>z</w:t>
      </w:r>
      <w:r w:rsidR="000126A7" w:rsidRPr="002D4FBE">
        <w:rPr>
          <w:rFonts w:ascii="Verdana" w:hAnsi="Verdana"/>
          <w:sz w:val="22"/>
          <w:szCs w:val="22"/>
        </w:rPr>
        <w:t xml:space="preserve"> </w:t>
      </w:r>
      <w:r w:rsidRPr="002D4FBE">
        <w:rPr>
          <w:rFonts w:ascii="Verdana" w:hAnsi="Verdana"/>
          <w:sz w:val="22"/>
          <w:szCs w:val="22"/>
        </w:rPr>
        <w:t>fakt</w:t>
      </w:r>
      <w:r w:rsidR="000126A7">
        <w:rPr>
          <w:rFonts w:ascii="Verdana" w:hAnsi="Verdana"/>
          <w:sz w:val="22"/>
          <w:szCs w:val="22"/>
        </w:rPr>
        <w:t>u</w:t>
      </w:r>
      <w:r w:rsidRPr="002D4FBE">
        <w:rPr>
          <w:rFonts w:ascii="Verdana" w:hAnsi="Verdana"/>
          <w:sz w:val="22"/>
          <w:szCs w:val="22"/>
        </w:rPr>
        <w:t xml:space="preserve">, że zwiększona została szczelność (kurz i wodoodporność) dla maszyn bez kabiny. </w:t>
      </w:r>
    </w:p>
    <w:p w14:paraId="220623E8" w14:textId="77777777" w:rsid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306F4424" w14:textId="6D578B57" w:rsidR="002D4FBE" w:rsidRPr="002D4FBE" w:rsidRDefault="00537F02" w:rsidP="002D4FB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Aplikacja </w:t>
      </w:r>
      <w:proofErr w:type="spellStart"/>
      <w:r>
        <w:rPr>
          <w:rFonts w:ascii="Verdana" w:hAnsi="Verdana"/>
          <w:b/>
          <w:sz w:val="22"/>
          <w:szCs w:val="22"/>
        </w:rPr>
        <w:t>My</w:t>
      </w:r>
      <w:r w:rsidR="002D4FBE" w:rsidRPr="002D4FBE">
        <w:rPr>
          <w:rFonts w:ascii="Verdana" w:hAnsi="Verdana"/>
          <w:b/>
          <w:sz w:val="22"/>
          <w:szCs w:val="22"/>
        </w:rPr>
        <w:t>Operations</w:t>
      </w:r>
      <w:proofErr w:type="spellEnd"/>
    </w:p>
    <w:p w14:paraId="3795D565" w14:textId="77777777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0A286600" w14:textId="2D078943" w:rsidR="002D4FBE" w:rsidRPr="002D4FBE" w:rsidRDefault="002D4FBE" w:rsidP="002D4FBE">
      <w:pPr>
        <w:jc w:val="both"/>
        <w:rPr>
          <w:rFonts w:ascii="Verdana" w:hAnsi="Verdana"/>
          <w:sz w:val="22"/>
          <w:szCs w:val="22"/>
        </w:rPr>
      </w:pPr>
      <w:r w:rsidRPr="002D4FBE">
        <w:rPr>
          <w:rFonts w:ascii="Verdana" w:hAnsi="Verdana"/>
          <w:sz w:val="22"/>
          <w:szCs w:val="22"/>
        </w:rPr>
        <w:t xml:space="preserve">Coraz istotniejszą rolę w przemyśle, ale i codziennym życiu odgrywają również urządzenia mobilne. Według danych GUS prawie 60 proc. Polaków korzysta ze smartfonów. Dlatego też John </w:t>
      </w:r>
      <w:proofErr w:type="spellStart"/>
      <w:r w:rsidRPr="002D4FBE">
        <w:rPr>
          <w:rFonts w:ascii="Verdana" w:hAnsi="Verdana"/>
          <w:sz w:val="22"/>
          <w:szCs w:val="22"/>
        </w:rPr>
        <w:t>Deere</w:t>
      </w:r>
      <w:proofErr w:type="spellEnd"/>
      <w:r w:rsidRPr="002D4FBE">
        <w:rPr>
          <w:rFonts w:ascii="Verdana" w:hAnsi="Verdana"/>
          <w:sz w:val="22"/>
          <w:szCs w:val="22"/>
        </w:rPr>
        <w:t xml:space="preserve"> nie zapomniał o tej grupie</w:t>
      </w:r>
      <w:r w:rsidR="000126A7">
        <w:rPr>
          <w:rFonts w:ascii="Verdana" w:hAnsi="Verdana"/>
          <w:sz w:val="22"/>
          <w:szCs w:val="22"/>
        </w:rPr>
        <w:t>,</w:t>
      </w:r>
      <w:r w:rsidRPr="002D4FBE">
        <w:rPr>
          <w:rFonts w:ascii="Verdana" w:hAnsi="Verdana"/>
          <w:sz w:val="22"/>
          <w:szCs w:val="22"/>
        </w:rPr>
        <w:t xml:space="preserve"> tworząc aplikację </w:t>
      </w:r>
      <w:proofErr w:type="spellStart"/>
      <w:r w:rsidRPr="002D4FBE">
        <w:rPr>
          <w:rFonts w:ascii="Verdana" w:hAnsi="Verdana"/>
          <w:sz w:val="22"/>
          <w:szCs w:val="22"/>
        </w:rPr>
        <w:t>MyOperations</w:t>
      </w:r>
      <w:proofErr w:type="spellEnd"/>
      <w:r w:rsidRPr="002D4FBE">
        <w:rPr>
          <w:rFonts w:ascii="Verdana" w:hAnsi="Verdana"/>
          <w:sz w:val="22"/>
          <w:szCs w:val="22"/>
        </w:rPr>
        <w:t xml:space="preserve">, która dostępna jest w sklepach </w:t>
      </w:r>
      <w:proofErr w:type="spellStart"/>
      <w:r w:rsidRPr="002D4FBE">
        <w:rPr>
          <w:rFonts w:ascii="Verdana" w:hAnsi="Verdana"/>
          <w:sz w:val="22"/>
          <w:szCs w:val="22"/>
        </w:rPr>
        <w:t>App</w:t>
      </w:r>
      <w:proofErr w:type="spellEnd"/>
      <w:r w:rsidRPr="002D4FBE">
        <w:rPr>
          <w:rFonts w:ascii="Verdana" w:hAnsi="Verdana"/>
          <w:sz w:val="22"/>
          <w:szCs w:val="22"/>
        </w:rPr>
        <w:t xml:space="preserve"> </w:t>
      </w:r>
      <w:proofErr w:type="spellStart"/>
      <w:r w:rsidRPr="002D4FBE">
        <w:rPr>
          <w:rFonts w:ascii="Verdana" w:hAnsi="Verdana"/>
          <w:sz w:val="22"/>
          <w:szCs w:val="22"/>
        </w:rPr>
        <w:t>Store</w:t>
      </w:r>
      <w:proofErr w:type="spellEnd"/>
      <w:r w:rsidRPr="002D4FBE">
        <w:rPr>
          <w:rFonts w:ascii="Verdana" w:hAnsi="Verdana"/>
          <w:sz w:val="22"/>
          <w:szCs w:val="22"/>
        </w:rPr>
        <w:t xml:space="preserve"> oraz Google Play. Aplikacja umożliwia skorzystanie z wielu rozwiązań, które zapewnią lepsze zarządzanie maszynami w gospodarstwie. Wśród nich są: </w:t>
      </w:r>
    </w:p>
    <w:p w14:paraId="4ADDCD77" w14:textId="1473F43E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p</w:t>
      </w:r>
      <w:r w:rsidR="002D4FBE" w:rsidRPr="002D4FBE">
        <w:rPr>
          <w:rFonts w:ascii="Verdana" w:eastAsia="Times New Roman" w:hAnsi="Verdana"/>
        </w:rPr>
        <w:t>odgląd danych dokumentacji z wykonanych prac,</w:t>
      </w:r>
    </w:p>
    <w:p w14:paraId="3A20224D" w14:textId="3F6D9FC0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p</w:t>
      </w:r>
      <w:r w:rsidR="002D4FBE" w:rsidRPr="002D4FBE">
        <w:rPr>
          <w:rFonts w:ascii="Verdana" w:eastAsia="Times New Roman" w:hAnsi="Verdana"/>
        </w:rPr>
        <w:t>odgląd danych maszyn i lokalizacji,</w:t>
      </w:r>
    </w:p>
    <w:p w14:paraId="7DD0B62A" w14:textId="6B966F8D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p</w:t>
      </w:r>
      <w:r w:rsidR="002D4FBE" w:rsidRPr="002D4FBE">
        <w:rPr>
          <w:rFonts w:ascii="Verdana" w:eastAsia="Times New Roman" w:hAnsi="Verdana"/>
        </w:rPr>
        <w:t>rzegląd historii lokalizacji,</w:t>
      </w:r>
    </w:p>
    <w:p w14:paraId="4AE9736D" w14:textId="05425628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z</w:t>
      </w:r>
      <w:r w:rsidR="002D4FBE" w:rsidRPr="002D4FBE">
        <w:rPr>
          <w:rFonts w:ascii="Verdana" w:eastAsia="Times New Roman" w:hAnsi="Verdana"/>
        </w:rPr>
        <w:t>dalny dostęp do wyświetlacza,</w:t>
      </w:r>
    </w:p>
    <w:p w14:paraId="78FDF456" w14:textId="5CEFFF97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p</w:t>
      </w:r>
      <w:r w:rsidR="002D4FBE" w:rsidRPr="002D4FBE">
        <w:rPr>
          <w:rFonts w:ascii="Verdana" w:eastAsia="Times New Roman" w:hAnsi="Verdana"/>
        </w:rPr>
        <w:t>odgląd aktualnych kodów błędów,</w:t>
      </w:r>
    </w:p>
    <w:p w14:paraId="41937BFB" w14:textId="7E2D337F" w:rsidR="002D4FBE" w:rsidRPr="002D4FBE" w:rsidRDefault="00C37097" w:rsidP="002D4FBE">
      <w:pPr>
        <w:pStyle w:val="Akapitzlist"/>
        <w:numPr>
          <w:ilvl w:val="0"/>
          <w:numId w:val="41"/>
        </w:numPr>
        <w:jc w:val="both"/>
        <w:rPr>
          <w:rFonts w:ascii="Verdana" w:eastAsia="Times New Roman" w:hAnsi="Verdana"/>
        </w:rPr>
      </w:pPr>
      <w:r>
        <w:rPr>
          <w:rFonts w:ascii="Verdana" w:eastAsia="Times New Roman" w:hAnsi="Verdana"/>
        </w:rPr>
        <w:t>p</w:t>
      </w:r>
      <w:r w:rsidR="002D4FBE" w:rsidRPr="002D4FBE">
        <w:rPr>
          <w:rFonts w:ascii="Verdana" w:eastAsia="Times New Roman" w:hAnsi="Verdana"/>
        </w:rPr>
        <w:t>odgląd aktualnych ustawień kombajnu S700.</w:t>
      </w:r>
    </w:p>
    <w:p w14:paraId="52082606" w14:textId="77777777" w:rsidR="002D4FBE" w:rsidRPr="00295103" w:rsidRDefault="002D4FBE" w:rsidP="002D4FBE">
      <w:pPr>
        <w:jc w:val="both"/>
      </w:pPr>
    </w:p>
    <w:p w14:paraId="28B99251" w14:textId="77777777" w:rsidR="002D4FBE" w:rsidRPr="009F70B9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19094FE0" w14:textId="77777777" w:rsidR="00E1531D" w:rsidRPr="002D4FBE" w:rsidRDefault="00E1531D" w:rsidP="002D4FBE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C00C1CF" wp14:editId="1417D71A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2" name="Obraz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1A3BD0F" wp14:editId="3198E6A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9F53B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51519C65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17806BC4" w14:textId="7080AAFA" w:rsidR="00E1531D" w:rsidRPr="00055767" w:rsidRDefault="00E1531D" w:rsidP="00261DFC">
      <w:pPr>
        <w:pStyle w:val="Bezodstpw"/>
        <w:jc w:val="both"/>
        <w:rPr>
          <w:rFonts w:ascii="Verdana" w:hAnsi="Verdana"/>
          <w:color w:val="FF0000"/>
        </w:rPr>
      </w:pPr>
      <w:proofErr w:type="spellStart"/>
      <w:r w:rsidRPr="007B6CDD">
        <w:rPr>
          <w:rFonts w:ascii="JD Sans" w:hAnsi="JD Sans"/>
          <w:sz w:val="24"/>
          <w:szCs w:val="24"/>
        </w:rPr>
        <w:t>Hashtagi</w:t>
      </w:r>
      <w:proofErr w:type="spellEnd"/>
      <w:r w:rsidRPr="007B6CDD">
        <w:rPr>
          <w:rFonts w:ascii="JD Sans" w:hAnsi="JD Sans"/>
          <w:sz w:val="24"/>
          <w:szCs w:val="24"/>
        </w:rPr>
        <w:t>: #</w:t>
      </w:r>
      <w:proofErr w:type="spellStart"/>
      <w:r w:rsidR="00832B53">
        <w:rPr>
          <w:rFonts w:ascii="JD Sans" w:hAnsi="JD Sans"/>
          <w:sz w:val="24"/>
          <w:szCs w:val="24"/>
        </w:rPr>
        <w:t>RolnictwoPrecyzyjne</w:t>
      </w:r>
      <w:proofErr w:type="spellEnd"/>
      <w:r>
        <w:rPr>
          <w:rFonts w:ascii="JD Sans" w:hAnsi="JD Sans"/>
          <w:sz w:val="24"/>
          <w:szCs w:val="24"/>
        </w:rPr>
        <w:t xml:space="preserve"> #innowacje</w:t>
      </w:r>
      <w:r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Pr="007B6CDD">
        <w:rPr>
          <w:rFonts w:ascii="JD Sans" w:hAnsi="JD Sans"/>
          <w:sz w:val="24"/>
          <w:szCs w:val="24"/>
        </w:rPr>
        <w:t>johndeere</w:t>
      </w:r>
      <w:proofErr w:type="spellEnd"/>
      <w:r w:rsidRPr="007B6CDD">
        <w:rPr>
          <w:rFonts w:ascii="JD Sans" w:hAnsi="JD Sans"/>
          <w:sz w:val="24"/>
          <w:szCs w:val="24"/>
        </w:rPr>
        <w:t xml:space="preserve"> </w:t>
      </w:r>
    </w:p>
    <w:p w14:paraId="34B2EBC3" w14:textId="77777777" w:rsidR="00E1531D" w:rsidRPr="007B6CDD" w:rsidRDefault="00E1531D" w:rsidP="002D4FBE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4F0B5C19" w14:textId="77777777" w:rsidR="00E1531D" w:rsidRPr="007B6CDD" w:rsidRDefault="00E1531D" w:rsidP="00712666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01D91722" w14:textId="77777777" w:rsidR="00E1531D" w:rsidRPr="007B6CDD" w:rsidRDefault="00E1531D" w:rsidP="00712666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005923FC" w14:textId="77777777" w:rsidR="00E1531D" w:rsidRPr="007B6CDD" w:rsidRDefault="00E1531D" w:rsidP="00712666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C6299A" w14:textId="77777777" w:rsidR="00E1531D" w:rsidRPr="007B6CDD" w:rsidRDefault="00E1531D" w:rsidP="00712666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 xml:space="preserve">Kierownik marketingu John </w:t>
      </w:r>
      <w:proofErr w:type="spellStart"/>
      <w:r w:rsidRPr="007B6CDD">
        <w:rPr>
          <w:rFonts w:ascii="JD Sans" w:hAnsi="JD Sans" w:cstheme="minorHAnsi"/>
          <w:sz w:val="24"/>
          <w:szCs w:val="24"/>
        </w:rPr>
        <w:t>Deere</w:t>
      </w:r>
      <w:proofErr w:type="spellEnd"/>
      <w:r w:rsidRPr="007B6CDD">
        <w:rPr>
          <w:rFonts w:ascii="JD Sans" w:hAnsi="JD Sans" w:cstheme="minorHAnsi"/>
          <w:sz w:val="24"/>
          <w:szCs w:val="24"/>
        </w:rPr>
        <w:t xml:space="preserve"> Polska</w:t>
      </w:r>
    </w:p>
    <w:p w14:paraId="2B36EC7B" w14:textId="77777777" w:rsidR="00E1531D" w:rsidRPr="008C44C0" w:rsidRDefault="00E1531D" w:rsidP="00712666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2" w:history="1">
        <w:r w:rsidRPr="008C44C0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Pr="008C44C0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751AF7C8" w14:textId="77777777" w:rsidR="00E1531D" w:rsidRPr="008C44C0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26A0B057" w14:textId="77777777" w:rsidR="00E1531D" w:rsidRPr="008C44C0" w:rsidRDefault="00E1531D" w:rsidP="00712666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7D99B6AB" w14:textId="77777777" w:rsidR="00E1531D" w:rsidRPr="008C44C0" w:rsidRDefault="00E1531D" w:rsidP="00712666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</w:pPr>
      <w:r w:rsidRPr="008C44C0"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  <w:t>Przemysław Duszczak</w:t>
      </w:r>
    </w:p>
    <w:p w14:paraId="0D01BFC0" w14:textId="77777777" w:rsidR="00E1531D" w:rsidRPr="007671DA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671DA">
        <w:rPr>
          <w:rFonts w:ascii="JD Sans" w:hAnsi="JD Sans" w:cstheme="minorHAnsi"/>
          <w:sz w:val="24"/>
          <w:szCs w:val="24"/>
          <w:lang w:val="en-US"/>
        </w:rPr>
        <w:t xml:space="preserve">PR Manager, </w:t>
      </w:r>
      <w:proofErr w:type="spellStart"/>
      <w:r w:rsidRPr="007671DA">
        <w:rPr>
          <w:rFonts w:ascii="JD Sans" w:hAnsi="JD Sans" w:cstheme="minorHAnsi"/>
          <w:sz w:val="24"/>
          <w:szCs w:val="24"/>
          <w:lang w:val="en-US"/>
        </w:rPr>
        <w:t>dotrelations</w:t>
      </w:r>
      <w:proofErr w:type="spellEnd"/>
    </w:p>
    <w:p w14:paraId="1725E585" w14:textId="77777777" w:rsidR="00E1531D" w:rsidRPr="00901694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901694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 w:rsidRPr="00175CE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przemek.duszczak@dotrelations.pl</w:t>
        </w:r>
      </w:hyperlink>
      <w:r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3B4A685B" w:rsidR="00C625D1" w:rsidRPr="007B6CDD" w:rsidRDefault="00E1531D" w:rsidP="00712666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31A42" w14:textId="77777777" w:rsidR="00240C45" w:rsidRDefault="00240C45">
      <w:r>
        <w:separator/>
      </w:r>
    </w:p>
  </w:endnote>
  <w:endnote w:type="continuationSeparator" w:id="0">
    <w:p w14:paraId="44A83064" w14:textId="77777777" w:rsidR="00240C45" w:rsidRDefault="0024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Times New Roman"/>
    <w:panose1 w:val="020B0604020202020204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037D1" w14:textId="77777777" w:rsidR="00240C45" w:rsidRDefault="00240C45">
      <w:r>
        <w:separator/>
      </w:r>
    </w:p>
  </w:footnote>
  <w:footnote w:type="continuationSeparator" w:id="0">
    <w:p w14:paraId="4A3C5814" w14:textId="77777777" w:rsidR="00240C45" w:rsidRDefault="00240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261DFC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B6155"/>
    <w:multiLevelType w:val="hybridMultilevel"/>
    <w:tmpl w:val="8904F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7"/>
  </w:num>
  <w:num w:numId="3">
    <w:abstractNumId w:val="4"/>
  </w:num>
  <w:num w:numId="4">
    <w:abstractNumId w:val="28"/>
  </w:num>
  <w:num w:numId="5">
    <w:abstractNumId w:val="26"/>
  </w:num>
  <w:num w:numId="6">
    <w:abstractNumId w:val="17"/>
  </w:num>
  <w:num w:numId="7">
    <w:abstractNumId w:val="35"/>
  </w:num>
  <w:num w:numId="8">
    <w:abstractNumId w:val="2"/>
  </w:num>
  <w:num w:numId="9">
    <w:abstractNumId w:val="5"/>
  </w:num>
  <w:num w:numId="10">
    <w:abstractNumId w:val="38"/>
  </w:num>
  <w:num w:numId="11">
    <w:abstractNumId w:val="21"/>
  </w:num>
  <w:num w:numId="12">
    <w:abstractNumId w:val="34"/>
  </w:num>
  <w:num w:numId="13">
    <w:abstractNumId w:val="1"/>
  </w:num>
  <w:num w:numId="14">
    <w:abstractNumId w:val="14"/>
  </w:num>
  <w:num w:numId="15">
    <w:abstractNumId w:val="27"/>
  </w:num>
  <w:num w:numId="16">
    <w:abstractNumId w:val="33"/>
  </w:num>
  <w:num w:numId="17">
    <w:abstractNumId w:val="19"/>
  </w:num>
  <w:num w:numId="18">
    <w:abstractNumId w:val="24"/>
  </w:num>
  <w:num w:numId="19">
    <w:abstractNumId w:val="3"/>
  </w:num>
  <w:num w:numId="20">
    <w:abstractNumId w:val="32"/>
  </w:num>
  <w:num w:numId="21">
    <w:abstractNumId w:val="20"/>
  </w:num>
  <w:num w:numId="22">
    <w:abstractNumId w:val="7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0"/>
  </w:num>
  <w:num w:numId="26">
    <w:abstractNumId w:val="15"/>
  </w:num>
  <w:num w:numId="27">
    <w:abstractNumId w:val="36"/>
  </w:num>
  <w:num w:numId="28">
    <w:abstractNumId w:val="13"/>
  </w:num>
  <w:num w:numId="29">
    <w:abstractNumId w:val="25"/>
  </w:num>
  <w:num w:numId="30">
    <w:abstractNumId w:val="0"/>
  </w:num>
  <w:num w:numId="31">
    <w:abstractNumId w:val="40"/>
  </w:num>
  <w:num w:numId="32">
    <w:abstractNumId w:val="39"/>
  </w:num>
  <w:num w:numId="33">
    <w:abstractNumId w:val="6"/>
  </w:num>
  <w:num w:numId="34">
    <w:abstractNumId w:val="10"/>
  </w:num>
  <w:num w:numId="35">
    <w:abstractNumId w:val="29"/>
  </w:num>
  <w:num w:numId="36">
    <w:abstractNumId w:val="23"/>
  </w:num>
  <w:num w:numId="37">
    <w:abstractNumId w:val="31"/>
  </w:num>
  <w:num w:numId="38">
    <w:abstractNumId w:val="8"/>
  </w:num>
  <w:num w:numId="39">
    <w:abstractNumId w:val="22"/>
  </w:num>
  <w:num w:numId="40">
    <w:abstractNumId w:val="18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26A7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767"/>
    <w:rsid w:val="000568C5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0C45"/>
    <w:rsid w:val="002470BE"/>
    <w:rsid w:val="00250E1F"/>
    <w:rsid w:val="00252CEC"/>
    <w:rsid w:val="00252E93"/>
    <w:rsid w:val="00256482"/>
    <w:rsid w:val="002606EF"/>
    <w:rsid w:val="00261DFC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C3081"/>
    <w:rsid w:val="002D4FBE"/>
    <w:rsid w:val="002D6365"/>
    <w:rsid w:val="002D7C91"/>
    <w:rsid w:val="002F0058"/>
    <w:rsid w:val="002F1E57"/>
    <w:rsid w:val="002F2F43"/>
    <w:rsid w:val="00322605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739C"/>
    <w:rsid w:val="00390D5E"/>
    <w:rsid w:val="003A0D59"/>
    <w:rsid w:val="003A7E13"/>
    <w:rsid w:val="003B0FD4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E4DE0"/>
    <w:rsid w:val="003F6C72"/>
    <w:rsid w:val="00402D69"/>
    <w:rsid w:val="00411AEB"/>
    <w:rsid w:val="00412F5C"/>
    <w:rsid w:val="004144A4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0181E"/>
    <w:rsid w:val="0052428D"/>
    <w:rsid w:val="005257B0"/>
    <w:rsid w:val="005320B0"/>
    <w:rsid w:val="005333AB"/>
    <w:rsid w:val="00537F02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0597"/>
    <w:rsid w:val="006E6E31"/>
    <w:rsid w:val="00703CB1"/>
    <w:rsid w:val="007055AD"/>
    <w:rsid w:val="00712666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8D2"/>
    <w:rsid w:val="007C2A68"/>
    <w:rsid w:val="007C596D"/>
    <w:rsid w:val="007D1F37"/>
    <w:rsid w:val="007E4E69"/>
    <w:rsid w:val="007E5191"/>
    <w:rsid w:val="007E72C5"/>
    <w:rsid w:val="007E7C4D"/>
    <w:rsid w:val="007F0D3C"/>
    <w:rsid w:val="007F1751"/>
    <w:rsid w:val="007F5266"/>
    <w:rsid w:val="008008FA"/>
    <w:rsid w:val="008013EB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2B5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C44C0"/>
    <w:rsid w:val="008E17BF"/>
    <w:rsid w:val="008E2A62"/>
    <w:rsid w:val="008E3463"/>
    <w:rsid w:val="008E34BB"/>
    <w:rsid w:val="008E60AF"/>
    <w:rsid w:val="008F1019"/>
    <w:rsid w:val="008F69EB"/>
    <w:rsid w:val="00900BDC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3374B"/>
    <w:rsid w:val="00940425"/>
    <w:rsid w:val="00944F5B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C27B2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35977"/>
    <w:rsid w:val="00B40E46"/>
    <w:rsid w:val="00B41D56"/>
    <w:rsid w:val="00B51A35"/>
    <w:rsid w:val="00B57AF0"/>
    <w:rsid w:val="00B64288"/>
    <w:rsid w:val="00B6642D"/>
    <w:rsid w:val="00B713EB"/>
    <w:rsid w:val="00B73C9C"/>
    <w:rsid w:val="00B92F36"/>
    <w:rsid w:val="00B93839"/>
    <w:rsid w:val="00B95151"/>
    <w:rsid w:val="00BA24D3"/>
    <w:rsid w:val="00BA4540"/>
    <w:rsid w:val="00BB14DD"/>
    <w:rsid w:val="00BB2277"/>
    <w:rsid w:val="00BB3E50"/>
    <w:rsid w:val="00BC1AA7"/>
    <w:rsid w:val="00BC296B"/>
    <w:rsid w:val="00BC55CB"/>
    <w:rsid w:val="00BC7B6C"/>
    <w:rsid w:val="00BD091C"/>
    <w:rsid w:val="00BD7C94"/>
    <w:rsid w:val="00BF06EA"/>
    <w:rsid w:val="00BF69A7"/>
    <w:rsid w:val="00BF79C4"/>
    <w:rsid w:val="00C172BC"/>
    <w:rsid w:val="00C31967"/>
    <w:rsid w:val="00C3203C"/>
    <w:rsid w:val="00C37097"/>
    <w:rsid w:val="00C44053"/>
    <w:rsid w:val="00C44265"/>
    <w:rsid w:val="00C46B28"/>
    <w:rsid w:val="00C51E96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A59CF"/>
    <w:rsid w:val="00CB199D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05329"/>
    <w:rsid w:val="00D13C2D"/>
    <w:rsid w:val="00D252DB"/>
    <w:rsid w:val="00D27241"/>
    <w:rsid w:val="00D35566"/>
    <w:rsid w:val="00D57055"/>
    <w:rsid w:val="00D6186F"/>
    <w:rsid w:val="00D65293"/>
    <w:rsid w:val="00D715FF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1531D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E32BE"/>
    <w:rsid w:val="00EF17BA"/>
    <w:rsid w:val="00EF538C"/>
    <w:rsid w:val="00F0478D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relation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21EA-EFED-7842-AF24-7C25632CA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</TotalTime>
  <Pages>2</Pages>
  <Words>595</Words>
  <Characters>3575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2</cp:revision>
  <cp:lastPrinted>2017-08-27T21:14:00Z</cp:lastPrinted>
  <dcterms:created xsi:type="dcterms:W3CDTF">2018-08-03T10:09:00Z</dcterms:created>
  <dcterms:modified xsi:type="dcterms:W3CDTF">2018-08-03T10:09:00Z</dcterms:modified>
</cp:coreProperties>
</file>