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F5CCC3" w14:textId="71F32F4C" w:rsidR="0082616D" w:rsidRPr="006A1B09" w:rsidRDefault="00BF43BF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Cs/>
          <w:sz w:val="20"/>
          <w:lang w:val="pl-PL"/>
        </w:rPr>
      </w:pPr>
      <w:bookmarkStart w:id="0" w:name="_GoBack"/>
      <w:bookmarkEnd w:id="0"/>
      <w:r w:rsidRPr="00BF43BF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F43BF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F43BF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F43BF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BF43BF">
        <w:rPr>
          <w:rFonts w:ascii="Verdana" w:hAnsi="Verdana" w:cs="Arial"/>
          <w:b/>
          <w:bCs/>
          <w:sz w:val="32"/>
          <w:szCs w:val="32"/>
          <w:lang w:val="pl-PL"/>
        </w:rPr>
        <w:tab/>
      </w:r>
      <w:r w:rsidRPr="006A1B09">
        <w:rPr>
          <w:rFonts w:ascii="Verdana" w:hAnsi="Verdana" w:cs="Arial"/>
          <w:bCs/>
          <w:sz w:val="32"/>
          <w:szCs w:val="32"/>
          <w:lang w:val="pl-PL"/>
        </w:rPr>
        <w:tab/>
      </w:r>
      <w:r w:rsidRPr="006A1B09">
        <w:rPr>
          <w:rFonts w:ascii="Verdana" w:hAnsi="Verdana" w:cs="Arial"/>
          <w:bCs/>
          <w:sz w:val="32"/>
          <w:szCs w:val="32"/>
          <w:lang w:val="pl-PL"/>
        </w:rPr>
        <w:tab/>
      </w:r>
      <w:r w:rsidR="006A1B09" w:rsidRPr="006A1B09">
        <w:rPr>
          <w:rFonts w:ascii="Verdana" w:hAnsi="Verdana" w:cs="Arial"/>
          <w:bCs/>
          <w:sz w:val="20"/>
          <w:lang w:val="pl-PL"/>
        </w:rPr>
        <w:t>Informacja prasowa</w:t>
      </w:r>
    </w:p>
    <w:p w14:paraId="6D7D109C" w14:textId="196A75C4" w:rsidR="006A1B09" w:rsidRPr="006A1B09" w:rsidRDefault="006A1B09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right"/>
        <w:rPr>
          <w:rFonts w:ascii="Verdana" w:hAnsi="Verdana" w:cs="Arial"/>
          <w:bCs/>
          <w:sz w:val="20"/>
          <w:lang w:val="pl-PL"/>
        </w:rPr>
      </w:pPr>
      <w:r w:rsidRPr="006A1B09">
        <w:rPr>
          <w:rFonts w:ascii="Verdana" w:hAnsi="Verdana" w:cs="Arial"/>
          <w:bCs/>
          <w:sz w:val="20"/>
          <w:lang w:val="pl-PL"/>
        </w:rPr>
        <w:t>1.8.2016</w:t>
      </w:r>
    </w:p>
    <w:p w14:paraId="18F5CCC4" w14:textId="77777777" w:rsidR="0082616D" w:rsidRPr="006A1B09" w:rsidRDefault="0082616D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sz w:val="20"/>
          <w:lang w:val="pl-PL"/>
        </w:rPr>
      </w:pPr>
    </w:p>
    <w:p w14:paraId="18F5CCC5" w14:textId="77777777" w:rsidR="0082616D" w:rsidRPr="006A1B09" w:rsidRDefault="0082616D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18F5CCC6" w14:textId="77777777" w:rsidR="0082616D" w:rsidRPr="00BF43BF" w:rsidRDefault="0082616D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14:paraId="153B350F" w14:textId="0E83AF3A" w:rsidR="00AD06F0" w:rsidRPr="006A1B09" w:rsidRDefault="006A1B09" w:rsidP="006A1B09">
      <w:pPr>
        <w:pStyle w:val="Nagwek1"/>
        <w:spacing w:after="200" w:line="276" w:lineRule="auto"/>
        <w:rPr>
          <w:rFonts w:ascii="Verdana" w:hAnsi="Verdana"/>
          <w:szCs w:val="24"/>
          <w:lang w:val="pl-PL"/>
        </w:rPr>
      </w:pPr>
      <w:r w:rsidRPr="006A1B09">
        <w:rPr>
          <w:rFonts w:ascii="Verdana" w:hAnsi="Verdana"/>
          <w:szCs w:val="24"/>
          <w:lang w:val="pl-PL"/>
        </w:rPr>
        <w:t xml:space="preserve">Nowa kosiarka pchana - </w:t>
      </w:r>
      <w:r w:rsidR="00AD06F0" w:rsidRPr="006A1B09">
        <w:rPr>
          <w:rFonts w:ascii="Verdana" w:hAnsi="Verdana"/>
          <w:szCs w:val="24"/>
          <w:lang w:val="pl-PL"/>
        </w:rPr>
        <w:t xml:space="preserve">John </w:t>
      </w:r>
      <w:proofErr w:type="spellStart"/>
      <w:r w:rsidR="00AD06F0" w:rsidRPr="006A1B09">
        <w:rPr>
          <w:rFonts w:ascii="Verdana" w:hAnsi="Verdana"/>
          <w:szCs w:val="24"/>
          <w:lang w:val="pl-PL"/>
        </w:rPr>
        <w:t>Deere</w:t>
      </w:r>
      <w:proofErr w:type="spellEnd"/>
      <w:r w:rsidR="00AD06F0" w:rsidRPr="006A1B09">
        <w:rPr>
          <w:rFonts w:ascii="Verdana" w:hAnsi="Verdana"/>
          <w:szCs w:val="24"/>
          <w:lang w:val="pl-PL"/>
        </w:rPr>
        <w:t xml:space="preserve"> PRO 53MV</w:t>
      </w:r>
    </w:p>
    <w:p w14:paraId="6E7C62F1" w14:textId="77777777" w:rsidR="00884023" w:rsidRPr="006A1B09" w:rsidRDefault="00884023" w:rsidP="006A1B09">
      <w:pPr>
        <w:spacing w:line="276" w:lineRule="auto"/>
        <w:rPr>
          <w:sz w:val="24"/>
          <w:szCs w:val="24"/>
          <w:lang w:val="pl-PL"/>
        </w:rPr>
      </w:pPr>
    </w:p>
    <w:p w14:paraId="1B6F429D" w14:textId="526E2AE8" w:rsidR="00AD06F0" w:rsidRPr="006A1B09" w:rsidRDefault="00AD06F0" w:rsidP="006A1B09">
      <w:pPr>
        <w:spacing w:line="276" w:lineRule="auto"/>
        <w:jc w:val="both"/>
        <w:rPr>
          <w:rFonts w:ascii="Verdana" w:hAnsi="Verdana" w:cs="Arial"/>
          <w:b/>
          <w:sz w:val="24"/>
          <w:szCs w:val="24"/>
          <w:lang w:val="pl-PL"/>
        </w:rPr>
      </w:pPr>
      <w:r w:rsidRPr="006A1B09">
        <w:rPr>
          <w:rFonts w:ascii="Verdana" w:hAnsi="Verdana" w:cs="Arial"/>
          <w:b/>
          <w:sz w:val="24"/>
          <w:szCs w:val="24"/>
          <w:lang w:val="pl-PL"/>
        </w:rPr>
        <w:t>John Deere poszerza swoją ofertę pr</w:t>
      </w:r>
      <w:r w:rsidR="00884023" w:rsidRPr="006A1B09">
        <w:rPr>
          <w:rFonts w:ascii="Verdana" w:hAnsi="Verdana" w:cs="Arial"/>
          <w:b/>
          <w:sz w:val="24"/>
          <w:szCs w:val="24"/>
          <w:lang w:val="pl-PL"/>
        </w:rPr>
        <w:t xml:space="preserve">ofesjonalnych kosiarek pchanych i wprowadza model </w:t>
      </w:r>
      <w:r w:rsidRPr="006A1B09">
        <w:rPr>
          <w:rFonts w:ascii="Verdana" w:hAnsi="Verdana" w:cs="Arial"/>
          <w:b/>
          <w:sz w:val="24"/>
          <w:szCs w:val="24"/>
          <w:lang w:val="pl-PL"/>
        </w:rPr>
        <w:t xml:space="preserve">PRO 53MV. </w:t>
      </w:r>
      <w:r w:rsidR="00884023" w:rsidRPr="006A1B09">
        <w:rPr>
          <w:rFonts w:ascii="Verdana" w:hAnsi="Verdana" w:cs="Arial"/>
          <w:b/>
          <w:sz w:val="24"/>
          <w:szCs w:val="24"/>
          <w:lang w:val="pl-PL"/>
        </w:rPr>
        <w:t>Sprzęt przeznaczony jest dla instytucji miejskich oraz</w:t>
      </w:r>
      <w:r w:rsidRPr="006A1B09">
        <w:rPr>
          <w:rFonts w:ascii="Verdana" w:hAnsi="Verdana" w:cs="Arial"/>
          <w:b/>
          <w:sz w:val="24"/>
          <w:szCs w:val="24"/>
          <w:lang w:val="pl-PL"/>
        </w:rPr>
        <w:t xml:space="preserve">  firm zajmujących się utrzymaniem terenów zielonych, które oczekują </w:t>
      </w:r>
      <w:r w:rsidR="00884023" w:rsidRPr="006A1B09">
        <w:rPr>
          <w:rFonts w:ascii="Verdana" w:hAnsi="Verdana" w:cs="Arial"/>
          <w:b/>
          <w:sz w:val="24"/>
          <w:szCs w:val="24"/>
          <w:lang w:val="pl-PL"/>
        </w:rPr>
        <w:t>zmniejszenia</w:t>
      </w:r>
      <w:r w:rsidRPr="006A1B09">
        <w:rPr>
          <w:rFonts w:ascii="Verdana" w:hAnsi="Verdana" w:cs="Arial"/>
          <w:b/>
          <w:sz w:val="24"/>
          <w:szCs w:val="24"/>
          <w:lang w:val="pl-PL"/>
        </w:rPr>
        <w:t xml:space="preserve"> częstotliwości koszenia trawy.</w:t>
      </w:r>
    </w:p>
    <w:p w14:paraId="7DB7AF00" w14:textId="77777777" w:rsidR="00AD06F0" w:rsidRPr="006A1B09" w:rsidRDefault="00AD06F0" w:rsidP="006A1B09">
      <w:pPr>
        <w:spacing w:line="276" w:lineRule="auto"/>
        <w:jc w:val="both"/>
        <w:rPr>
          <w:rFonts w:ascii="Verdana" w:hAnsi="Verdana" w:cs="Arial"/>
          <w:sz w:val="24"/>
          <w:szCs w:val="24"/>
          <w:lang w:val="pl-PL"/>
        </w:rPr>
      </w:pPr>
    </w:p>
    <w:p w14:paraId="165B436D" w14:textId="6770EAFC" w:rsidR="00AD06F0" w:rsidRPr="006A1B09" w:rsidRDefault="00AD06F0" w:rsidP="006A1B09">
      <w:pPr>
        <w:spacing w:line="276" w:lineRule="auto"/>
        <w:jc w:val="both"/>
        <w:rPr>
          <w:rFonts w:ascii="Verdana" w:hAnsi="Verdana" w:cs="Arial"/>
          <w:sz w:val="24"/>
          <w:szCs w:val="24"/>
          <w:lang w:val="pl-PL"/>
        </w:rPr>
      </w:pPr>
      <w:r w:rsidRPr="006A1B09">
        <w:rPr>
          <w:rFonts w:ascii="Verdana" w:hAnsi="Verdana" w:cs="Arial"/>
          <w:sz w:val="24"/>
          <w:szCs w:val="24"/>
          <w:lang w:val="pl-PL"/>
        </w:rPr>
        <w:t xml:space="preserve">Dzięki szerokości koszenia wynoszącej 53 cm, dobremu rozłożeniu masy i profilowi kół, kosiarka PRO 53MV zapewnia </w:t>
      </w:r>
      <w:r w:rsidR="00D87F26" w:rsidRPr="006A1B09">
        <w:rPr>
          <w:rFonts w:ascii="Verdana" w:hAnsi="Verdana" w:cs="Arial"/>
          <w:sz w:val="24"/>
          <w:szCs w:val="24"/>
          <w:lang w:val="pl-PL"/>
        </w:rPr>
        <w:t>korzystne rezultaty</w:t>
      </w:r>
      <w:r w:rsidRPr="006A1B09">
        <w:rPr>
          <w:rFonts w:ascii="Verdana" w:hAnsi="Verdana" w:cs="Arial"/>
          <w:sz w:val="24"/>
          <w:szCs w:val="24"/>
          <w:lang w:val="pl-PL"/>
        </w:rPr>
        <w:t>. Kąt cięcia jest regulowany na każdej osi.</w:t>
      </w:r>
      <w:r w:rsidR="00D87F26" w:rsidRPr="006A1B09">
        <w:rPr>
          <w:rFonts w:ascii="Verdana" w:hAnsi="Verdana" w:cs="Arial"/>
          <w:sz w:val="24"/>
          <w:szCs w:val="24"/>
          <w:lang w:val="pl-PL"/>
        </w:rPr>
        <w:t xml:space="preserve"> -</w:t>
      </w:r>
      <w:r w:rsidRPr="006A1B09">
        <w:rPr>
          <w:rFonts w:ascii="Verdana" w:hAnsi="Verdana" w:cs="Arial"/>
          <w:sz w:val="24"/>
          <w:szCs w:val="24"/>
          <w:lang w:val="pl-PL"/>
        </w:rPr>
        <w:t xml:space="preserve"> </w:t>
      </w:r>
      <w:r w:rsidRPr="006A1B09">
        <w:rPr>
          <w:rFonts w:ascii="Verdana" w:hAnsi="Verdana" w:cs="Arial"/>
          <w:i/>
          <w:sz w:val="24"/>
          <w:szCs w:val="24"/>
          <w:lang w:val="pl-PL"/>
        </w:rPr>
        <w:t>Kosiarka mulczująca oszczędza czas i zapewnia doskonałe efekty koszenia, ponieważ ścinki nawożą trawę i nie trzeba ich wyrzucać</w:t>
      </w:r>
      <w:r w:rsidR="00D87F26" w:rsidRPr="006A1B09">
        <w:rPr>
          <w:rFonts w:ascii="Verdana" w:hAnsi="Verdana" w:cs="Arial"/>
          <w:sz w:val="24"/>
          <w:szCs w:val="24"/>
          <w:lang w:val="pl-PL"/>
        </w:rPr>
        <w:t xml:space="preserve"> – mówi Karol Omelan z John </w:t>
      </w:r>
      <w:proofErr w:type="spellStart"/>
      <w:r w:rsidR="00D87F26" w:rsidRPr="006A1B09">
        <w:rPr>
          <w:rFonts w:ascii="Verdana" w:hAnsi="Verdana" w:cs="Arial"/>
          <w:sz w:val="24"/>
          <w:szCs w:val="24"/>
          <w:lang w:val="pl-PL"/>
        </w:rPr>
        <w:t>Deere</w:t>
      </w:r>
      <w:proofErr w:type="spellEnd"/>
      <w:r w:rsidR="00D87F26" w:rsidRPr="006A1B09">
        <w:rPr>
          <w:rFonts w:ascii="Verdana" w:hAnsi="Verdana" w:cs="Arial"/>
          <w:sz w:val="24"/>
          <w:szCs w:val="24"/>
          <w:lang w:val="pl-PL"/>
        </w:rPr>
        <w:t xml:space="preserve"> Polska. Wysokość cięcia można regulować i wynosi od </w:t>
      </w:r>
      <w:r w:rsidR="00D87F26" w:rsidRPr="006A1B09">
        <w:rPr>
          <w:rFonts w:ascii="Verdana" w:hAnsi="Verdana"/>
          <w:sz w:val="24"/>
          <w:szCs w:val="24"/>
        </w:rPr>
        <w:t>30</w:t>
      </w:r>
      <w:r w:rsidR="006A1B09">
        <w:rPr>
          <w:rFonts w:ascii="Verdana" w:hAnsi="Verdana"/>
          <w:sz w:val="24"/>
          <w:szCs w:val="24"/>
        </w:rPr>
        <w:t xml:space="preserve"> </w:t>
      </w:r>
      <w:r w:rsidR="00D87F26" w:rsidRPr="006A1B09">
        <w:rPr>
          <w:rFonts w:ascii="Verdana" w:hAnsi="Verdana"/>
          <w:sz w:val="24"/>
          <w:szCs w:val="24"/>
        </w:rPr>
        <w:t>do 95 mm.</w:t>
      </w:r>
    </w:p>
    <w:p w14:paraId="0AC181E6" w14:textId="77777777" w:rsidR="00AD06F0" w:rsidRPr="006A1B09" w:rsidRDefault="00AD06F0" w:rsidP="006A1B09">
      <w:pPr>
        <w:spacing w:line="276" w:lineRule="auto"/>
        <w:jc w:val="both"/>
        <w:rPr>
          <w:rFonts w:ascii="Verdana" w:hAnsi="Verdana" w:cs="Arial"/>
          <w:sz w:val="24"/>
          <w:szCs w:val="24"/>
          <w:lang w:val="pl-PL"/>
        </w:rPr>
      </w:pPr>
    </w:p>
    <w:p w14:paraId="2EAECEF9" w14:textId="70CDA079" w:rsidR="00AD06F0" w:rsidRPr="006A1B09" w:rsidRDefault="00AD06F0" w:rsidP="006A1B09">
      <w:pPr>
        <w:spacing w:line="276" w:lineRule="auto"/>
        <w:jc w:val="both"/>
        <w:rPr>
          <w:rFonts w:ascii="Verdana" w:hAnsi="Verdana" w:cs="Arial"/>
          <w:sz w:val="24"/>
          <w:szCs w:val="24"/>
          <w:lang w:val="pl-PL"/>
        </w:rPr>
      </w:pPr>
      <w:r w:rsidRPr="006A1B09">
        <w:rPr>
          <w:rFonts w:ascii="Verdana" w:hAnsi="Verdana" w:cs="Arial"/>
          <w:sz w:val="24"/>
          <w:szCs w:val="24"/>
          <w:lang w:val="pl-PL"/>
        </w:rPr>
        <w:t>Kosiarka wyposażona jest w silnik Briggs &amp; Stratton o mocy nominalnej 3,2 kW, dzięki czemu może z łatwością pracować w różnych warunkach na powierzchni do 5000 </w:t>
      </w:r>
      <w:r w:rsidR="00D87F26" w:rsidRPr="006A1B09">
        <w:rPr>
          <w:rFonts w:ascii="Verdana" w:hAnsi="Verdana"/>
          <w:bCs/>
          <w:sz w:val="24"/>
          <w:szCs w:val="24"/>
          <w:lang w:val="pl-PL"/>
        </w:rPr>
        <w:t>mkw</w:t>
      </w:r>
      <w:r w:rsidRPr="006A1B09">
        <w:rPr>
          <w:rFonts w:ascii="Verdana" w:hAnsi="Verdana"/>
          <w:bCs/>
          <w:sz w:val="24"/>
          <w:szCs w:val="24"/>
          <w:lang w:val="pl-PL"/>
        </w:rPr>
        <w:t>.</w:t>
      </w:r>
      <w:r w:rsidRPr="006A1B09">
        <w:rPr>
          <w:rFonts w:ascii="Verdana" w:hAnsi="Verdana" w:cs="Arial"/>
          <w:sz w:val="24"/>
          <w:szCs w:val="24"/>
          <w:lang w:val="pl-PL"/>
        </w:rPr>
        <w:t xml:space="preserve"> Zmienna prędkość jazdy</w:t>
      </w:r>
      <w:r w:rsidR="00D87F26" w:rsidRPr="006A1B09">
        <w:rPr>
          <w:rFonts w:ascii="Verdana" w:hAnsi="Verdana" w:cs="Arial"/>
          <w:sz w:val="24"/>
          <w:szCs w:val="24"/>
          <w:lang w:val="pl-PL"/>
        </w:rPr>
        <w:t>, która wynosi między 2,6 a 4,1 km/h,</w:t>
      </w:r>
      <w:r w:rsidRPr="006A1B09">
        <w:rPr>
          <w:rFonts w:ascii="Verdana" w:hAnsi="Verdana" w:cs="Arial"/>
          <w:sz w:val="24"/>
          <w:szCs w:val="24"/>
          <w:lang w:val="pl-PL"/>
        </w:rPr>
        <w:t xml:space="preserve"> zapewnia maksymalną wydajność. Specjalny system ograniczający wibracje docierające do rąk operatora pozwala na dłuższą pracę bez uczucia zmęczenia. Mocna osłona wału korbowego </w:t>
      </w:r>
      <w:r w:rsidR="00D87F26" w:rsidRPr="006A1B09">
        <w:rPr>
          <w:rFonts w:ascii="Verdana" w:hAnsi="Verdana" w:cs="Arial"/>
          <w:sz w:val="24"/>
          <w:szCs w:val="24"/>
          <w:lang w:val="pl-PL"/>
        </w:rPr>
        <w:t>pozwala na</w:t>
      </w:r>
      <w:r w:rsidRPr="006A1B09">
        <w:rPr>
          <w:rFonts w:ascii="Verdana" w:hAnsi="Verdana" w:cs="Arial"/>
          <w:sz w:val="24"/>
          <w:szCs w:val="24"/>
          <w:lang w:val="pl-PL"/>
        </w:rPr>
        <w:t xml:space="preserve"> pracę maszyny nawet w trudnych warunkach.</w:t>
      </w:r>
      <w:r w:rsidR="006A1B09" w:rsidRPr="006A1B09">
        <w:rPr>
          <w:rFonts w:ascii="Verdana" w:hAnsi="Verdana" w:cs="Arial"/>
          <w:sz w:val="24"/>
          <w:szCs w:val="24"/>
          <w:lang w:val="pl-PL"/>
        </w:rPr>
        <w:t xml:space="preserve"> PRO 53MV waży 45 kg. </w:t>
      </w:r>
    </w:p>
    <w:p w14:paraId="2565B52A" w14:textId="77777777" w:rsidR="00D87F26" w:rsidRPr="006A1B09" w:rsidRDefault="00D87F26" w:rsidP="006A1B09">
      <w:pPr>
        <w:spacing w:line="276" w:lineRule="auto"/>
        <w:jc w:val="both"/>
        <w:rPr>
          <w:rFonts w:ascii="Verdana" w:hAnsi="Verdana" w:cs="Arial"/>
          <w:sz w:val="24"/>
          <w:szCs w:val="24"/>
          <w:lang w:val="pl-PL"/>
        </w:rPr>
      </w:pPr>
    </w:p>
    <w:sectPr w:rsidR="00D87F26" w:rsidRPr="006A1B0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EB6854" w14:textId="77777777" w:rsidR="00E172DB" w:rsidRDefault="00E172DB">
      <w:r>
        <w:separator/>
      </w:r>
    </w:p>
  </w:endnote>
  <w:endnote w:type="continuationSeparator" w:id="0">
    <w:p w14:paraId="13D6674E" w14:textId="77777777" w:rsidR="00E172DB" w:rsidRDefault="00E172DB">
      <w:r>
        <w:continuationSeparator/>
      </w:r>
    </w:p>
  </w:endnote>
  <w:endnote w:type="continuationNotice" w:id="1">
    <w:p w14:paraId="4835B212" w14:textId="77777777" w:rsidR="00E172DB" w:rsidRDefault="00E172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5CCE8" w14:textId="18668C39" w:rsidR="008C1393" w:rsidRPr="00BF43BF" w:rsidRDefault="008C1393">
    <w:pPr>
      <w:pStyle w:val="Stopka"/>
      <w:jc w:val="center"/>
      <w:rPr>
        <w:sz w:val="16"/>
        <w:szCs w:val="16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A94431" w14:textId="77777777" w:rsidR="00E172DB" w:rsidRDefault="00E172DB">
      <w:r>
        <w:separator/>
      </w:r>
    </w:p>
  </w:footnote>
  <w:footnote w:type="continuationSeparator" w:id="0">
    <w:p w14:paraId="565B6CA3" w14:textId="77777777" w:rsidR="00E172DB" w:rsidRDefault="00E172DB">
      <w:r>
        <w:continuationSeparator/>
      </w:r>
    </w:p>
  </w:footnote>
  <w:footnote w:type="continuationNotice" w:id="1">
    <w:p w14:paraId="64F1905A" w14:textId="77777777" w:rsidR="00E172DB" w:rsidRDefault="00E172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8C1393" w14:paraId="18F5CCD5" w14:textId="77777777">
      <w:tc>
        <w:tcPr>
          <w:tcW w:w="6039" w:type="dxa"/>
        </w:tcPr>
        <w:p w14:paraId="18F5CCD2" w14:textId="10F55CC8" w:rsidR="008C1393" w:rsidRDefault="008C1393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18F5CCD3" w14:textId="77777777" w:rsidR="008C1393" w:rsidRDefault="008C1393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6A1B09">
            <w:rPr>
              <w:rStyle w:val="Numerstrony"/>
              <w:b w:val="0"/>
              <w:noProof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8F5CCD4" w14:textId="77777777" w:rsidR="008C1393" w:rsidRDefault="008C1393">
          <w:pPr>
            <w:pStyle w:val="Nagwek2"/>
            <w:ind w:hanging="142"/>
          </w:pPr>
        </w:p>
      </w:tc>
    </w:tr>
  </w:tbl>
  <w:p w14:paraId="18F5CCD6" w14:textId="77777777" w:rsidR="008C1393" w:rsidRDefault="008C1393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039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</w:tblGrid>
    <w:tr w:rsidR="006A1B09" w:rsidRPr="00AD06F0" w14:paraId="18F5CCDD" w14:textId="77777777" w:rsidTr="006A1B09">
      <w:tc>
        <w:tcPr>
          <w:tcW w:w="6039" w:type="dxa"/>
        </w:tcPr>
        <w:p w14:paraId="18F5CCD9" w14:textId="77777777" w:rsidR="006A1B09" w:rsidRDefault="006A1B09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/>
            </w:rPr>
            <w:drawing>
              <wp:inline distT="0" distB="0" distL="0" distR="0" wp14:anchorId="18F5CCEB" wp14:editId="18F5CCEC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A1B09" w14:paraId="18F5CCE4" w14:textId="77777777" w:rsidTr="006A1B09">
      <w:tc>
        <w:tcPr>
          <w:tcW w:w="6039" w:type="dxa"/>
        </w:tcPr>
        <w:p w14:paraId="18F5CCDE" w14:textId="77777777" w:rsidR="006A1B09" w:rsidRPr="00BF43BF" w:rsidRDefault="006A1B09">
          <w:pPr>
            <w:spacing w:before="240"/>
            <w:ind w:left="170" w:right="-680"/>
            <w:rPr>
              <w:sz w:val="24"/>
              <w:lang w:val="de-DE"/>
            </w:rPr>
          </w:pPr>
        </w:p>
      </w:tc>
    </w:tr>
  </w:tbl>
  <w:p w14:paraId="18F5CCE5" w14:textId="77777777" w:rsidR="008C1393" w:rsidRDefault="008C1393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7E"/>
    <w:rsid w:val="00026677"/>
    <w:rsid w:val="00082567"/>
    <w:rsid w:val="000A72B5"/>
    <w:rsid w:val="000F12E2"/>
    <w:rsid w:val="00110D34"/>
    <w:rsid w:val="001509F7"/>
    <w:rsid w:val="0020008B"/>
    <w:rsid w:val="00204AF0"/>
    <w:rsid w:val="00215FEE"/>
    <w:rsid w:val="002D602C"/>
    <w:rsid w:val="00331825"/>
    <w:rsid w:val="00353250"/>
    <w:rsid w:val="004614CA"/>
    <w:rsid w:val="004D4F33"/>
    <w:rsid w:val="005445BB"/>
    <w:rsid w:val="00557996"/>
    <w:rsid w:val="00573F07"/>
    <w:rsid w:val="005802D0"/>
    <w:rsid w:val="005F0620"/>
    <w:rsid w:val="00662928"/>
    <w:rsid w:val="00683E12"/>
    <w:rsid w:val="006A01BC"/>
    <w:rsid w:val="006A1B09"/>
    <w:rsid w:val="006C70A9"/>
    <w:rsid w:val="006E6C71"/>
    <w:rsid w:val="0077429D"/>
    <w:rsid w:val="007C3C83"/>
    <w:rsid w:val="00817A9E"/>
    <w:rsid w:val="0082616D"/>
    <w:rsid w:val="008471C2"/>
    <w:rsid w:val="00883195"/>
    <w:rsid w:val="00884023"/>
    <w:rsid w:val="008A5893"/>
    <w:rsid w:val="008C1393"/>
    <w:rsid w:val="008E6FFB"/>
    <w:rsid w:val="00924045"/>
    <w:rsid w:val="00A07EBE"/>
    <w:rsid w:val="00A3571D"/>
    <w:rsid w:val="00A4540B"/>
    <w:rsid w:val="00AA7FC5"/>
    <w:rsid w:val="00AB71E9"/>
    <w:rsid w:val="00AD06F0"/>
    <w:rsid w:val="00BC3186"/>
    <w:rsid w:val="00BF43BF"/>
    <w:rsid w:val="00C17375"/>
    <w:rsid w:val="00CF65D6"/>
    <w:rsid w:val="00D24F7E"/>
    <w:rsid w:val="00D87F26"/>
    <w:rsid w:val="00E172DB"/>
    <w:rsid w:val="00EE4D44"/>
    <w:rsid w:val="00EE788B"/>
    <w:rsid w:val="00EF384D"/>
    <w:rsid w:val="00F43DFF"/>
    <w:rsid w:val="00F77D9E"/>
    <w:rsid w:val="00F9558E"/>
    <w:rsid w:val="00FD68B9"/>
    <w:rsid w:val="00FE3590"/>
    <w:rsid w:val="00FE74E2"/>
    <w:rsid w:val="00FF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F5C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rednialista1akcent4">
    <w:name w:val="Medium List 1 Accent 4"/>
    <w:basedOn w:val="Standardowy"/>
    <w:uiPriority w:val="65"/>
    <w:rsid w:val="00AD06F0"/>
    <w:rPr>
      <w:rFonts w:asciiTheme="minorHAnsi" w:eastAsiaTheme="minorHAnsi" w:hAnsiTheme="minorHAnsi" w:cstheme="minorBidi"/>
      <w:color w:val="000000" w:themeColor="text1"/>
      <w:sz w:val="22"/>
      <w:szCs w:val="22"/>
      <w:lang w:val="de-DE"/>
    </w:rPr>
    <w:tblPr>
      <w:tblStyleRowBandSize w:val="1"/>
      <w:tblStyleColBandSize w:val="1"/>
      <w:tblBorders>
        <w:top w:val="single" w:sz="8" w:space="0" w:color="86B080" w:themeColor="accent4"/>
        <w:bottom w:val="single" w:sz="8" w:space="0" w:color="86B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B080" w:themeColor="accent4"/>
        </w:tcBorders>
      </w:tcPr>
    </w:tblStylePr>
    <w:tblStylePr w:type="lastRow">
      <w:rPr>
        <w:b/>
        <w:bCs/>
        <w:color w:val="367C2B" w:themeColor="text2"/>
      </w:rPr>
      <w:tblPr/>
      <w:tcPr>
        <w:tcBorders>
          <w:top w:val="single" w:sz="8" w:space="0" w:color="86B080" w:themeColor="accent4"/>
          <w:bottom w:val="single" w:sz="8" w:space="0" w:color="86B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B080" w:themeColor="accent4"/>
          <w:bottom w:val="single" w:sz="8" w:space="0" w:color="86B080" w:themeColor="accent4"/>
        </w:tcBorders>
      </w:tcPr>
    </w:tblStylePr>
    <w:tblStylePr w:type="band1Vert">
      <w:tblPr/>
      <w:tcPr>
        <w:shd w:val="clear" w:color="auto" w:fill="E0EBDF" w:themeFill="accent4" w:themeFillTint="3F"/>
      </w:tcPr>
    </w:tblStylePr>
    <w:tblStylePr w:type="band1Horz">
      <w:tblPr/>
      <w:tcPr>
        <w:shd w:val="clear" w:color="auto" w:fill="E0EBDF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table" w:styleId="rednialista1akcent4">
    <w:name w:val="Medium List 1 Accent 4"/>
    <w:basedOn w:val="Standardowy"/>
    <w:uiPriority w:val="65"/>
    <w:rsid w:val="00AD06F0"/>
    <w:rPr>
      <w:rFonts w:asciiTheme="minorHAnsi" w:eastAsiaTheme="minorHAnsi" w:hAnsiTheme="minorHAnsi" w:cstheme="minorBidi"/>
      <w:color w:val="000000" w:themeColor="text1"/>
      <w:sz w:val="22"/>
      <w:szCs w:val="22"/>
      <w:lang w:val="de-DE"/>
    </w:rPr>
    <w:tblPr>
      <w:tblStyleRowBandSize w:val="1"/>
      <w:tblStyleColBandSize w:val="1"/>
      <w:tblBorders>
        <w:top w:val="single" w:sz="8" w:space="0" w:color="86B080" w:themeColor="accent4"/>
        <w:bottom w:val="single" w:sz="8" w:space="0" w:color="86B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B080" w:themeColor="accent4"/>
        </w:tcBorders>
      </w:tcPr>
    </w:tblStylePr>
    <w:tblStylePr w:type="lastRow">
      <w:rPr>
        <w:b/>
        <w:bCs/>
        <w:color w:val="367C2B" w:themeColor="text2"/>
      </w:rPr>
      <w:tblPr/>
      <w:tcPr>
        <w:tcBorders>
          <w:top w:val="single" w:sz="8" w:space="0" w:color="86B080" w:themeColor="accent4"/>
          <w:bottom w:val="single" w:sz="8" w:space="0" w:color="86B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B080" w:themeColor="accent4"/>
          <w:bottom w:val="single" w:sz="8" w:space="0" w:color="86B080" w:themeColor="accent4"/>
        </w:tcBorders>
      </w:tcPr>
    </w:tblStylePr>
    <w:tblStylePr w:type="band1Vert">
      <w:tblPr/>
      <w:tcPr>
        <w:shd w:val="clear" w:color="auto" w:fill="E0EBDF" w:themeFill="accent4" w:themeFillTint="3F"/>
      </w:tcPr>
    </w:tblStylePr>
    <w:tblStylePr w:type="band1Horz">
      <w:tblPr/>
      <w:tcPr>
        <w:shd w:val="clear" w:color="auto" w:fill="E0EBDF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John Deere">
      <a:dk1>
        <a:sysClr val="windowText" lastClr="000000"/>
      </a:dk1>
      <a:lt1>
        <a:sysClr val="window" lastClr="FFFFFF"/>
      </a:lt1>
      <a:dk2>
        <a:srgbClr val="367C2B"/>
      </a:dk2>
      <a:lt2>
        <a:srgbClr val="FFDE00"/>
      </a:lt2>
      <a:accent1>
        <a:srgbClr val="367C2B"/>
      </a:accent1>
      <a:accent2>
        <a:srgbClr val="FFDE00"/>
      </a:accent2>
      <a:accent3>
        <a:srgbClr val="333333"/>
      </a:accent3>
      <a:accent4>
        <a:srgbClr val="86B080"/>
      </a:accent4>
      <a:accent5>
        <a:srgbClr val="FFF173"/>
      </a:accent5>
      <a:accent6>
        <a:srgbClr val="CCCCCC"/>
      </a:accent6>
      <a:hlink>
        <a:srgbClr val="367C2B"/>
      </a:hlink>
      <a:folHlink>
        <a:srgbClr val="666666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6B3341-F418-40DB-BB6D-D4A3F0A38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4C9974-6AF4-4A38-88CC-72F51A9E81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3BAC58C-E8E1-4C7F-9A42-022CC8EFA8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</Template>
  <TotalTime>0</TotalTime>
  <Pages>1</Pages>
  <Words>169</Words>
  <Characters>1058</Characters>
  <Application>Microsoft Office Word</Application>
  <DocSecurity>0</DocSecurity>
  <Lines>18</Lines>
  <Paragraphs>5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Rathjen</dc:creator>
  <cp:lastModifiedBy>Mateusz_D</cp:lastModifiedBy>
  <cp:revision>2</cp:revision>
  <cp:lastPrinted>2014-06-25T07:55:00Z</cp:lastPrinted>
  <dcterms:created xsi:type="dcterms:W3CDTF">2016-08-11T13:44:00Z</dcterms:created>
  <dcterms:modified xsi:type="dcterms:W3CDTF">2016-08-11T13:44:00Z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