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89E38B" w14:textId="0C2291B0" w:rsidR="006C0F5D" w:rsidRPr="00DC0BDB" w:rsidRDefault="00573B6B" w:rsidP="006D1EDC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ind w:left="-426"/>
        <w:jc w:val="right"/>
        <w:rPr>
          <w:rFonts w:ascii="Verdana" w:hAnsi="Verdana" w:cs="Arial"/>
          <w:b/>
          <w:bCs/>
          <w:szCs w:val="22"/>
          <w:lang w:val="pl-PL"/>
        </w:rPr>
      </w:pPr>
      <w:r w:rsidRPr="00DC0BDB">
        <w:rPr>
          <w:rFonts w:ascii="Verdana" w:hAnsi="Verdana" w:cs="Arial"/>
          <w:b/>
          <w:bCs/>
          <w:szCs w:val="22"/>
          <w:lang w:val="pl-PL"/>
        </w:rPr>
        <w:tab/>
      </w:r>
      <w:r w:rsidRPr="00DC0BDB">
        <w:rPr>
          <w:rFonts w:ascii="Verdana" w:hAnsi="Verdana" w:cs="Arial"/>
          <w:b/>
          <w:bCs/>
          <w:szCs w:val="22"/>
          <w:lang w:val="pl-PL"/>
        </w:rPr>
        <w:tab/>
      </w:r>
      <w:r w:rsidRPr="00DC0BDB">
        <w:rPr>
          <w:rFonts w:ascii="Verdana" w:hAnsi="Verdana" w:cs="Arial"/>
          <w:b/>
          <w:bCs/>
          <w:szCs w:val="22"/>
          <w:lang w:val="pl-PL"/>
        </w:rPr>
        <w:tab/>
      </w:r>
      <w:r w:rsidRPr="00DC0BDB">
        <w:rPr>
          <w:rFonts w:ascii="Verdana" w:hAnsi="Verdana" w:cs="Arial"/>
          <w:b/>
          <w:bCs/>
          <w:szCs w:val="22"/>
          <w:lang w:val="pl-PL"/>
        </w:rPr>
        <w:tab/>
      </w:r>
      <w:r w:rsidRPr="00DC0BDB">
        <w:rPr>
          <w:rFonts w:ascii="Verdana" w:hAnsi="Verdana" w:cs="Arial"/>
          <w:b/>
          <w:bCs/>
          <w:szCs w:val="22"/>
          <w:lang w:val="pl-PL"/>
        </w:rPr>
        <w:tab/>
      </w:r>
      <w:r w:rsidRPr="00DC0BDB">
        <w:rPr>
          <w:rFonts w:ascii="Verdana" w:hAnsi="Verdana" w:cs="Arial"/>
          <w:b/>
          <w:bCs/>
          <w:szCs w:val="22"/>
          <w:lang w:val="pl-PL"/>
        </w:rPr>
        <w:tab/>
      </w:r>
      <w:r w:rsidRPr="00DC0BDB">
        <w:rPr>
          <w:rFonts w:ascii="Verdana" w:hAnsi="Verdana" w:cs="Arial"/>
          <w:b/>
          <w:bCs/>
          <w:szCs w:val="22"/>
          <w:lang w:val="pl-PL"/>
        </w:rPr>
        <w:tab/>
        <w:t>Komunikat prasowy</w:t>
      </w:r>
      <w:r w:rsidR="00994124">
        <w:rPr>
          <w:rFonts w:ascii="Verdana" w:hAnsi="Verdana" w:cs="Arial"/>
          <w:b/>
          <w:bCs/>
          <w:szCs w:val="22"/>
          <w:lang w:val="pl-PL"/>
        </w:rPr>
        <w:t xml:space="preserve"> 12</w:t>
      </w:r>
      <w:bookmarkStart w:id="0" w:name="_GoBack"/>
      <w:bookmarkEnd w:id="0"/>
      <w:r w:rsidR="00564683">
        <w:rPr>
          <w:rFonts w:ascii="Verdana" w:hAnsi="Verdana" w:cs="Arial"/>
          <w:b/>
          <w:bCs/>
          <w:szCs w:val="22"/>
          <w:lang w:val="pl-PL"/>
        </w:rPr>
        <w:t>.09.2016</w:t>
      </w:r>
    </w:p>
    <w:p w14:paraId="18069410" w14:textId="77777777" w:rsidR="006C0F5D" w:rsidRPr="00DC0BDB" w:rsidRDefault="006C0F5D" w:rsidP="006D1EDC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ind w:left="-426"/>
        <w:jc w:val="both"/>
        <w:rPr>
          <w:szCs w:val="22"/>
          <w:lang w:val="pl-PL"/>
        </w:rPr>
      </w:pPr>
    </w:p>
    <w:p w14:paraId="42AE128F" w14:textId="31D6E7CB" w:rsidR="006D1EDC" w:rsidRPr="00DC0BDB" w:rsidRDefault="00DC0BDB" w:rsidP="006D1EDC">
      <w:pPr>
        <w:ind w:left="-426"/>
        <w:jc w:val="both"/>
        <w:rPr>
          <w:rFonts w:ascii="Verdana" w:hAnsi="Verdana"/>
          <w:szCs w:val="22"/>
          <w:lang w:val="pl-PL"/>
        </w:rPr>
      </w:pPr>
      <w:r w:rsidRPr="00DC0BDB">
        <w:rPr>
          <w:rFonts w:ascii="Verdana" w:hAnsi="Verdana"/>
          <w:b/>
          <w:color w:val="000000"/>
          <w:szCs w:val="22"/>
          <w:lang w:val="pl-PL"/>
        </w:rPr>
        <w:t>Ciągnik John Deere</w:t>
      </w:r>
      <w:r w:rsidR="006D1EDC" w:rsidRPr="00DC0BDB">
        <w:rPr>
          <w:rFonts w:ascii="Verdana" w:hAnsi="Verdana"/>
          <w:b/>
          <w:color w:val="000000"/>
          <w:szCs w:val="22"/>
          <w:lang w:val="pl-PL"/>
        </w:rPr>
        <w:t xml:space="preserve"> 6155R „Hitem wystawy” w Siedlcach</w:t>
      </w:r>
    </w:p>
    <w:p w14:paraId="2B0ADB61" w14:textId="77777777" w:rsidR="006D1EDC" w:rsidRPr="00DC0BDB" w:rsidRDefault="006D1EDC" w:rsidP="006D1EDC">
      <w:pPr>
        <w:ind w:left="-426"/>
        <w:jc w:val="both"/>
        <w:rPr>
          <w:rFonts w:ascii="Verdana" w:hAnsi="Verdana"/>
          <w:b/>
          <w:color w:val="000000"/>
          <w:szCs w:val="22"/>
          <w:lang w:val="pl-PL"/>
        </w:rPr>
      </w:pPr>
    </w:p>
    <w:p w14:paraId="5A8EF380" w14:textId="3336DF1F" w:rsidR="006D1EDC" w:rsidRPr="00DC0BDB" w:rsidRDefault="006D1EDC" w:rsidP="006D1EDC">
      <w:pPr>
        <w:ind w:left="-426"/>
        <w:jc w:val="both"/>
        <w:rPr>
          <w:rFonts w:ascii="Verdana" w:hAnsi="Verdana"/>
          <w:b/>
          <w:color w:val="000000"/>
          <w:szCs w:val="22"/>
          <w:lang w:val="pl-PL"/>
        </w:rPr>
      </w:pPr>
      <w:r w:rsidRPr="00DC0BDB">
        <w:rPr>
          <w:rFonts w:ascii="Verdana" w:hAnsi="Verdana"/>
          <w:b/>
          <w:color w:val="000000"/>
          <w:szCs w:val="22"/>
          <w:lang w:val="pl-PL"/>
        </w:rPr>
        <w:t xml:space="preserve">Ciągnik John Deere model 6155R z automatycznym systemem prowadzenia satelitarnego </w:t>
      </w:r>
      <w:proofErr w:type="spellStart"/>
      <w:r w:rsidRPr="00DC0BDB">
        <w:rPr>
          <w:rFonts w:ascii="Verdana" w:hAnsi="Verdana"/>
          <w:b/>
          <w:color w:val="000000"/>
          <w:szCs w:val="22"/>
          <w:lang w:val="pl-PL"/>
        </w:rPr>
        <w:t>AutoTrac</w:t>
      </w:r>
      <w:proofErr w:type="spellEnd"/>
      <w:r w:rsidRPr="00DC0BDB">
        <w:rPr>
          <w:rFonts w:ascii="Verdana" w:hAnsi="Verdana"/>
          <w:b/>
          <w:color w:val="000000"/>
          <w:szCs w:val="22"/>
          <w:lang w:val="pl-PL"/>
        </w:rPr>
        <w:t xml:space="preserve"> otrzymał wyróżnienie „HIT WYSTAWY” w kategorii "Innowacyjne rozwiązanie dla rolnictwa"</w:t>
      </w:r>
      <w:r w:rsidR="00BE5398" w:rsidRPr="00DC0BDB">
        <w:rPr>
          <w:rFonts w:ascii="Verdana" w:hAnsi="Verdana"/>
          <w:b/>
          <w:color w:val="000000"/>
          <w:szCs w:val="22"/>
          <w:lang w:val="pl-PL"/>
        </w:rPr>
        <w:t>,</w:t>
      </w:r>
      <w:r w:rsidRPr="00DC0BDB">
        <w:rPr>
          <w:rFonts w:ascii="Verdana" w:hAnsi="Verdana"/>
          <w:b/>
          <w:color w:val="000000"/>
          <w:szCs w:val="22"/>
          <w:lang w:val="pl-PL"/>
        </w:rPr>
        <w:t xml:space="preserve"> podczas XXIII Międzynarodowych Dni z Doradztwem Rolniczym organizowanym przez Mazowiecki Ośrodek Doradztwa Rolniczego Oddział Siedlce.</w:t>
      </w:r>
    </w:p>
    <w:p w14:paraId="3920587B" w14:textId="77777777" w:rsidR="006D1EDC" w:rsidRPr="00DC0BDB" w:rsidRDefault="006D1EDC" w:rsidP="006D1EDC">
      <w:pPr>
        <w:ind w:left="-426"/>
        <w:jc w:val="both"/>
        <w:rPr>
          <w:rFonts w:ascii="Verdana" w:hAnsi="Verdana"/>
          <w:b/>
          <w:color w:val="000000"/>
          <w:szCs w:val="22"/>
          <w:lang w:val="pl-PL"/>
        </w:rPr>
      </w:pPr>
    </w:p>
    <w:p w14:paraId="28EF3E80" w14:textId="58EDBB8F" w:rsidR="006D1EDC" w:rsidRPr="00DC0BDB" w:rsidRDefault="006D1EDC" w:rsidP="006D1EDC">
      <w:pPr>
        <w:ind w:left="-426"/>
        <w:jc w:val="both"/>
        <w:rPr>
          <w:rFonts w:ascii="Verdana" w:hAnsi="Verdana"/>
          <w:szCs w:val="22"/>
          <w:lang w:val="pl-PL"/>
        </w:rPr>
      </w:pPr>
      <w:r w:rsidRPr="00DC0BDB">
        <w:rPr>
          <w:rFonts w:ascii="Verdana" w:hAnsi="Verdana"/>
          <w:szCs w:val="22"/>
          <w:lang w:val="pl-PL"/>
        </w:rPr>
        <w:t>Wyróżniony ciągnik 6155R</w:t>
      </w:r>
      <w:r w:rsidR="00DC0BDB" w:rsidRPr="00DC0BDB">
        <w:rPr>
          <w:rFonts w:ascii="Verdana" w:hAnsi="Verdana"/>
          <w:szCs w:val="22"/>
          <w:lang w:val="pl-PL"/>
        </w:rPr>
        <w:t xml:space="preserve"> -</w:t>
      </w:r>
      <w:r w:rsidRPr="00DC0BDB">
        <w:rPr>
          <w:rFonts w:ascii="Verdana" w:hAnsi="Verdana"/>
          <w:szCs w:val="22"/>
          <w:lang w:val="pl-PL"/>
        </w:rPr>
        <w:t xml:space="preserve"> reprezentowany na wystawie przez </w:t>
      </w:r>
      <w:r w:rsidR="00DC0BDB" w:rsidRPr="00DC0BDB">
        <w:rPr>
          <w:rFonts w:ascii="Verdana" w:hAnsi="Verdana"/>
          <w:szCs w:val="22"/>
          <w:lang w:val="pl-PL"/>
        </w:rPr>
        <w:t>Dealera</w:t>
      </w:r>
      <w:r w:rsidRPr="00DC0BDB">
        <w:rPr>
          <w:rFonts w:ascii="Verdana" w:hAnsi="Verdana"/>
          <w:szCs w:val="22"/>
          <w:lang w:val="pl-PL"/>
        </w:rPr>
        <w:t xml:space="preserve"> John Deere firmę Agrotechnika Maszyny Rolnicze Krzysztof Laszuk z Białej Podlaskiej</w:t>
      </w:r>
      <w:r w:rsidR="00DC0BDB" w:rsidRPr="00DC0BDB">
        <w:rPr>
          <w:rFonts w:ascii="Verdana" w:hAnsi="Verdana"/>
          <w:szCs w:val="22"/>
          <w:lang w:val="pl-PL"/>
        </w:rPr>
        <w:t xml:space="preserve"> -</w:t>
      </w:r>
      <w:r w:rsidRPr="00DC0BDB">
        <w:rPr>
          <w:rFonts w:ascii="Verdana" w:hAnsi="Verdana"/>
          <w:szCs w:val="22"/>
          <w:lang w:val="pl-PL"/>
        </w:rPr>
        <w:t xml:space="preserve"> to sześciocylindrowy model napędzany silnikiem John </w:t>
      </w:r>
      <w:proofErr w:type="spellStart"/>
      <w:r w:rsidRPr="00DC0BDB">
        <w:rPr>
          <w:rFonts w:ascii="Verdana" w:hAnsi="Verdana"/>
          <w:szCs w:val="22"/>
          <w:lang w:val="pl-PL"/>
        </w:rPr>
        <w:t>Deere</w:t>
      </w:r>
      <w:proofErr w:type="spellEnd"/>
      <w:r w:rsidRPr="00DC0BDB">
        <w:rPr>
          <w:rFonts w:ascii="Verdana" w:hAnsi="Verdana"/>
          <w:szCs w:val="22"/>
          <w:lang w:val="pl-PL"/>
        </w:rPr>
        <w:t xml:space="preserve"> </w:t>
      </w:r>
      <w:proofErr w:type="spellStart"/>
      <w:r w:rsidRPr="00DC0BDB">
        <w:rPr>
          <w:rFonts w:ascii="Verdana" w:hAnsi="Verdana"/>
          <w:szCs w:val="22"/>
          <w:lang w:val="pl-PL"/>
        </w:rPr>
        <w:t>PowerTech</w:t>
      </w:r>
      <w:proofErr w:type="spellEnd"/>
      <w:r w:rsidRPr="00DC0BDB">
        <w:rPr>
          <w:rFonts w:ascii="Verdana" w:hAnsi="Verdana"/>
          <w:szCs w:val="22"/>
          <w:lang w:val="pl-PL"/>
        </w:rPr>
        <w:t xml:space="preserve"> PVS o pojemności 6,8 litra i mocy znamionowej 145 i 155 KM (97/68 WE). </w:t>
      </w:r>
      <w:r w:rsidR="00F774C4">
        <w:rPr>
          <w:rFonts w:ascii="Verdana" w:hAnsi="Verdana"/>
          <w:szCs w:val="22"/>
          <w:lang w:val="pl-PL"/>
        </w:rPr>
        <w:t>Ta nowocz</w:t>
      </w:r>
      <w:r w:rsidR="00EC0681">
        <w:rPr>
          <w:rFonts w:ascii="Verdana" w:hAnsi="Verdana"/>
          <w:szCs w:val="22"/>
          <w:lang w:val="pl-PL"/>
        </w:rPr>
        <w:t>e</w:t>
      </w:r>
      <w:r w:rsidR="00F774C4">
        <w:rPr>
          <w:rFonts w:ascii="Verdana" w:hAnsi="Verdana"/>
          <w:szCs w:val="22"/>
          <w:lang w:val="pl-PL"/>
        </w:rPr>
        <w:t>sna jednostka napędowa jest wyposażona w</w:t>
      </w:r>
      <w:r w:rsidR="00B94EDA">
        <w:rPr>
          <w:rFonts w:ascii="Verdana" w:hAnsi="Verdana"/>
          <w:szCs w:val="22"/>
          <w:lang w:val="pl-PL"/>
        </w:rPr>
        <w:t xml:space="preserve"> turbosprężarkę o zmiennej geometrii oraz </w:t>
      </w:r>
      <w:r w:rsidRPr="00DC0BDB">
        <w:rPr>
          <w:rFonts w:ascii="Verdana" w:hAnsi="Verdana"/>
          <w:szCs w:val="22"/>
          <w:lang w:val="pl-PL"/>
        </w:rPr>
        <w:t xml:space="preserve">system inteligentnego zarządzania mocą (IPM), </w:t>
      </w:r>
      <w:r w:rsidR="00DC0BDB" w:rsidRPr="00DC0BDB">
        <w:rPr>
          <w:rFonts w:ascii="Verdana" w:hAnsi="Verdana"/>
          <w:szCs w:val="22"/>
          <w:lang w:val="pl-PL"/>
        </w:rPr>
        <w:t>zwiększając</w:t>
      </w:r>
      <w:r w:rsidR="00B94EDA">
        <w:rPr>
          <w:rFonts w:ascii="Verdana" w:hAnsi="Verdana"/>
          <w:szCs w:val="22"/>
          <w:lang w:val="pl-PL"/>
        </w:rPr>
        <w:t>y</w:t>
      </w:r>
      <w:r w:rsidR="00DC0BDB" w:rsidRPr="00DC0BDB">
        <w:rPr>
          <w:rFonts w:ascii="Verdana" w:hAnsi="Verdana"/>
          <w:szCs w:val="22"/>
          <w:lang w:val="pl-PL"/>
        </w:rPr>
        <w:t xml:space="preserve"> moc o 47 KM</w:t>
      </w:r>
      <w:r w:rsidR="00EC0681">
        <w:rPr>
          <w:rFonts w:ascii="Verdana" w:hAnsi="Verdana"/>
          <w:szCs w:val="22"/>
          <w:lang w:val="pl-PL"/>
        </w:rPr>
        <w:t xml:space="preserve"> w trakcie </w:t>
      </w:r>
      <w:r w:rsidR="00B94EDA">
        <w:rPr>
          <w:rFonts w:ascii="Verdana" w:hAnsi="Verdana"/>
          <w:szCs w:val="22"/>
          <w:lang w:val="pl-PL"/>
        </w:rPr>
        <w:t xml:space="preserve">pracy w </w:t>
      </w:r>
      <w:r w:rsidR="00EC0681">
        <w:rPr>
          <w:rFonts w:ascii="Verdana" w:hAnsi="Verdana"/>
          <w:szCs w:val="22"/>
          <w:lang w:val="pl-PL"/>
        </w:rPr>
        <w:t>transpor</w:t>
      </w:r>
      <w:r w:rsidR="00B94EDA">
        <w:rPr>
          <w:rFonts w:ascii="Verdana" w:hAnsi="Verdana"/>
          <w:szCs w:val="22"/>
          <w:lang w:val="pl-PL"/>
        </w:rPr>
        <w:t>cie</w:t>
      </w:r>
      <w:r w:rsidR="00EC0681">
        <w:rPr>
          <w:rFonts w:ascii="Verdana" w:hAnsi="Verdana"/>
          <w:szCs w:val="22"/>
          <w:lang w:val="pl-PL"/>
        </w:rPr>
        <w:t xml:space="preserve"> lub z wałkiem odbioru mocy (WOM)</w:t>
      </w:r>
      <w:r w:rsidR="00DC0BDB" w:rsidRPr="00DC0BDB">
        <w:rPr>
          <w:rFonts w:ascii="Verdana" w:hAnsi="Verdana"/>
          <w:szCs w:val="22"/>
          <w:lang w:val="pl-PL"/>
        </w:rPr>
        <w:t>.</w:t>
      </w:r>
      <w:r w:rsidRPr="00DC0BDB">
        <w:rPr>
          <w:rFonts w:ascii="Verdana" w:hAnsi="Verdana"/>
          <w:szCs w:val="22"/>
          <w:lang w:val="pl-PL"/>
        </w:rPr>
        <w:t xml:space="preserve"> </w:t>
      </w:r>
      <w:r w:rsidR="00EC0681">
        <w:rPr>
          <w:rFonts w:ascii="Verdana" w:hAnsi="Verdana"/>
          <w:szCs w:val="22"/>
          <w:lang w:val="pl-PL"/>
        </w:rPr>
        <w:t xml:space="preserve">Do ciągnika John </w:t>
      </w:r>
      <w:proofErr w:type="spellStart"/>
      <w:r w:rsidR="00EC0681">
        <w:rPr>
          <w:rFonts w:ascii="Verdana" w:hAnsi="Verdana"/>
          <w:szCs w:val="22"/>
          <w:lang w:val="pl-PL"/>
        </w:rPr>
        <w:t>Deere</w:t>
      </w:r>
      <w:proofErr w:type="spellEnd"/>
      <w:r w:rsidR="00EC0681">
        <w:rPr>
          <w:rFonts w:ascii="Verdana" w:hAnsi="Verdana"/>
          <w:szCs w:val="22"/>
          <w:lang w:val="pl-PL"/>
        </w:rPr>
        <w:t xml:space="preserve"> 6155R jest</w:t>
      </w:r>
      <w:r w:rsidRPr="00DC0BDB">
        <w:rPr>
          <w:rFonts w:ascii="Verdana" w:hAnsi="Verdana"/>
          <w:szCs w:val="22"/>
          <w:lang w:val="pl-PL"/>
        </w:rPr>
        <w:t xml:space="preserve"> dostępny</w:t>
      </w:r>
      <w:r w:rsidR="00EC0681">
        <w:rPr>
          <w:rFonts w:ascii="Verdana" w:hAnsi="Verdana"/>
          <w:szCs w:val="22"/>
          <w:lang w:val="pl-PL"/>
        </w:rPr>
        <w:t xml:space="preserve"> szeroki wybór</w:t>
      </w:r>
      <w:r w:rsidRPr="00DC0BDB">
        <w:rPr>
          <w:rFonts w:ascii="Verdana" w:hAnsi="Verdana"/>
          <w:szCs w:val="22"/>
          <w:lang w:val="pl-PL"/>
        </w:rPr>
        <w:t xml:space="preserve"> przekładni</w:t>
      </w:r>
      <w:r w:rsidR="00F774C4">
        <w:rPr>
          <w:rFonts w:ascii="Verdana" w:hAnsi="Verdana"/>
          <w:szCs w:val="22"/>
          <w:lang w:val="pl-PL"/>
        </w:rPr>
        <w:t xml:space="preserve"> w tym bardzo nowoczesn</w:t>
      </w:r>
      <w:r w:rsidR="00EC0681">
        <w:rPr>
          <w:rFonts w:ascii="Verdana" w:hAnsi="Verdana"/>
          <w:szCs w:val="22"/>
          <w:lang w:val="pl-PL"/>
        </w:rPr>
        <w:t>a</w:t>
      </w:r>
      <w:r w:rsidR="00F774C4">
        <w:rPr>
          <w:rFonts w:ascii="Verdana" w:hAnsi="Verdana"/>
          <w:szCs w:val="22"/>
          <w:lang w:val="pl-PL"/>
        </w:rPr>
        <w:t xml:space="preserve"> </w:t>
      </w:r>
      <w:r w:rsidR="00EC0681">
        <w:rPr>
          <w:rFonts w:ascii="Verdana" w:hAnsi="Verdana"/>
          <w:szCs w:val="22"/>
          <w:lang w:val="pl-PL"/>
        </w:rPr>
        <w:t>automatyczna</w:t>
      </w:r>
      <w:r w:rsidR="00F774C4">
        <w:rPr>
          <w:rFonts w:ascii="Verdana" w:hAnsi="Verdana"/>
          <w:szCs w:val="22"/>
          <w:lang w:val="pl-PL"/>
        </w:rPr>
        <w:t xml:space="preserve"> </w:t>
      </w:r>
      <w:r w:rsidR="00BD57B6">
        <w:rPr>
          <w:rFonts w:ascii="Verdana" w:hAnsi="Verdana"/>
          <w:szCs w:val="22"/>
          <w:lang w:val="pl-PL"/>
        </w:rPr>
        <w:t>przekładnia dwusprzęgłowa</w:t>
      </w:r>
      <w:r w:rsidR="00F774C4">
        <w:rPr>
          <w:rFonts w:ascii="Verdana" w:hAnsi="Verdana"/>
          <w:szCs w:val="22"/>
          <w:lang w:val="pl-PL"/>
        </w:rPr>
        <w:t xml:space="preserve"> </w:t>
      </w:r>
      <w:proofErr w:type="spellStart"/>
      <w:r w:rsidR="00F774C4">
        <w:rPr>
          <w:rFonts w:ascii="Verdana" w:hAnsi="Verdana"/>
          <w:szCs w:val="22"/>
          <w:lang w:val="pl-PL"/>
        </w:rPr>
        <w:t>Direc</w:t>
      </w:r>
      <w:r w:rsidR="000C2E79">
        <w:rPr>
          <w:rFonts w:ascii="Verdana" w:hAnsi="Verdana"/>
          <w:szCs w:val="22"/>
          <w:lang w:val="pl-PL"/>
        </w:rPr>
        <w:t>t</w:t>
      </w:r>
      <w:r w:rsidR="00F774C4">
        <w:rPr>
          <w:rFonts w:ascii="Verdana" w:hAnsi="Verdana"/>
          <w:szCs w:val="22"/>
          <w:lang w:val="pl-PL"/>
        </w:rPr>
        <w:t>Drive</w:t>
      </w:r>
      <w:proofErr w:type="spellEnd"/>
      <w:r w:rsidR="00F774C4">
        <w:rPr>
          <w:rFonts w:ascii="Verdana" w:hAnsi="Verdana"/>
          <w:szCs w:val="22"/>
          <w:lang w:val="pl-PL"/>
        </w:rPr>
        <w:t xml:space="preserve">. </w:t>
      </w:r>
      <w:r w:rsidR="00EC0681">
        <w:rPr>
          <w:rFonts w:ascii="Verdana" w:hAnsi="Verdana"/>
          <w:szCs w:val="22"/>
          <w:lang w:val="pl-PL"/>
        </w:rPr>
        <w:t>P</w:t>
      </w:r>
      <w:r w:rsidRPr="00DC0BDB">
        <w:rPr>
          <w:rFonts w:ascii="Verdana" w:hAnsi="Verdana"/>
          <w:szCs w:val="22"/>
          <w:lang w:val="pl-PL"/>
        </w:rPr>
        <w:t>ozwala</w:t>
      </w:r>
      <w:r w:rsidR="00EC0681">
        <w:rPr>
          <w:rFonts w:ascii="Verdana" w:hAnsi="Verdana"/>
          <w:szCs w:val="22"/>
          <w:lang w:val="pl-PL"/>
        </w:rPr>
        <w:t xml:space="preserve"> to</w:t>
      </w:r>
      <w:r w:rsidRPr="00DC0BDB">
        <w:rPr>
          <w:rFonts w:ascii="Verdana" w:hAnsi="Verdana"/>
          <w:szCs w:val="22"/>
          <w:lang w:val="pl-PL"/>
        </w:rPr>
        <w:t xml:space="preserve"> na wielozadaniową pracę w gospodarstwach uprawowych, hodowlanych i mieszanych oraz dla usługodawców. Ciągnik wyposażony jest również</w:t>
      </w:r>
      <w:r w:rsidR="00DC0BDB">
        <w:rPr>
          <w:rFonts w:ascii="Verdana" w:hAnsi="Verdana"/>
          <w:szCs w:val="22"/>
          <w:lang w:val="pl-PL"/>
        </w:rPr>
        <w:t xml:space="preserve"> m.in</w:t>
      </w:r>
      <w:r w:rsidRPr="00DC0BDB">
        <w:rPr>
          <w:rFonts w:ascii="Verdana" w:hAnsi="Verdana"/>
          <w:szCs w:val="22"/>
          <w:lang w:val="pl-PL"/>
        </w:rPr>
        <w:t xml:space="preserve"> </w:t>
      </w:r>
      <w:r w:rsidR="00EC0681">
        <w:rPr>
          <w:rFonts w:ascii="Verdana" w:hAnsi="Verdana"/>
          <w:szCs w:val="22"/>
          <w:lang w:val="pl-PL"/>
        </w:rPr>
        <w:t>komfortowy podłokietnik</w:t>
      </w:r>
      <w:r w:rsidR="00DC0BDB">
        <w:rPr>
          <w:rFonts w:ascii="Verdana" w:hAnsi="Verdana"/>
          <w:szCs w:val="22"/>
          <w:lang w:val="pl-PL"/>
        </w:rPr>
        <w:t xml:space="preserve"> </w:t>
      </w:r>
      <w:proofErr w:type="spellStart"/>
      <w:r w:rsidR="00DC0BDB">
        <w:rPr>
          <w:rFonts w:ascii="Verdana" w:hAnsi="Verdana"/>
          <w:szCs w:val="22"/>
          <w:lang w:val="pl-PL"/>
        </w:rPr>
        <w:t>CommandARM</w:t>
      </w:r>
      <w:proofErr w:type="spellEnd"/>
      <w:r w:rsidR="00DC0BDB">
        <w:rPr>
          <w:rFonts w:ascii="Verdana" w:hAnsi="Verdana"/>
          <w:szCs w:val="22"/>
          <w:lang w:val="pl-PL"/>
        </w:rPr>
        <w:t>,</w:t>
      </w:r>
      <w:r w:rsidR="00EC0681">
        <w:rPr>
          <w:rFonts w:ascii="Verdana" w:hAnsi="Verdana"/>
          <w:szCs w:val="22"/>
          <w:lang w:val="pl-PL"/>
        </w:rPr>
        <w:t xml:space="preserve"> na którym</w:t>
      </w:r>
      <w:r w:rsidR="00DC0BDB">
        <w:rPr>
          <w:rFonts w:ascii="Verdana" w:hAnsi="Verdana"/>
          <w:szCs w:val="22"/>
          <w:lang w:val="pl-PL"/>
        </w:rPr>
        <w:t xml:space="preserve"> </w:t>
      </w:r>
      <w:r w:rsidR="00EC0681">
        <w:rPr>
          <w:rFonts w:ascii="Verdana" w:hAnsi="Verdana"/>
          <w:szCs w:val="22"/>
          <w:lang w:val="pl-PL"/>
        </w:rPr>
        <w:t>są umieszczone elementy sterujące różnymi funkcjami ciągnika</w:t>
      </w:r>
      <w:r w:rsidRPr="00DC0BDB">
        <w:rPr>
          <w:rFonts w:ascii="Verdana" w:hAnsi="Verdana"/>
          <w:szCs w:val="22"/>
          <w:lang w:val="pl-PL"/>
        </w:rPr>
        <w:t xml:space="preserve"> oraz wyświetlacz dotykowy</w:t>
      </w:r>
      <w:r w:rsidR="00EC0681">
        <w:rPr>
          <w:rFonts w:ascii="Verdana" w:hAnsi="Verdana"/>
          <w:szCs w:val="22"/>
          <w:lang w:val="pl-PL"/>
        </w:rPr>
        <w:t xml:space="preserve">, </w:t>
      </w:r>
      <w:r w:rsidR="008E124F">
        <w:rPr>
          <w:rFonts w:ascii="Verdana" w:hAnsi="Verdana"/>
          <w:szCs w:val="22"/>
          <w:lang w:val="pl-PL"/>
        </w:rPr>
        <w:t>do którego właściciel ciągnika</w:t>
      </w:r>
      <w:r w:rsidR="00EC0681">
        <w:rPr>
          <w:rFonts w:ascii="Verdana" w:hAnsi="Verdana"/>
          <w:szCs w:val="22"/>
          <w:lang w:val="pl-PL"/>
        </w:rPr>
        <w:t xml:space="preserve"> może mieć bezprzewodowy wgląd</w:t>
      </w:r>
      <w:r w:rsidR="00BD57B6">
        <w:rPr>
          <w:rFonts w:ascii="Verdana" w:hAnsi="Verdana"/>
          <w:szCs w:val="22"/>
          <w:lang w:val="pl-PL"/>
        </w:rPr>
        <w:t>,</w:t>
      </w:r>
      <w:r w:rsidR="00EC0681">
        <w:rPr>
          <w:rFonts w:ascii="Verdana" w:hAnsi="Verdana"/>
          <w:szCs w:val="22"/>
          <w:lang w:val="pl-PL"/>
        </w:rPr>
        <w:t xml:space="preserve"> dzięki opcjonaln</w:t>
      </w:r>
      <w:r w:rsidR="008E124F">
        <w:rPr>
          <w:rFonts w:ascii="Verdana" w:hAnsi="Verdana"/>
          <w:szCs w:val="22"/>
          <w:lang w:val="pl-PL"/>
        </w:rPr>
        <w:t>e</w:t>
      </w:r>
      <w:r w:rsidR="00EC0681">
        <w:rPr>
          <w:rFonts w:ascii="Verdana" w:hAnsi="Verdana"/>
          <w:szCs w:val="22"/>
          <w:lang w:val="pl-PL"/>
        </w:rPr>
        <w:t>mu systemowi RDA (</w:t>
      </w:r>
      <w:proofErr w:type="spellStart"/>
      <w:r w:rsidR="00EC0681">
        <w:rPr>
          <w:rFonts w:ascii="Verdana" w:hAnsi="Verdana"/>
          <w:szCs w:val="22"/>
          <w:lang w:val="pl-PL"/>
        </w:rPr>
        <w:t>Remove</w:t>
      </w:r>
      <w:proofErr w:type="spellEnd"/>
      <w:r w:rsidR="00EC0681">
        <w:rPr>
          <w:rFonts w:ascii="Verdana" w:hAnsi="Verdana"/>
          <w:szCs w:val="22"/>
          <w:lang w:val="pl-PL"/>
        </w:rPr>
        <w:t xml:space="preserve"> Display </w:t>
      </w:r>
      <w:proofErr w:type="spellStart"/>
      <w:r w:rsidR="00EC0681">
        <w:rPr>
          <w:rFonts w:ascii="Verdana" w:hAnsi="Verdana"/>
          <w:szCs w:val="22"/>
          <w:lang w:val="pl-PL"/>
        </w:rPr>
        <w:t>Acces</w:t>
      </w:r>
      <w:proofErr w:type="spellEnd"/>
      <w:r w:rsidR="00EC0681">
        <w:rPr>
          <w:rFonts w:ascii="Verdana" w:hAnsi="Verdana"/>
          <w:szCs w:val="22"/>
          <w:lang w:val="pl-PL"/>
        </w:rPr>
        <w:t>)</w:t>
      </w:r>
      <w:r w:rsidRPr="00DC0BDB">
        <w:rPr>
          <w:rFonts w:ascii="Verdana" w:hAnsi="Verdana"/>
          <w:szCs w:val="22"/>
          <w:lang w:val="pl-PL"/>
        </w:rPr>
        <w:t xml:space="preserve">. </w:t>
      </w:r>
    </w:p>
    <w:p w14:paraId="264B56ED" w14:textId="37027540" w:rsidR="00C427D5" w:rsidRPr="00DC0BDB" w:rsidRDefault="00C427D5" w:rsidP="006D1EDC">
      <w:pPr>
        <w:ind w:left="-426"/>
        <w:jc w:val="both"/>
        <w:rPr>
          <w:rFonts w:ascii="Verdana" w:hAnsi="Verdana"/>
          <w:szCs w:val="22"/>
          <w:lang w:val="pl-PL"/>
        </w:rPr>
      </w:pPr>
    </w:p>
    <w:p w14:paraId="4EF414D8" w14:textId="35E8376E" w:rsidR="00C427D5" w:rsidRPr="00DC0BDB" w:rsidRDefault="00C427D5" w:rsidP="006D1EDC">
      <w:pPr>
        <w:ind w:left="-426"/>
        <w:jc w:val="both"/>
        <w:rPr>
          <w:rFonts w:ascii="Verdana" w:hAnsi="Verdana"/>
          <w:szCs w:val="22"/>
          <w:lang w:val="pl-PL"/>
        </w:rPr>
      </w:pPr>
      <w:r w:rsidRPr="00DC0BDB">
        <w:rPr>
          <w:rFonts w:ascii="Verdana" w:hAnsi="Verdana"/>
          <w:szCs w:val="22"/>
          <w:lang w:val="pl-PL"/>
        </w:rPr>
        <w:t xml:space="preserve">- </w:t>
      </w:r>
      <w:r w:rsidRPr="00DC0BDB">
        <w:rPr>
          <w:rFonts w:ascii="Verdana" w:hAnsi="Verdana"/>
          <w:i/>
          <w:szCs w:val="22"/>
          <w:lang w:val="pl-PL"/>
        </w:rPr>
        <w:t>Przyznanie prestiżowej nagrody dla ciągnika</w:t>
      </w:r>
      <w:r w:rsidR="00DC0BDB">
        <w:rPr>
          <w:rFonts w:ascii="Verdana" w:hAnsi="Verdana"/>
          <w:i/>
          <w:szCs w:val="22"/>
          <w:lang w:val="pl-PL"/>
        </w:rPr>
        <w:t xml:space="preserve"> </w:t>
      </w:r>
      <w:r w:rsidR="00DC0BDB" w:rsidRPr="00DC0BDB">
        <w:rPr>
          <w:rFonts w:ascii="Verdana" w:hAnsi="Verdana"/>
          <w:i/>
          <w:szCs w:val="22"/>
          <w:lang w:val="pl-PL"/>
        </w:rPr>
        <w:t>John Deere</w:t>
      </w:r>
      <w:r w:rsidRPr="00DC0BDB">
        <w:rPr>
          <w:rFonts w:ascii="Verdana" w:hAnsi="Verdana"/>
          <w:i/>
          <w:szCs w:val="22"/>
          <w:lang w:val="pl-PL"/>
        </w:rPr>
        <w:t xml:space="preserve"> w kategorii innowacyjnych rozwiązań dla rolnictwa jest potwierdzeniem, że w obliczu zachodzących zmian w branży rolniczej niezwykle istotne jest korzystanie z rozwiązań, które </w:t>
      </w:r>
      <w:r w:rsidR="00EC0681">
        <w:rPr>
          <w:rFonts w:ascii="Verdana" w:hAnsi="Verdana"/>
          <w:i/>
          <w:szCs w:val="22"/>
          <w:lang w:val="pl-PL"/>
        </w:rPr>
        <w:t>zapewniają maksymalną wydajność oraz precyzję pracy</w:t>
      </w:r>
      <w:r w:rsidRPr="00DC0BDB">
        <w:rPr>
          <w:rFonts w:ascii="Verdana" w:hAnsi="Verdana"/>
          <w:i/>
          <w:szCs w:val="22"/>
          <w:lang w:val="pl-PL"/>
        </w:rPr>
        <w:t xml:space="preserve">, </w:t>
      </w:r>
      <w:r w:rsidR="008E124F">
        <w:rPr>
          <w:rFonts w:ascii="Verdana" w:hAnsi="Verdana"/>
          <w:i/>
          <w:szCs w:val="22"/>
          <w:lang w:val="pl-PL"/>
        </w:rPr>
        <w:t xml:space="preserve">zmniejszając zużycie: paliwa, materiału siewnego, środków ochrony roślin, nawozów, jednocześnie </w:t>
      </w:r>
      <w:r w:rsidRPr="00DC0BDB">
        <w:rPr>
          <w:rFonts w:ascii="Verdana" w:hAnsi="Verdana"/>
          <w:i/>
          <w:szCs w:val="22"/>
          <w:lang w:val="pl-PL"/>
        </w:rPr>
        <w:t>skracają czas trwania zabiegów agrotechnicznyc</w:t>
      </w:r>
      <w:r w:rsidR="00BD57B6">
        <w:rPr>
          <w:rFonts w:ascii="Verdana" w:hAnsi="Verdana"/>
          <w:i/>
          <w:szCs w:val="22"/>
          <w:lang w:val="pl-PL"/>
        </w:rPr>
        <w:t>h</w:t>
      </w:r>
      <w:r w:rsidR="00BD57B6">
        <w:rPr>
          <w:rFonts w:ascii="Verdana" w:hAnsi="Verdana"/>
          <w:szCs w:val="22"/>
          <w:lang w:val="pl-PL"/>
        </w:rPr>
        <w:t xml:space="preserve"> – mówi </w:t>
      </w:r>
      <w:r w:rsidR="00EC0681">
        <w:rPr>
          <w:rFonts w:ascii="Verdana" w:hAnsi="Verdana"/>
          <w:szCs w:val="22"/>
          <w:lang w:val="pl-PL"/>
        </w:rPr>
        <w:t xml:space="preserve">Krzysztof </w:t>
      </w:r>
      <w:proofErr w:type="spellStart"/>
      <w:r w:rsidR="00EC0681">
        <w:rPr>
          <w:rFonts w:ascii="Verdana" w:hAnsi="Verdana"/>
          <w:szCs w:val="22"/>
          <w:lang w:val="pl-PL"/>
        </w:rPr>
        <w:t>Biełuszka</w:t>
      </w:r>
      <w:proofErr w:type="spellEnd"/>
      <w:r w:rsidR="00BD57B6">
        <w:rPr>
          <w:rFonts w:ascii="Verdana" w:hAnsi="Verdana"/>
          <w:szCs w:val="22"/>
          <w:lang w:val="pl-PL"/>
        </w:rPr>
        <w:t>,</w:t>
      </w:r>
      <w:r w:rsidR="00EC0681">
        <w:rPr>
          <w:rFonts w:ascii="Verdana" w:hAnsi="Verdana"/>
          <w:szCs w:val="22"/>
          <w:lang w:val="pl-PL"/>
        </w:rPr>
        <w:t xml:space="preserve"> Dyrektor Handlowy firmy</w:t>
      </w:r>
      <w:r w:rsidR="00BD57B6">
        <w:rPr>
          <w:rFonts w:ascii="Verdana" w:hAnsi="Verdana"/>
          <w:szCs w:val="22"/>
          <w:lang w:val="pl-PL"/>
        </w:rPr>
        <w:t xml:space="preserve"> Agrotechnika Maszyny Rolnicze </w:t>
      </w:r>
      <w:r w:rsidR="00EC0681">
        <w:rPr>
          <w:rFonts w:ascii="Verdana" w:hAnsi="Verdana"/>
          <w:szCs w:val="22"/>
          <w:lang w:val="pl-PL"/>
        </w:rPr>
        <w:t>Dealera John Deere</w:t>
      </w:r>
      <w:r w:rsidRPr="00DC0BDB">
        <w:rPr>
          <w:rFonts w:ascii="Verdana" w:hAnsi="Verdana"/>
          <w:szCs w:val="22"/>
          <w:lang w:val="pl-PL"/>
        </w:rPr>
        <w:t>.</w:t>
      </w:r>
      <w:r w:rsidR="00B34FCF" w:rsidRPr="00DC0BDB">
        <w:rPr>
          <w:rFonts w:ascii="Verdana" w:hAnsi="Verdana"/>
          <w:szCs w:val="22"/>
          <w:lang w:val="pl-PL"/>
        </w:rPr>
        <w:t xml:space="preserve"> – </w:t>
      </w:r>
      <w:r w:rsidR="00B34FCF" w:rsidRPr="00DC0BDB">
        <w:rPr>
          <w:rFonts w:ascii="Verdana" w:hAnsi="Verdana"/>
          <w:i/>
          <w:szCs w:val="22"/>
          <w:lang w:val="pl-PL"/>
        </w:rPr>
        <w:t>Dlatego w</w:t>
      </w:r>
      <w:r w:rsidR="00BD57B6">
        <w:rPr>
          <w:rFonts w:ascii="Verdana" w:hAnsi="Verdana"/>
          <w:i/>
          <w:szCs w:val="22"/>
          <w:lang w:val="pl-PL"/>
        </w:rPr>
        <w:t xml:space="preserve"> naszych maszynach staramy się</w:t>
      </w:r>
      <w:r w:rsidR="00B34FCF" w:rsidRPr="00DC0BDB">
        <w:rPr>
          <w:rFonts w:ascii="Verdana" w:hAnsi="Verdana"/>
          <w:i/>
          <w:szCs w:val="22"/>
          <w:lang w:val="pl-PL"/>
        </w:rPr>
        <w:t xml:space="preserve"> </w:t>
      </w:r>
      <w:r w:rsidR="008E124F">
        <w:rPr>
          <w:rFonts w:ascii="Verdana" w:hAnsi="Verdana"/>
          <w:i/>
          <w:szCs w:val="22"/>
          <w:lang w:val="pl-PL"/>
        </w:rPr>
        <w:t xml:space="preserve">stosować automatyczne systemy odciążające operatora np. </w:t>
      </w:r>
      <w:r w:rsidR="00DC0BDB">
        <w:rPr>
          <w:rFonts w:ascii="Verdana" w:hAnsi="Verdana"/>
          <w:i/>
          <w:szCs w:val="22"/>
          <w:lang w:val="pl-PL"/>
        </w:rPr>
        <w:t xml:space="preserve">system </w:t>
      </w:r>
      <w:proofErr w:type="spellStart"/>
      <w:r w:rsidR="00DC0BDB">
        <w:rPr>
          <w:rFonts w:ascii="Verdana" w:hAnsi="Verdana"/>
          <w:i/>
          <w:szCs w:val="22"/>
          <w:lang w:val="pl-PL"/>
        </w:rPr>
        <w:t>AutoTrac</w:t>
      </w:r>
      <w:proofErr w:type="spellEnd"/>
      <w:r w:rsidR="00B34FCF" w:rsidRPr="00DC0BDB">
        <w:rPr>
          <w:rFonts w:ascii="Verdana" w:hAnsi="Verdana"/>
          <w:i/>
          <w:szCs w:val="22"/>
          <w:lang w:val="pl-PL"/>
        </w:rPr>
        <w:t>.</w:t>
      </w:r>
      <w:r w:rsidR="00B34FCF" w:rsidRPr="00DC0BDB">
        <w:rPr>
          <w:rFonts w:ascii="Verdana" w:hAnsi="Verdana"/>
          <w:szCs w:val="22"/>
          <w:lang w:val="pl-PL"/>
        </w:rPr>
        <w:t xml:space="preserve"> – </w:t>
      </w:r>
      <w:proofErr w:type="gramStart"/>
      <w:r w:rsidR="00B34FCF" w:rsidRPr="00DC0BDB">
        <w:rPr>
          <w:rFonts w:ascii="Verdana" w:hAnsi="Verdana"/>
          <w:szCs w:val="22"/>
          <w:lang w:val="pl-PL"/>
        </w:rPr>
        <w:t>dodaje</w:t>
      </w:r>
      <w:proofErr w:type="gramEnd"/>
      <w:r w:rsidR="00B34FCF" w:rsidRPr="00DC0BDB">
        <w:rPr>
          <w:rFonts w:ascii="Verdana" w:hAnsi="Verdana"/>
          <w:szCs w:val="22"/>
          <w:lang w:val="pl-PL"/>
        </w:rPr>
        <w:t>.</w:t>
      </w:r>
    </w:p>
    <w:p w14:paraId="7D3D89D7" w14:textId="77777777" w:rsidR="006D1EDC" w:rsidRPr="00DC0BDB" w:rsidRDefault="006D1EDC" w:rsidP="006D1EDC">
      <w:pPr>
        <w:ind w:left="-426"/>
        <w:jc w:val="both"/>
        <w:rPr>
          <w:rFonts w:ascii="Verdana" w:hAnsi="Verdana"/>
          <w:szCs w:val="22"/>
          <w:lang w:val="pl-PL"/>
        </w:rPr>
      </w:pPr>
    </w:p>
    <w:p w14:paraId="3CDDF90A" w14:textId="77777777" w:rsidR="006D1EDC" w:rsidRPr="00DC0BDB" w:rsidRDefault="006D1EDC" w:rsidP="006D1EDC">
      <w:pPr>
        <w:ind w:left="-426"/>
        <w:jc w:val="both"/>
        <w:rPr>
          <w:rFonts w:ascii="Verdana" w:hAnsi="Verdana"/>
          <w:b/>
          <w:szCs w:val="22"/>
          <w:lang w:val="pl-PL"/>
        </w:rPr>
      </w:pPr>
      <w:proofErr w:type="spellStart"/>
      <w:r w:rsidRPr="00DC0BDB">
        <w:rPr>
          <w:rFonts w:ascii="Verdana" w:hAnsi="Verdana"/>
          <w:b/>
          <w:szCs w:val="22"/>
          <w:lang w:val="pl-PL"/>
        </w:rPr>
        <w:t>AutoTrac</w:t>
      </w:r>
      <w:proofErr w:type="spellEnd"/>
      <w:r w:rsidRPr="00DC0BDB">
        <w:rPr>
          <w:rFonts w:ascii="Verdana" w:hAnsi="Verdana"/>
          <w:b/>
          <w:szCs w:val="22"/>
          <w:lang w:val="pl-PL"/>
        </w:rPr>
        <w:t xml:space="preserve"> - komfort prowadzenia z najwyższej półki</w:t>
      </w:r>
    </w:p>
    <w:p w14:paraId="2AA7B8E5" w14:textId="77777777" w:rsidR="006D1EDC" w:rsidRPr="00DC0BDB" w:rsidRDefault="006D1EDC" w:rsidP="006D1EDC">
      <w:pPr>
        <w:ind w:left="-426"/>
        <w:jc w:val="both"/>
        <w:rPr>
          <w:rFonts w:ascii="Verdana" w:hAnsi="Verdana"/>
          <w:szCs w:val="22"/>
          <w:lang w:val="pl-PL"/>
        </w:rPr>
      </w:pPr>
    </w:p>
    <w:p w14:paraId="79D64330" w14:textId="5D4FD4B1" w:rsidR="006C0F5D" w:rsidRPr="00573B6B" w:rsidRDefault="006D1EDC" w:rsidP="00DC0BDB">
      <w:pPr>
        <w:ind w:left="-426"/>
        <w:jc w:val="both"/>
        <w:rPr>
          <w:rFonts w:ascii="Verdana" w:hAnsi="Verdana"/>
          <w:sz w:val="28"/>
          <w:lang w:val="pl-PL"/>
        </w:rPr>
      </w:pPr>
      <w:r w:rsidRPr="00DC0BDB">
        <w:rPr>
          <w:rFonts w:ascii="Verdana" w:hAnsi="Verdana"/>
          <w:szCs w:val="22"/>
          <w:lang w:val="pl-PL"/>
        </w:rPr>
        <w:t xml:space="preserve">John </w:t>
      </w:r>
      <w:proofErr w:type="spellStart"/>
      <w:r w:rsidRPr="00DC0BDB">
        <w:rPr>
          <w:rFonts w:ascii="Verdana" w:hAnsi="Verdana"/>
          <w:szCs w:val="22"/>
          <w:lang w:val="pl-PL"/>
        </w:rPr>
        <w:t>Deere</w:t>
      </w:r>
      <w:proofErr w:type="spellEnd"/>
      <w:r w:rsidRPr="00DC0BDB">
        <w:rPr>
          <w:rFonts w:ascii="Verdana" w:hAnsi="Verdana"/>
          <w:szCs w:val="22"/>
          <w:lang w:val="pl-PL"/>
        </w:rPr>
        <w:t xml:space="preserve"> </w:t>
      </w:r>
      <w:proofErr w:type="spellStart"/>
      <w:r w:rsidRPr="00DC0BDB">
        <w:rPr>
          <w:rFonts w:ascii="Verdana" w:hAnsi="Verdana"/>
          <w:szCs w:val="22"/>
          <w:lang w:val="pl-PL"/>
        </w:rPr>
        <w:t>AutoTrack</w:t>
      </w:r>
      <w:proofErr w:type="spellEnd"/>
      <w:r w:rsidR="00B34FCF" w:rsidRPr="00DC0BDB">
        <w:rPr>
          <w:rFonts w:ascii="Verdana" w:hAnsi="Verdana"/>
          <w:szCs w:val="22"/>
          <w:lang w:val="pl-PL"/>
        </w:rPr>
        <w:t>, zastosowany</w:t>
      </w:r>
      <w:r w:rsidRPr="00DC0BDB">
        <w:rPr>
          <w:rFonts w:ascii="Verdana" w:hAnsi="Verdana"/>
          <w:szCs w:val="22"/>
          <w:lang w:val="pl-PL"/>
        </w:rPr>
        <w:t xml:space="preserve"> w wyróżnionym ciągniku</w:t>
      </w:r>
      <w:r w:rsidR="00B34FCF" w:rsidRPr="00DC0BDB">
        <w:rPr>
          <w:rFonts w:ascii="Verdana" w:hAnsi="Verdana"/>
          <w:szCs w:val="22"/>
          <w:lang w:val="pl-PL"/>
        </w:rPr>
        <w:t xml:space="preserve">, </w:t>
      </w:r>
      <w:r w:rsidRPr="00DC0BDB">
        <w:rPr>
          <w:rFonts w:ascii="Verdana" w:hAnsi="Verdana"/>
          <w:szCs w:val="22"/>
          <w:lang w:val="pl-PL"/>
        </w:rPr>
        <w:t xml:space="preserve">to system automatycznego prowadzenia satelitarnego. </w:t>
      </w:r>
      <w:r w:rsidR="008E124F">
        <w:rPr>
          <w:rFonts w:ascii="Verdana" w:hAnsi="Verdana"/>
          <w:szCs w:val="22"/>
          <w:lang w:val="pl-PL"/>
        </w:rPr>
        <w:t>P</w:t>
      </w:r>
      <w:r w:rsidRPr="00DC0BDB">
        <w:rPr>
          <w:rFonts w:ascii="Verdana" w:hAnsi="Verdana"/>
          <w:szCs w:val="22"/>
          <w:lang w:val="pl-PL"/>
        </w:rPr>
        <w:t xml:space="preserve">rowadzi </w:t>
      </w:r>
      <w:r w:rsidR="008E124F">
        <w:rPr>
          <w:rFonts w:ascii="Verdana" w:hAnsi="Verdana"/>
          <w:szCs w:val="22"/>
          <w:lang w:val="pl-PL"/>
        </w:rPr>
        <w:t>on ciągnik</w:t>
      </w:r>
      <w:r w:rsidRPr="00DC0BDB">
        <w:rPr>
          <w:rFonts w:ascii="Verdana" w:hAnsi="Verdana"/>
          <w:szCs w:val="22"/>
          <w:lang w:val="pl-PL"/>
        </w:rPr>
        <w:t xml:space="preserve"> automatycznie korygując tor jazdy i to niezależnie od p</w:t>
      </w:r>
      <w:r w:rsidR="00B34FCF" w:rsidRPr="00DC0BDB">
        <w:rPr>
          <w:rFonts w:ascii="Verdana" w:hAnsi="Verdana"/>
          <w:szCs w:val="22"/>
          <w:lang w:val="pl-PL"/>
        </w:rPr>
        <w:t>o</w:t>
      </w:r>
      <w:r w:rsidRPr="00DC0BDB">
        <w:rPr>
          <w:rFonts w:ascii="Verdana" w:hAnsi="Verdana"/>
          <w:szCs w:val="22"/>
          <w:lang w:val="pl-PL"/>
        </w:rPr>
        <w:t xml:space="preserve">ry dnia czy warunków widoczności. Wszystko odbywa się przy zapewnieniu bezpieczeństwa i niezawodności maszyny. Do tego system </w:t>
      </w:r>
      <w:proofErr w:type="spellStart"/>
      <w:r w:rsidRPr="00DC0BDB">
        <w:rPr>
          <w:rFonts w:ascii="Verdana" w:hAnsi="Verdana"/>
          <w:szCs w:val="22"/>
          <w:lang w:val="pl-PL"/>
        </w:rPr>
        <w:t>AutoTrac</w:t>
      </w:r>
      <w:proofErr w:type="spellEnd"/>
      <w:r w:rsidRPr="00DC0BDB">
        <w:rPr>
          <w:rFonts w:ascii="Verdana" w:hAnsi="Verdana"/>
          <w:szCs w:val="22"/>
          <w:lang w:val="pl-PL"/>
        </w:rPr>
        <w:t xml:space="preserve"> może współpracować z innymi systemami John </w:t>
      </w:r>
      <w:proofErr w:type="spellStart"/>
      <w:r w:rsidRPr="00DC0BDB">
        <w:rPr>
          <w:rFonts w:ascii="Verdana" w:hAnsi="Verdana"/>
          <w:szCs w:val="22"/>
          <w:lang w:val="pl-PL"/>
        </w:rPr>
        <w:t>Deere</w:t>
      </w:r>
      <w:proofErr w:type="spellEnd"/>
      <w:r w:rsidRPr="00DC0BDB">
        <w:rPr>
          <w:rFonts w:ascii="Verdana" w:hAnsi="Verdana"/>
          <w:szCs w:val="22"/>
          <w:lang w:val="pl-PL"/>
        </w:rPr>
        <w:t xml:space="preserve"> takimi, jak </w:t>
      </w:r>
      <w:proofErr w:type="spellStart"/>
      <w:r w:rsidRPr="00DC0BDB">
        <w:rPr>
          <w:rFonts w:ascii="Verdana" w:hAnsi="Verdana"/>
          <w:szCs w:val="22"/>
          <w:lang w:val="pl-PL"/>
        </w:rPr>
        <w:t>iTEC</w:t>
      </w:r>
      <w:proofErr w:type="spellEnd"/>
      <w:r w:rsidRPr="00DC0BDB">
        <w:rPr>
          <w:rFonts w:ascii="Verdana" w:hAnsi="Verdana"/>
          <w:szCs w:val="22"/>
          <w:lang w:val="pl-PL"/>
        </w:rPr>
        <w:t xml:space="preserve"> Pro</w:t>
      </w:r>
      <w:r w:rsidR="008E124F">
        <w:rPr>
          <w:rFonts w:ascii="Verdana" w:hAnsi="Verdana"/>
          <w:szCs w:val="22"/>
          <w:lang w:val="pl-PL"/>
        </w:rPr>
        <w:t xml:space="preserve"> automatycznie sterujący ciągnikiem i zaczepioną maszyną na </w:t>
      </w:r>
      <w:proofErr w:type="spellStart"/>
      <w:r w:rsidR="008E124F">
        <w:rPr>
          <w:rFonts w:ascii="Verdana" w:hAnsi="Verdana"/>
          <w:szCs w:val="22"/>
          <w:lang w:val="pl-PL"/>
        </w:rPr>
        <w:lastRenderedPageBreak/>
        <w:t>uwrociach</w:t>
      </w:r>
      <w:proofErr w:type="spellEnd"/>
      <w:r w:rsidRPr="00DC0BDB">
        <w:rPr>
          <w:rFonts w:ascii="Verdana" w:hAnsi="Verdana"/>
          <w:szCs w:val="22"/>
          <w:lang w:val="pl-PL"/>
        </w:rPr>
        <w:t xml:space="preserve">. </w:t>
      </w:r>
      <w:r w:rsidR="00B34FCF" w:rsidRPr="00DC0BDB">
        <w:rPr>
          <w:rFonts w:ascii="Verdana" w:hAnsi="Verdana"/>
          <w:szCs w:val="22"/>
          <w:lang w:val="pl-PL"/>
        </w:rPr>
        <w:t>System ogranicza</w:t>
      </w:r>
      <w:r w:rsidR="008E124F">
        <w:rPr>
          <w:rFonts w:ascii="Verdana" w:hAnsi="Verdana"/>
          <w:szCs w:val="22"/>
          <w:lang w:val="pl-PL"/>
        </w:rPr>
        <w:t xml:space="preserve"> liczbę przejazdów na polu i dzięki temu </w:t>
      </w:r>
      <w:r w:rsidR="00BD57B6">
        <w:rPr>
          <w:rFonts w:ascii="Verdana" w:hAnsi="Verdana"/>
          <w:szCs w:val="22"/>
          <w:lang w:val="pl-PL"/>
        </w:rPr>
        <w:t>gwarantuje krótszy</w:t>
      </w:r>
      <w:r w:rsidR="008E124F">
        <w:rPr>
          <w:rFonts w:ascii="Verdana" w:hAnsi="Verdana"/>
          <w:szCs w:val="22"/>
          <w:lang w:val="pl-PL"/>
        </w:rPr>
        <w:t xml:space="preserve"> czas pracy oraz niższe zużycie paliwa i środków </w:t>
      </w:r>
      <w:r w:rsidR="00B94EDA">
        <w:rPr>
          <w:rFonts w:ascii="Verdana" w:hAnsi="Verdana"/>
          <w:szCs w:val="22"/>
          <w:lang w:val="pl-PL"/>
        </w:rPr>
        <w:t xml:space="preserve">produkcji na polu. Znacznie podwyższa to wydajność </w:t>
      </w:r>
      <w:r w:rsidR="00BD57B6" w:rsidRPr="00DC0BDB">
        <w:rPr>
          <w:rFonts w:ascii="Verdana" w:hAnsi="Verdana"/>
          <w:szCs w:val="22"/>
          <w:lang w:val="pl-PL"/>
        </w:rPr>
        <w:t xml:space="preserve">i </w:t>
      </w:r>
      <w:r w:rsidR="00BD57B6">
        <w:rPr>
          <w:rFonts w:ascii="Verdana" w:hAnsi="Verdana"/>
          <w:szCs w:val="22"/>
          <w:lang w:val="pl-PL"/>
        </w:rPr>
        <w:t xml:space="preserve">komfort </w:t>
      </w:r>
      <w:r w:rsidR="00B94EDA">
        <w:rPr>
          <w:rFonts w:ascii="Verdana" w:hAnsi="Verdana"/>
          <w:szCs w:val="22"/>
          <w:lang w:val="pl-PL"/>
        </w:rPr>
        <w:t xml:space="preserve">pracy operatora, który nie musi trzymać kierownicy i sterować ciągnikiem. System </w:t>
      </w:r>
      <w:proofErr w:type="spellStart"/>
      <w:r w:rsidR="00B94EDA">
        <w:rPr>
          <w:rFonts w:ascii="Verdana" w:hAnsi="Verdana"/>
          <w:szCs w:val="22"/>
          <w:lang w:val="pl-PL"/>
        </w:rPr>
        <w:t>AutoTrac</w:t>
      </w:r>
      <w:proofErr w:type="spellEnd"/>
      <w:r w:rsidR="00B94EDA">
        <w:rPr>
          <w:rFonts w:ascii="Verdana" w:hAnsi="Verdana"/>
          <w:szCs w:val="22"/>
          <w:lang w:val="pl-PL"/>
        </w:rPr>
        <w:t xml:space="preserve"> jest stosowany również</w:t>
      </w:r>
      <w:r w:rsidR="00BD57B6">
        <w:rPr>
          <w:rFonts w:ascii="Verdana" w:hAnsi="Verdana"/>
          <w:szCs w:val="22"/>
          <w:lang w:val="pl-PL"/>
        </w:rPr>
        <w:t xml:space="preserve"> w</w:t>
      </w:r>
      <w:r w:rsidR="00B34FCF" w:rsidRPr="00DC0BDB">
        <w:rPr>
          <w:rFonts w:ascii="Verdana" w:hAnsi="Verdana"/>
          <w:szCs w:val="22"/>
          <w:lang w:val="pl-PL"/>
        </w:rPr>
        <w:t xml:space="preserve"> kombajnach</w:t>
      </w:r>
      <w:r w:rsidR="00B94EDA">
        <w:rPr>
          <w:rFonts w:ascii="Verdana" w:hAnsi="Verdana"/>
          <w:szCs w:val="22"/>
          <w:lang w:val="pl-PL"/>
        </w:rPr>
        <w:t xml:space="preserve"> zbożowych,</w:t>
      </w:r>
      <w:r w:rsidR="00B34FCF" w:rsidRPr="00DC0BDB">
        <w:rPr>
          <w:rFonts w:ascii="Verdana" w:hAnsi="Verdana"/>
          <w:szCs w:val="22"/>
          <w:lang w:val="pl-PL"/>
        </w:rPr>
        <w:t xml:space="preserve"> sieczkarniach</w:t>
      </w:r>
      <w:r w:rsidR="00B94EDA">
        <w:rPr>
          <w:rFonts w:ascii="Verdana" w:hAnsi="Verdana"/>
          <w:szCs w:val="22"/>
          <w:lang w:val="pl-PL"/>
        </w:rPr>
        <w:t xml:space="preserve"> i</w:t>
      </w:r>
      <w:r w:rsidR="00B34FCF" w:rsidRPr="00DC0BDB">
        <w:rPr>
          <w:rFonts w:ascii="Verdana" w:hAnsi="Verdana"/>
          <w:szCs w:val="22"/>
          <w:lang w:val="pl-PL"/>
        </w:rPr>
        <w:t xml:space="preserve"> </w:t>
      </w:r>
      <w:r w:rsidR="00B94EDA">
        <w:rPr>
          <w:rFonts w:ascii="Verdana" w:hAnsi="Verdana"/>
          <w:szCs w:val="22"/>
          <w:lang w:val="pl-PL"/>
        </w:rPr>
        <w:t>opryskiwaczach</w:t>
      </w:r>
      <w:r w:rsidR="00B94EDA" w:rsidRPr="00DC0BDB">
        <w:rPr>
          <w:rFonts w:ascii="Verdana" w:hAnsi="Verdana"/>
          <w:szCs w:val="22"/>
          <w:lang w:val="pl-PL"/>
        </w:rPr>
        <w:t xml:space="preserve"> </w:t>
      </w:r>
      <w:r w:rsidR="00B34FCF" w:rsidRPr="00DC0BDB">
        <w:rPr>
          <w:rFonts w:ascii="Verdana" w:hAnsi="Verdana"/>
          <w:szCs w:val="22"/>
          <w:lang w:val="pl-PL"/>
        </w:rPr>
        <w:t>samojezdnych.</w:t>
      </w:r>
    </w:p>
    <w:sectPr w:rsidR="006C0F5D" w:rsidRPr="00573B6B" w:rsidSect="008B42E4">
      <w:headerReference w:type="default" r:id="rId10"/>
      <w:headerReference w:type="first" r:id="rId11"/>
      <w:footerReference w:type="first" r:id="rId12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D4E3EC" w14:textId="77777777" w:rsidR="00F82E40" w:rsidRDefault="00F82E40">
      <w:r>
        <w:separator/>
      </w:r>
    </w:p>
  </w:endnote>
  <w:endnote w:type="continuationSeparator" w:id="0">
    <w:p w14:paraId="03D3E586" w14:textId="77777777" w:rsidR="00F82E40" w:rsidRDefault="00F82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BE548F" w14:textId="77777777" w:rsidR="006C0F5D" w:rsidRPr="00D7393A" w:rsidRDefault="00573B6B">
    <w:pPr>
      <w:ind w:left="-392" w:right="-533" w:firstLine="392"/>
      <w:rPr>
        <w:sz w:val="16"/>
        <w:szCs w:val="16"/>
        <w:lang w:val="pl-PL"/>
      </w:rPr>
    </w:pPr>
    <w:r w:rsidRPr="00D7393A">
      <w:rPr>
        <w:sz w:val="16"/>
        <w:szCs w:val="16"/>
        <w:lang w:val="pl-PL"/>
      </w:rPr>
      <w:t xml:space="preserve"> John Deere GmbH &amp; Co. KG </w:t>
    </w:r>
    <w:r w:rsidRPr="00D7393A">
      <w:rPr>
        <w:b/>
        <w:sz w:val="16"/>
        <w:szCs w:val="16"/>
        <w:lang w:val="pl-PL"/>
      </w:rPr>
      <w:t>•</w:t>
    </w:r>
    <w:r w:rsidRPr="00D7393A">
      <w:rPr>
        <w:sz w:val="16"/>
        <w:szCs w:val="16"/>
        <w:lang w:val="pl-PL"/>
      </w:rPr>
      <w:t xml:space="preserve"> Siedziba Mannheim </w:t>
    </w:r>
    <w:r w:rsidRPr="00D7393A">
      <w:rPr>
        <w:b/>
        <w:sz w:val="16"/>
        <w:szCs w:val="16"/>
        <w:lang w:val="pl-PL"/>
      </w:rPr>
      <w:t>•</w:t>
    </w:r>
    <w:r w:rsidRPr="00D7393A">
      <w:rPr>
        <w:sz w:val="16"/>
        <w:szCs w:val="16"/>
        <w:lang w:val="pl-PL"/>
      </w:rPr>
      <w:t xml:space="preserve"> Sąd Rejonowy Mannheim HRA 704371 </w:t>
    </w:r>
    <w:r w:rsidRPr="00D7393A">
      <w:rPr>
        <w:rFonts w:cs="Arial"/>
        <w:sz w:val="16"/>
        <w:szCs w:val="16"/>
        <w:lang w:val="pl-PL"/>
      </w:rPr>
      <w:t xml:space="preserve">• </w:t>
    </w:r>
    <w:r w:rsidRPr="00D7393A">
      <w:rPr>
        <w:sz w:val="16"/>
        <w:szCs w:val="16"/>
        <w:lang w:val="pl-PL"/>
      </w:rPr>
      <w:t>http</w:t>
    </w:r>
    <w:proofErr w:type="gramStart"/>
    <w:r w:rsidRPr="00D7393A">
      <w:rPr>
        <w:sz w:val="16"/>
        <w:szCs w:val="16"/>
        <w:lang w:val="pl-PL"/>
      </w:rPr>
      <w:t>://www</w:t>
    </w:r>
    <w:proofErr w:type="gramEnd"/>
    <w:r w:rsidRPr="00D7393A">
      <w:rPr>
        <w:sz w:val="16"/>
        <w:szCs w:val="16"/>
        <w:lang w:val="pl-PL"/>
      </w:rPr>
      <w:t>.</w:t>
    </w:r>
    <w:proofErr w:type="gramStart"/>
    <w:r w:rsidRPr="00D7393A">
      <w:rPr>
        <w:sz w:val="16"/>
        <w:szCs w:val="16"/>
        <w:lang w:val="pl-PL"/>
      </w:rPr>
      <w:t>johndeere</w:t>
    </w:r>
    <w:proofErr w:type="gramEnd"/>
    <w:r w:rsidRPr="00D7393A">
      <w:rPr>
        <w:sz w:val="16"/>
        <w:szCs w:val="16"/>
        <w:lang w:val="pl-PL"/>
      </w:rPr>
      <w:t>.</w:t>
    </w:r>
    <w:proofErr w:type="gramStart"/>
    <w:r w:rsidRPr="00D7393A">
      <w:rPr>
        <w:sz w:val="16"/>
        <w:szCs w:val="16"/>
        <w:lang w:val="pl-PL"/>
      </w:rPr>
      <w:t>de</w:t>
    </w:r>
    <w:proofErr w:type="gramEnd"/>
  </w:p>
  <w:p w14:paraId="032A8F62" w14:textId="77777777" w:rsidR="006C0F5D" w:rsidRPr="00D7393A" w:rsidRDefault="00573B6B">
    <w:pPr>
      <w:pStyle w:val="Stopka"/>
      <w:jc w:val="center"/>
      <w:rPr>
        <w:sz w:val="16"/>
        <w:szCs w:val="16"/>
        <w:lang w:val="pl-PL"/>
      </w:rPr>
    </w:pPr>
    <w:r w:rsidRPr="00D7393A">
      <w:rPr>
        <w:sz w:val="16"/>
        <w:szCs w:val="16"/>
        <w:lang w:val="pl-PL"/>
      </w:rPr>
      <w:t xml:space="preserve">Wspólnik odpowiedzialny osobiście: John Deere GmbH, Gesellschaft mit beschränkter Haftung </w:t>
    </w:r>
    <w:r w:rsidRPr="00D7393A">
      <w:rPr>
        <w:rFonts w:cs="Arial"/>
        <w:sz w:val="16"/>
        <w:szCs w:val="16"/>
        <w:lang w:val="pl-PL"/>
      </w:rPr>
      <w:t>•</w:t>
    </w:r>
    <w:r w:rsidRPr="00D7393A">
      <w:rPr>
        <w:sz w:val="16"/>
        <w:szCs w:val="16"/>
        <w:lang w:val="pl-PL"/>
      </w:rPr>
      <w:t xml:space="preserve"> Siedziba: Luksemburg, nr rejestru handlowego: R.C.S. Luxemburg B 161281</w:t>
    </w:r>
  </w:p>
  <w:p w14:paraId="75EA2D75" w14:textId="77777777" w:rsidR="006C0F5D" w:rsidRDefault="00573B6B">
    <w:pPr>
      <w:pStyle w:val="Stopka"/>
      <w:jc w:val="center"/>
      <w:rPr>
        <w:sz w:val="16"/>
        <w:szCs w:val="16"/>
      </w:rPr>
    </w:pPr>
    <w:r w:rsidRPr="00D7393A">
      <w:rPr>
        <w:sz w:val="16"/>
        <w:szCs w:val="16"/>
        <w:lang w:val="pl-PL"/>
      </w:rPr>
      <w:t xml:space="preserve"> </w:t>
    </w:r>
    <w:proofErr w:type="spellStart"/>
    <w:r>
      <w:rPr>
        <w:sz w:val="16"/>
        <w:szCs w:val="16"/>
      </w:rPr>
      <w:t>Zarząd</w:t>
    </w:r>
    <w:proofErr w:type="spellEnd"/>
    <w:r>
      <w:rPr>
        <w:sz w:val="16"/>
        <w:szCs w:val="16"/>
      </w:rPr>
      <w:t xml:space="preserve">: </w:t>
    </w:r>
    <w:proofErr w:type="spellStart"/>
    <w:r>
      <w:rPr>
        <w:sz w:val="16"/>
        <w:szCs w:val="16"/>
      </w:rPr>
      <w:t>Markwart</w:t>
    </w:r>
    <w:proofErr w:type="spellEnd"/>
    <w:r>
      <w:rPr>
        <w:sz w:val="16"/>
        <w:szCs w:val="16"/>
      </w:rPr>
      <w:t xml:space="preserve"> von </w:t>
    </w:r>
    <w:proofErr w:type="spellStart"/>
    <w:r>
      <w:rPr>
        <w:sz w:val="16"/>
        <w:szCs w:val="16"/>
      </w:rPr>
      <w:t>Pentz</w:t>
    </w:r>
    <w:proofErr w:type="spellEnd"/>
    <w:r>
      <w:rPr>
        <w:sz w:val="16"/>
        <w:szCs w:val="16"/>
      </w:rPr>
      <w:t>, Christoph Wigger, dr Carolin Weirauch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7117D" w14:textId="77777777" w:rsidR="00F82E40" w:rsidRDefault="00F82E40">
      <w:r>
        <w:separator/>
      </w:r>
    </w:p>
  </w:footnote>
  <w:footnote w:type="continuationSeparator" w:id="0">
    <w:p w14:paraId="1C2F37D2" w14:textId="77777777" w:rsidR="00F82E40" w:rsidRDefault="00F82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6C0F5D" w14:paraId="04E64DB9" w14:textId="77777777">
      <w:tc>
        <w:tcPr>
          <w:tcW w:w="6039" w:type="dxa"/>
        </w:tcPr>
        <w:p w14:paraId="1A538405" w14:textId="77777777" w:rsidR="006C0F5D" w:rsidRDefault="006C0F5D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53239118" w14:textId="5862BD86" w:rsidR="006C0F5D" w:rsidRDefault="00573B6B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sz w:val="18"/>
            </w:rPr>
            <w:instrText xml:space="preserve"> PAGE </w:instrText>
          </w:r>
          <w:r>
            <w:rPr>
              <w:rStyle w:val="Numerstrony"/>
              <w:b w:val="0"/>
              <w:sz w:val="18"/>
            </w:rPr>
            <w:fldChar w:fldCharType="separate"/>
          </w:r>
          <w:r w:rsidR="00994124">
            <w:rPr>
              <w:rStyle w:val="Numerstrony"/>
              <w:b w:val="0"/>
              <w:noProof/>
              <w:sz w:val="18"/>
            </w:rPr>
            <w:t>2</w:t>
          </w:r>
          <w:r>
            <w:rPr>
              <w:rStyle w:val="Numerstrony"/>
              <w:b w:val="0"/>
              <w:sz w:val="18"/>
            </w:rP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1BC11F89" w14:textId="77777777" w:rsidR="006C0F5D" w:rsidRDefault="006C0F5D">
          <w:pPr>
            <w:pStyle w:val="Nagwek2"/>
            <w:ind w:hanging="142"/>
          </w:pPr>
        </w:p>
      </w:tc>
    </w:tr>
  </w:tbl>
  <w:p w14:paraId="117B8C2C" w14:textId="77777777" w:rsidR="006C0F5D" w:rsidRDefault="006C0F5D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85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819"/>
    </w:tblGrid>
    <w:tr w:rsidR="006C0F5D" w:rsidRPr="00573B6B" w14:paraId="729BA13F" w14:textId="77777777">
      <w:tc>
        <w:tcPr>
          <w:tcW w:w="6039" w:type="dxa"/>
        </w:tcPr>
        <w:p w14:paraId="254BAA15" w14:textId="77777777" w:rsidR="006C0F5D" w:rsidRDefault="00573B6B">
          <w:pPr>
            <w:spacing w:before="240"/>
            <w:ind w:left="170" w:right="-680"/>
            <w:rPr>
              <w:sz w:val="24"/>
            </w:rPr>
          </w:pPr>
          <w:r>
            <w:rPr>
              <w:noProof/>
              <w:sz w:val="24"/>
              <w:lang w:val="pl-PL" w:eastAsia="pl-PL"/>
            </w:rPr>
            <w:drawing>
              <wp:inline distT="0" distB="0" distL="0" distR="0" wp14:anchorId="1D89E38B" wp14:editId="07777777">
                <wp:extent cx="2352675" cy="647700"/>
                <wp:effectExtent l="19050" t="0" r="9525" b="0"/>
                <wp:docPr id="2" name="Bild 2" descr="JD-Logo neu C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JD-Logo neu C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52675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9" w:type="dxa"/>
        </w:tcPr>
        <w:p w14:paraId="5FDB36CE" w14:textId="77777777" w:rsidR="006C0F5D" w:rsidRPr="00573B6B" w:rsidRDefault="00573B6B">
          <w:pPr>
            <w:tabs>
              <w:tab w:val="center" w:pos="4153"/>
              <w:tab w:val="right" w:pos="8306"/>
            </w:tabs>
            <w:spacing w:before="500"/>
            <w:ind w:right="-533" w:hanging="142"/>
            <w:rPr>
              <w:sz w:val="18"/>
              <w:szCs w:val="18"/>
              <w:lang w:val="pl-PL"/>
            </w:rPr>
          </w:pPr>
          <w:r w:rsidRPr="00573B6B">
            <w:rPr>
              <w:sz w:val="18"/>
              <w:szCs w:val="18"/>
              <w:lang w:val="pl-PL"/>
            </w:rPr>
            <w:t>John Deere GmbH &amp; Co. KG</w:t>
          </w:r>
        </w:p>
        <w:p w14:paraId="2C686083" w14:textId="77777777" w:rsidR="006C0F5D" w:rsidRPr="00573B6B" w:rsidRDefault="00573B6B">
          <w:pPr>
            <w:tabs>
              <w:tab w:val="center" w:pos="4153"/>
              <w:tab w:val="right" w:pos="8306"/>
            </w:tabs>
            <w:ind w:left="-142" w:right="-533"/>
            <w:rPr>
              <w:sz w:val="18"/>
              <w:szCs w:val="18"/>
              <w:lang w:val="pl-PL"/>
            </w:rPr>
          </w:pPr>
          <w:r w:rsidRPr="00573B6B">
            <w:rPr>
              <w:sz w:val="18"/>
              <w:szCs w:val="18"/>
              <w:lang w:val="pl-PL"/>
            </w:rPr>
            <w:t>Centrum sprzedaży i marketingu regionu 2</w:t>
          </w:r>
        </w:p>
        <w:p w14:paraId="019FC003" w14:textId="77777777" w:rsidR="006C0F5D" w:rsidRPr="00573B6B" w:rsidRDefault="00573B6B">
          <w:pPr>
            <w:pStyle w:val="Nagwek"/>
            <w:spacing w:after="200"/>
            <w:ind w:left="-142" w:right="-533"/>
            <w:rPr>
              <w:szCs w:val="18"/>
              <w:lang w:val="de-DE"/>
            </w:rPr>
          </w:pPr>
          <w:r w:rsidRPr="00573B6B">
            <w:rPr>
              <w:szCs w:val="18"/>
              <w:lang w:val="de-DE"/>
            </w:rPr>
            <w:t xml:space="preserve">John-Deere-Str. 70 • 68163 Mannheim • </w:t>
          </w:r>
          <w:proofErr w:type="spellStart"/>
          <w:r w:rsidRPr="00573B6B">
            <w:rPr>
              <w:szCs w:val="18"/>
              <w:lang w:val="de-DE"/>
            </w:rPr>
            <w:t>Niemcy</w:t>
          </w:r>
          <w:proofErr w:type="spellEnd"/>
        </w:p>
      </w:tc>
    </w:tr>
    <w:tr w:rsidR="006C0F5D" w14:paraId="0CE33FFE" w14:textId="77777777">
      <w:tc>
        <w:tcPr>
          <w:tcW w:w="6039" w:type="dxa"/>
        </w:tcPr>
        <w:p w14:paraId="41BA5745" w14:textId="77777777" w:rsidR="006C0F5D" w:rsidRPr="00573B6B" w:rsidRDefault="006C0F5D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4819" w:type="dxa"/>
        </w:tcPr>
        <w:p w14:paraId="4247E192" w14:textId="77777777" w:rsidR="006C0F5D" w:rsidRDefault="00573B6B">
          <w:pPr>
            <w:pStyle w:val="Nagwek"/>
            <w:ind w:right="-533" w:hanging="142"/>
            <w:rPr>
              <w:b/>
            </w:rPr>
          </w:pPr>
          <w:r>
            <w:rPr>
              <w:b/>
            </w:rPr>
            <w:t>Public Relations</w:t>
          </w:r>
        </w:p>
        <w:p w14:paraId="52358D3D" w14:textId="77777777" w:rsidR="006C0F5D" w:rsidRDefault="00573B6B">
          <w:pPr>
            <w:pStyle w:val="Nagwek"/>
            <w:ind w:right="-533" w:hanging="142"/>
          </w:pPr>
          <w:r>
            <w:t>Dr Oliver Neumann</w:t>
          </w:r>
        </w:p>
        <w:p w14:paraId="2B0259DD" w14:textId="77777777" w:rsidR="006C0F5D" w:rsidRDefault="00573B6B">
          <w:pPr>
            <w:pStyle w:val="Nagwek"/>
            <w:ind w:right="-533" w:hanging="142"/>
            <w:rPr>
              <w:sz w:val="16"/>
            </w:rPr>
          </w:pPr>
          <w:proofErr w:type="gramStart"/>
          <w:r>
            <w:rPr>
              <w:sz w:val="16"/>
            </w:rPr>
            <w:t>Tel.:+</w:t>
          </w:r>
          <w:proofErr w:type="gramEnd"/>
          <w:r>
            <w:rPr>
              <w:sz w:val="16"/>
            </w:rPr>
            <w:t xml:space="preserve">49 (0) 621 829-8161 • </w:t>
          </w:r>
          <w:proofErr w:type="spellStart"/>
          <w:r>
            <w:rPr>
              <w:sz w:val="16"/>
            </w:rPr>
            <w:t>Faks</w:t>
          </w:r>
          <w:proofErr w:type="spellEnd"/>
          <w:r>
            <w:rPr>
              <w:sz w:val="16"/>
            </w:rPr>
            <w:t>: 829-8300</w:t>
          </w:r>
        </w:p>
        <w:p w14:paraId="48E5B85E" w14:textId="77777777" w:rsidR="006C0F5D" w:rsidRDefault="00573B6B">
          <w:pPr>
            <w:pStyle w:val="Nagwek"/>
            <w:ind w:right="-533" w:hanging="142"/>
            <w:rPr>
              <w:sz w:val="16"/>
            </w:rPr>
          </w:pPr>
          <w:r>
            <w:rPr>
              <w:sz w:val="16"/>
            </w:rPr>
            <w:t>e-mail: NeumannDrOliver@JohnDeere.com</w:t>
          </w:r>
        </w:p>
        <w:p w14:paraId="218E45DE" w14:textId="77777777" w:rsidR="006C0F5D" w:rsidRDefault="006C0F5D">
          <w:pPr>
            <w:pStyle w:val="Nagwek"/>
            <w:spacing w:after="120"/>
            <w:ind w:right="-533" w:hanging="142"/>
          </w:pPr>
        </w:p>
      </w:tc>
    </w:tr>
  </w:tbl>
  <w:p w14:paraId="026748EC" w14:textId="77777777" w:rsidR="006C0F5D" w:rsidRDefault="006C0F5D">
    <w:pPr>
      <w:pStyle w:val="Nagwek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770A1E"/>
    <w:multiLevelType w:val="hybridMultilevel"/>
    <w:tmpl w:val="3BF44C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F7E"/>
    <w:rsid w:val="00082567"/>
    <w:rsid w:val="000A72B5"/>
    <w:rsid w:val="000C2E79"/>
    <w:rsid w:val="000F12E2"/>
    <w:rsid w:val="00110D34"/>
    <w:rsid w:val="001509F7"/>
    <w:rsid w:val="001A7562"/>
    <w:rsid w:val="0020008B"/>
    <w:rsid w:val="00204AF0"/>
    <w:rsid w:val="00215FEE"/>
    <w:rsid w:val="00270637"/>
    <w:rsid w:val="00331825"/>
    <w:rsid w:val="004D4F33"/>
    <w:rsid w:val="005445BB"/>
    <w:rsid w:val="00557996"/>
    <w:rsid w:val="00564683"/>
    <w:rsid w:val="00573B6B"/>
    <w:rsid w:val="005802D0"/>
    <w:rsid w:val="005F0620"/>
    <w:rsid w:val="00662928"/>
    <w:rsid w:val="006647E7"/>
    <w:rsid w:val="00683E12"/>
    <w:rsid w:val="006A01BC"/>
    <w:rsid w:val="006C0F5D"/>
    <w:rsid w:val="006C70A9"/>
    <w:rsid w:val="006D1EDC"/>
    <w:rsid w:val="0070602F"/>
    <w:rsid w:val="0077429D"/>
    <w:rsid w:val="007B5D0D"/>
    <w:rsid w:val="007C3C83"/>
    <w:rsid w:val="007E6FC5"/>
    <w:rsid w:val="00817A9E"/>
    <w:rsid w:val="008471C2"/>
    <w:rsid w:val="008A5893"/>
    <w:rsid w:val="008B42E4"/>
    <w:rsid w:val="008E124F"/>
    <w:rsid w:val="008E6FFB"/>
    <w:rsid w:val="008F5A69"/>
    <w:rsid w:val="00924045"/>
    <w:rsid w:val="00937F54"/>
    <w:rsid w:val="00994124"/>
    <w:rsid w:val="009A02C1"/>
    <w:rsid w:val="00A07EBE"/>
    <w:rsid w:val="00A4540B"/>
    <w:rsid w:val="00A82294"/>
    <w:rsid w:val="00AA7FC5"/>
    <w:rsid w:val="00B34FCF"/>
    <w:rsid w:val="00B60951"/>
    <w:rsid w:val="00B94EDA"/>
    <w:rsid w:val="00BD57B6"/>
    <w:rsid w:val="00BE5398"/>
    <w:rsid w:val="00C427D5"/>
    <w:rsid w:val="00CF65D6"/>
    <w:rsid w:val="00D24F7E"/>
    <w:rsid w:val="00D7393A"/>
    <w:rsid w:val="00DC0BDB"/>
    <w:rsid w:val="00EC0681"/>
    <w:rsid w:val="00EE42EA"/>
    <w:rsid w:val="00EE788B"/>
    <w:rsid w:val="00F11CAA"/>
    <w:rsid w:val="00F43DFF"/>
    <w:rsid w:val="00F774C4"/>
    <w:rsid w:val="00F82E40"/>
    <w:rsid w:val="00F9558E"/>
    <w:rsid w:val="00FD68B9"/>
    <w:rsid w:val="00FE74E2"/>
    <w:rsid w:val="00FF0D93"/>
    <w:rsid w:val="7822C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685B3D0"/>
  <w15:docId w15:val="{D8C75F89-4A48-4133-9FF9-A95AF82AD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ny">
    <w:name w:val="Normal"/>
    <w:qFormat/>
    <w:rsid w:val="00D24F7E"/>
    <w:rPr>
      <w:rFonts w:ascii="Arial" w:hAnsi="Arial"/>
      <w:sz w:val="22"/>
    </w:rPr>
  </w:style>
  <w:style w:type="paragraph" w:styleId="Nagwek1">
    <w:name w:val="heading 1"/>
    <w:basedOn w:val="Normalny"/>
    <w:next w:val="Normalny"/>
    <w:link w:val="Nagwek1Znak"/>
    <w:qFormat/>
    <w:rsid w:val="00D24F7E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D24F7E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D24F7E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D24F7E"/>
    <w:pPr>
      <w:keepNext/>
      <w:tabs>
        <w:tab w:val="center" w:pos="4513"/>
      </w:tabs>
      <w:suppressAutoHyphens/>
      <w:jc w:val="center"/>
      <w:outlineLvl w:val="3"/>
    </w:pPr>
    <w:rPr>
      <w:b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24F7E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D24F7E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D24F7E"/>
  </w:style>
  <w:style w:type="character" w:styleId="Hipercze">
    <w:name w:val="Hyperlink"/>
    <w:basedOn w:val="Domylnaczcionkaakapitu"/>
    <w:rsid w:val="00D24F7E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FF0D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F0D9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F0D9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5802D0"/>
    <w:rPr>
      <w:rFonts w:ascii="Arial" w:hAnsi="Arial"/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8471C2"/>
    <w:rPr>
      <w:rFonts w:ascii="Arial" w:hAnsi="Arial"/>
      <w:sz w:val="22"/>
    </w:rPr>
  </w:style>
  <w:style w:type="paragraph" w:customStyle="1" w:styleId="Default">
    <w:name w:val="Default"/>
    <w:rsid w:val="00937F5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de-DE"/>
    </w:rPr>
  </w:style>
  <w:style w:type="character" w:styleId="UyteHipercze">
    <w:name w:val="FollowedHyperlink"/>
    <w:basedOn w:val="Domylnaczcionkaakapitu"/>
    <w:semiHidden/>
    <w:unhideWhenUsed/>
    <w:rsid w:val="006D1ED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282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p07840\Local%20Settings\Temporary%20Internet%20Files\Content.Outlook\UD749KPN\DCEO%202007%20Abt%20int.dot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84C9BB2FB9D746BD1A4F7809DCC4BE" ma:contentTypeVersion="0" ma:contentTypeDescription="Create a new document." ma:contentTypeScope="" ma:versionID="76ae25396b44cb7edee676a5026a986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9311BD-24DB-40FF-8872-BB0DDD2AE9A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B36D0B-0B56-43C9-964A-98DDD9554D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E69C278-C164-45C1-9AE1-374F76D926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DCEO 2007 Abt int.dot</Template>
  <TotalTime>2</TotalTime>
  <Pages>2</Pages>
  <Words>430</Words>
  <Characters>2582</Characters>
  <Application>Microsoft Office Word</Application>
  <DocSecurity>0</DocSecurity>
  <Lines>21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Deere &amp; Company</Company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Piesker</dc:creator>
  <cp:lastModifiedBy>Przemek</cp:lastModifiedBy>
  <cp:revision>4</cp:revision>
  <cp:lastPrinted>2014-06-25T07:55:00Z</cp:lastPrinted>
  <dcterms:created xsi:type="dcterms:W3CDTF">2016-09-09T07:41:00Z</dcterms:created>
  <dcterms:modified xsi:type="dcterms:W3CDTF">2016-09-12T08:03:00Z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0x010100B584C9BB2FB9D746BD1A4F7809DCC4BE</vt:lpwstr>
  </property>
</Properties>
</file>