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30D" w:rsidRDefault="005A730D" w:rsidP="002D6365">
      <w:pPr>
        <w:jc w:val="both"/>
        <w:outlineLvl w:val="0"/>
        <w:rPr>
          <w:rFonts w:ascii="JD Sans" w:hAnsi="JD Sans"/>
          <w:b/>
          <w:color w:val="000000"/>
          <w:sz w:val="24"/>
          <w:szCs w:val="24"/>
          <w:lang w:eastAsia="en-US"/>
        </w:rPr>
      </w:pPr>
    </w:p>
    <w:p w:rsidR="007A649C" w:rsidRDefault="002F2F43" w:rsidP="002D6365">
      <w:pPr>
        <w:jc w:val="both"/>
        <w:outlineLvl w:val="0"/>
        <w:rPr>
          <w:rFonts w:ascii="JD Sans" w:hAnsi="JD Sans"/>
          <w:color w:val="000000"/>
          <w:sz w:val="24"/>
          <w:szCs w:val="24"/>
          <w:lang w:eastAsia="en-US"/>
        </w:rPr>
      </w:pPr>
      <w:r>
        <w:rPr>
          <w:rFonts w:ascii="JD Sans" w:hAnsi="JD Sans"/>
          <w:b/>
          <w:noProof/>
          <w:color w:val="000000"/>
          <w:sz w:val="24"/>
          <w:szCs w:val="24"/>
        </w:rPr>
        <mc:AlternateContent>
          <mc:Choice Requires="wps">
            <w:drawing>
              <wp:anchor distT="0" distB="0" distL="114300" distR="114300" simplePos="0" relativeHeight="251657728" behindDoc="0" locked="0" layoutInCell="1" allowOverlap="1">
                <wp:simplePos x="0" y="0"/>
                <wp:positionH relativeFrom="column">
                  <wp:posOffset>-381000</wp:posOffset>
                </wp:positionH>
                <wp:positionV relativeFrom="paragraph">
                  <wp:posOffset>-144145</wp:posOffset>
                </wp:positionV>
                <wp:extent cx="2590800" cy="23749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74385" w:rsidRPr="004354CA" w:rsidRDefault="00174385" w:rsidP="004354C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3" o:spid="_x0000_s1026" type="#_x0000_t202" style="position:absolute;left:0;text-align:left;margin-left:-30pt;margin-top:-11.35pt;width:204pt;height:18.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" stroked="f">
                <v:textbox style="mso-fit-shape-to-text:t">
                  <w:txbxContent>
                    <w:p w:rsidR="00174385" w:rsidRPr="004354CA" w:rsidRDefault="00174385" w:rsidP="004354CA"/>
                  </w:txbxContent>
                </v:textbox>
              </v:shape>
            </w:pict>
          </mc:Fallback>
        </mc:AlternateContent>
      </w:r>
    </w:p>
    <w:p w:rsidR="00B248AD" w:rsidRDefault="00673E09" w:rsidP="009A2E1F">
      <w:pPr>
        <w:jc w:val="right"/>
        <w:outlineLvl w:val="0"/>
        <w:rPr>
          <w:rFonts w:ascii="Verdana" w:hAnsi="Verdana"/>
          <w:color w:val="000000"/>
          <w:lang w:eastAsia="en-US"/>
        </w:rPr>
      </w:pPr>
      <w:r>
        <w:rPr>
          <w:rFonts w:ascii="Verdana" w:hAnsi="Verdana"/>
          <w:color w:val="000000"/>
          <w:lang w:eastAsia="en-US"/>
        </w:rPr>
        <w:t>Tarnowo Podgórne</w:t>
      </w:r>
      <w:r w:rsidR="009A2E1F">
        <w:rPr>
          <w:rFonts w:ascii="Verdana" w:hAnsi="Verdana"/>
          <w:color w:val="000000"/>
          <w:lang w:eastAsia="en-US"/>
        </w:rPr>
        <w:t xml:space="preserve">, </w:t>
      </w:r>
      <w:r w:rsidR="000A1BF3">
        <w:rPr>
          <w:rFonts w:ascii="Verdana" w:hAnsi="Verdana"/>
          <w:color w:val="000000"/>
          <w:lang w:eastAsia="en-US"/>
        </w:rPr>
        <w:t>13</w:t>
      </w:r>
      <w:r w:rsidR="009A2E1F">
        <w:rPr>
          <w:rFonts w:ascii="Verdana" w:hAnsi="Verdana"/>
          <w:color w:val="000000"/>
          <w:lang w:eastAsia="en-US"/>
        </w:rPr>
        <w:t>.0</w:t>
      </w:r>
      <w:r w:rsidR="00C84AB7">
        <w:rPr>
          <w:rFonts w:ascii="Verdana" w:hAnsi="Verdana"/>
          <w:color w:val="000000"/>
          <w:lang w:eastAsia="en-US"/>
        </w:rPr>
        <w:t>3</w:t>
      </w:r>
      <w:r w:rsidR="009A2E1F">
        <w:rPr>
          <w:rFonts w:ascii="Verdana" w:hAnsi="Verdana"/>
          <w:color w:val="000000"/>
          <w:lang w:eastAsia="en-US"/>
        </w:rPr>
        <w:t>.201</w:t>
      </w:r>
      <w:r w:rsidR="00BD091C">
        <w:rPr>
          <w:rFonts w:ascii="Verdana" w:hAnsi="Verdana"/>
          <w:color w:val="000000"/>
          <w:lang w:eastAsia="en-US"/>
        </w:rPr>
        <w:t>7</w:t>
      </w:r>
      <w:r w:rsidR="009A2E1F">
        <w:rPr>
          <w:rFonts w:ascii="Verdana" w:hAnsi="Verdana"/>
          <w:color w:val="000000"/>
          <w:lang w:eastAsia="en-US"/>
        </w:rPr>
        <w:t>r.</w:t>
      </w:r>
    </w:p>
    <w:p w:rsidR="009A2E1F" w:rsidRDefault="009A2E1F" w:rsidP="009A2E1F">
      <w:pPr>
        <w:jc w:val="right"/>
        <w:outlineLvl w:val="0"/>
        <w:rPr>
          <w:rFonts w:ascii="Verdana" w:hAnsi="Verdana"/>
          <w:color w:val="000000"/>
          <w:sz w:val="28"/>
          <w:szCs w:val="28"/>
          <w:lang w:eastAsia="en-US"/>
        </w:rPr>
      </w:pPr>
    </w:p>
    <w:p w:rsidR="00B248AD" w:rsidRPr="00D762B8" w:rsidRDefault="00B248AD" w:rsidP="002D6365">
      <w:pPr>
        <w:jc w:val="center"/>
        <w:outlineLvl w:val="0"/>
        <w:rPr>
          <w:rFonts w:ascii="Verdana" w:hAnsi="Verdana"/>
          <w:color w:val="000000"/>
          <w:sz w:val="28"/>
          <w:szCs w:val="28"/>
          <w:lang w:eastAsia="en-US"/>
        </w:rPr>
      </w:pPr>
      <w:r w:rsidRPr="00D762B8">
        <w:rPr>
          <w:rFonts w:ascii="Verdana" w:hAnsi="Verdana"/>
          <w:color w:val="000000"/>
          <w:sz w:val="28"/>
          <w:szCs w:val="28"/>
          <w:lang w:eastAsia="en-US"/>
        </w:rPr>
        <w:t>Informacja prasowa</w:t>
      </w:r>
    </w:p>
    <w:p w:rsidR="007C016F" w:rsidRDefault="007C016F" w:rsidP="002D6365">
      <w:pPr>
        <w:jc w:val="both"/>
        <w:rPr>
          <w:rFonts w:ascii="Verdana" w:hAnsi="Verdana"/>
          <w:sz w:val="24"/>
          <w:szCs w:val="24"/>
        </w:rPr>
      </w:pPr>
    </w:p>
    <w:p w:rsidR="00C84AB7" w:rsidRDefault="00931A0B" w:rsidP="00C84AB7">
      <w:pPr>
        <w:jc w:val="both"/>
        <w:rPr>
          <w:rFonts w:ascii="Verdana" w:hAnsi="Verdana" w:cs="JDSans"/>
          <w:b/>
          <w:color w:val="008000"/>
          <w:sz w:val="24"/>
          <w:szCs w:val="24"/>
        </w:rPr>
      </w:pPr>
      <w:r w:rsidRPr="00931A0B">
        <w:rPr>
          <w:rFonts w:ascii="Verdana" w:hAnsi="Verdana" w:cs="JDSans"/>
          <w:b/>
          <w:color w:val="008000"/>
          <w:sz w:val="24"/>
          <w:szCs w:val="24"/>
        </w:rPr>
        <w:t>Brak gotówki nie ogranicza inwestycji w nowoczesne maszyny</w:t>
      </w:r>
    </w:p>
    <w:p w:rsidR="00931A0B" w:rsidRDefault="00931A0B" w:rsidP="00C84AB7">
      <w:pPr>
        <w:jc w:val="both"/>
        <w:rPr>
          <w:b/>
        </w:rPr>
      </w:pPr>
    </w:p>
    <w:p w:rsidR="00C84AB7" w:rsidRPr="00C84AB7" w:rsidRDefault="00C84AB7" w:rsidP="00C84AB7">
      <w:pPr>
        <w:jc w:val="both"/>
        <w:rPr>
          <w:rFonts w:ascii="Verdana" w:hAnsi="Verdana"/>
          <w:b/>
          <w:sz w:val="24"/>
          <w:szCs w:val="24"/>
        </w:rPr>
      </w:pPr>
      <w:r w:rsidRPr="00C84AB7">
        <w:rPr>
          <w:rFonts w:ascii="Verdana" w:hAnsi="Verdana"/>
          <w:b/>
          <w:sz w:val="24"/>
          <w:szCs w:val="24"/>
        </w:rPr>
        <w:t xml:space="preserve">Wobec trudnej sytuacji na rynku rolniczym coraz bardziej na popularności zyskują oferowane przez producentów maszyn programy finansowania </w:t>
      </w:r>
      <w:r w:rsidR="001117E2">
        <w:rPr>
          <w:rFonts w:ascii="Verdana" w:hAnsi="Verdana"/>
          <w:b/>
          <w:sz w:val="24"/>
          <w:szCs w:val="24"/>
        </w:rPr>
        <w:t>fabrycznego</w:t>
      </w:r>
      <w:r w:rsidRPr="00C84AB7">
        <w:rPr>
          <w:rFonts w:ascii="Verdana" w:hAnsi="Verdana"/>
          <w:b/>
          <w:sz w:val="24"/>
          <w:szCs w:val="24"/>
        </w:rPr>
        <w:t>. W jaki sposób można z nich korzystać? Jakie wymagania trzeba spełnić, aby uzyskać takie finans</w:t>
      </w:r>
      <w:r w:rsidR="0051611C">
        <w:rPr>
          <w:rFonts w:ascii="Verdana" w:hAnsi="Verdana"/>
          <w:b/>
          <w:sz w:val="24"/>
          <w:szCs w:val="24"/>
        </w:rPr>
        <w:t>owanie? Jakie są jego</w:t>
      </w:r>
      <w:r w:rsidRPr="00C84AB7">
        <w:rPr>
          <w:rFonts w:ascii="Verdana" w:hAnsi="Verdana"/>
          <w:b/>
          <w:sz w:val="24"/>
          <w:szCs w:val="24"/>
        </w:rPr>
        <w:t xml:space="preserve"> największe korzyści? Podpowiadają eksperci John Deere.</w:t>
      </w:r>
    </w:p>
    <w:p w:rsidR="00C84AB7" w:rsidRPr="00C84AB7" w:rsidRDefault="00C84AB7" w:rsidP="00C84AB7">
      <w:pPr>
        <w:jc w:val="both"/>
        <w:rPr>
          <w:rFonts w:ascii="Verdana" w:hAnsi="Verdana"/>
          <w:sz w:val="24"/>
          <w:szCs w:val="24"/>
        </w:rPr>
      </w:pPr>
    </w:p>
    <w:p w:rsidR="00C84AB7" w:rsidRPr="00C84AB7" w:rsidRDefault="00C84AB7" w:rsidP="00C84AB7">
      <w:pPr>
        <w:jc w:val="both"/>
        <w:rPr>
          <w:rFonts w:ascii="Verdana" w:hAnsi="Verdana"/>
          <w:sz w:val="24"/>
          <w:szCs w:val="24"/>
        </w:rPr>
      </w:pPr>
      <w:r w:rsidRPr="00C84AB7">
        <w:rPr>
          <w:rFonts w:ascii="Verdana" w:hAnsi="Verdana"/>
          <w:sz w:val="24"/>
          <w:szCs w:val="24"/>
        </w:rPr>
        <w:t>Rolnictwo, podobnie jak każdy nowoczesny biznes to sztuka ciągłego inwestowania i nieustannego rozwoju. Maszyny, które zostały zakupione kilka lat temu, mogą okazać się już nieadekwatne do aktualnego profilu produkcji czy powiększonej powierzchni gospodarstwa. Zgodnie z maksymą: „kto nie idzie do przodu, ten się cofa” rolnicy potrzebują odpowiedniego wsparcia, aby ich gospodarstwa były coraz bardziej konkurencyjne i dostosowane do wymagań rynkowych. Wiedzą o tym również producenci maszyn rolniczych, którzy wychodzą naprzeciw oczekiwani</w:t>
      </w:r>
      <w:r w:rsidR="001117E2">
        <w:rPr>
          <w:rFonts w:ascii="Verdana" w:hAnsi="Verdana"/>
          <w:sz w:val="24"/>
          <w:szCs w:val="24"/>
        </w:rPr>
        <w:t>om</w:t>
      </w:r>
      <w:r w:rsidRPr="00C84AB7">
        <w:rPr>
          <w:rFonts w:ascii="Verdana" w:hAnsi="Verdana"/>
          <w:sz w:val="24"/>
          <w:szCs w:val="24"/>
        </w:rPr>
        <w:t xml:space="preserve"> rolników i oferują dodatkowe wsparcie.</w:t>
      </w:r>
    </w:p>
    <w:p w:rsidR="00C84AB7" w:rsidRPr="00C84AB7" w:rsidRDefault="00C84AB7" w:rsidP="00C84AB7">
      <w:pPr>
        <w:jc w:val="both"/>
        <w:rPr>
          <w:rFonts w:ascii="Verdana" w:hAnsi="Verdana"/>
          <w:sz w:val="24"/>
          <w:szCs w:val="24"/>
        </w:rPr>
      </w:pPr>
    </w:p>
    <w:p w:rsidR="00C84AB7" w:rsidRPr="0086563B" w:rsidRDefault="00C84AB7" w:rsidP="00C84AB7">
      <w:pPr>
        <w:jc w:val="both"/>
        <w:rPr>
          <w:rFonts w:ascii="Verdana" w:hAnsi="Verdana"/>
          <w:i/>
          <w:sz w:val="24"/>
          <w:szCs w:val="24"/>
        </w:rPr>
      </w:pPr>
      <w:r w:rsidRPr="00C84AB7">
        <w:rPr>
          <w:rFonts w:ascii="Verdana" w:hAnsi="Verdana"/>
          <w:sz w:val="24"/>
          <w:szCs w:val="24"/>
        </w:rPr>
        <w:t xml:space="preserve">- </w:t>
      </w:r>
      <w:r w:rsidRPr="00C84AB7">
        <w:rPr>
          <w:rFonts w:ascii="Verdana" w:hAnsi="Verdana"/>
          <w:i/>
          <w:sz w:val="24"/>
          <w:szCs w:val="24"/>
        </w:rPr>
        <w:t>W ramach oferty finan</w:t>
      </w:r>
      <w:r w:rsidR="0051611C">
        <w:rPr>
          <w:rFonts w:ascii="Verdana" w:hAnsi="Verdana"/>
          <w:i/>
          <w:sz w:val="24"/>
          <w:szCs w:val="24"/>
        </w:rPr>
        <w:t>sowania fabrycznego, dealerzy John Deere</w:t>
      </w:r>
      <w:r w:rsidRPr="00C84AB7">
        <w:rPr>
          <w:rFonts w:ascii="Verdana" w:hAnsi="Verdana"/>
          <w:i/>
          <w:sz w:val="24"/>
          <w:szCs w:val="24"/>
        </w:rPr>
        <w:t xml:space="preserve"> mogą przyjąć używaną maszynę i zaliczyć ją na wkład własny. W ten sposób, nawet bez zaangażowania dodatkowych środków, nasi klienci mogą dokonać zamiany starszej maszyny na fabrycznie nową i korzystać z całego pakietu nowoczesnych rozwiązań J</w:t>
      </w:r>
      <w:r w:rsidR="002569C2">
        <w:rPr>
          <w:rFonts w:ascii="Verdana" w:hAnsi="Verdana"/>
          <w:i/>
          <w:sz w:val="24"/>
          <w:szCs w:val="24"/>
        </w:rPr>
        <w:t xml:space="preserve">ohn </w:t>
      </w:r>
      <w:r w:rsidRPr="00C84AB7">
        <w:rPr>
          <w:rFonts w:ascii="Verdana" w:hAnsi="Verdana"/>
          <w:i/>
          <w:sz w:val="24"/>
          <w:szCs w:val="24"/>
        </w:rPr>
        <w:t>D</w:t>
      </w:r>
      <w:r w:rsidR="002569C2">
        <w:rPr>
          <w:rFonts w:ascii="Verdana" w:hAnsi="Verdana"/>
          <w:i/>
          <w:sz w:val="24"/>
          <w:szCs w:val="24"/>
        </w:rPr>
        <w:t>eere</w:t>
      </w:r>
      <w:r w:rsidRPr="00C84AB7">
        <w:rPr>
          <w:rFonts w:ascii="Verdana" w:hAnsi="Verdana"/>
          <w:i/>
          <w:sz w:val="24"/>
          <w:szCs w:val="24"/>
        </w:rPr>
        <w:t xml:space="preserve">. </w:t>
      </w:r>
      <w:r w:rsidRPr="00C84AB7">
        <w:rPr>
          <w:rFonts w:ascii="Verdana" w:hAnsi="Verdana"/>
          <w:sz w:val="24"/>
          <w:szCs w:val="24"/>
        </w:rPr>
        <w:t xml:space="preserve">– tłumaczy </w:t>
      </w:r>
      <w:r w:rsidRPr="00C84AB7">
        <w:rPr>
          <w:rFonts w:ascii="Verdana" w:hAnsi="Verdana"/>
          <w:b/>
          <w:sz w:val="24"/>
          <w:szCs w:val="24"/>
        </w:rPr>
        <w:t>Agnieszka Dzięcielska, Dyrektor ds. John Deere Financial.</w:t>
      </w:r>
      <w:r w:rsidR="00F65008">
        <w:rPr>
          <w:rFonts w:ascii="Verdana" w:hAnsi="Verdana"/>
          <w:b/>
          <w:sz w:val="24"/>
          <w:szCs w:val="24"/>
        </w:rPr>
        <w:t xml:space="preserve"> </w:t>
      </w:r>
      <w:r w:rsidR="0086563B">
        <w:rPr>
          <w:rFonts w:ascii="Verdana" w:hAnsi="Verdana"/>
          <w:b/>
          <w:sz w:val="24"/>
          <w:szCs w:val="24"/>
        </w:rPr>
        <w:t xml:space="preserve">- </w:t>
      </w:r>
      <w:r w:rsidR="00F65008">
        <w:rPr>
          <w:rFonts w:ascii="Verdana" w:hAnsi="Verdana"/>
          <w:i/>
          <w:sz w:val="24"/>
          <w:szCs w:val="24"/>
        </w:rPr>
        <w:t>Obecnie oferujemy jeden z najbardziej atrakcyjnych kredytów na rynku maszyn rolniczych. Oprocentowanie 0% aż na 5 lat przy udziale własnym już 35% wartości ciągnika serii 5000 lub 6000</w:t>
      </w:r>
      <w:r w:rsidR="001117E2">
        <w:rPr>
          <w:rFonts w:ascii="Verdana" w:hAnsi="Verdana"/>
          <w:i/>
          <w:sz w:val="24"/>
          <w:szCs w:val="24"/>
        </w:rPr>
        <w:t>,</w:t>
      </w:r>
      <w:r w:rsidR="00F65008">
        <w:rPr>
          <w:rFonts w:ascii="Verdana" w:hAnsi="Verdana"/>
          <w:i/>
          <w:sz w:val="24"/>
          <w:szCs w:val="24"/>
        </w:rPr>
        <w:t xml:space="preserve"> </w:t>
      </w:r>
      <w:r w:rsidR="001117E2">
        <w:rPr>
          <w:rFonts w:ascii="Verdana" w:hAnsi="Verdana"/>
          <w:i/>
          <w:sz w:val="24"/>
          <w:szCs w:val="24"/>
        </w:rPr>
        <w:t xml:space="preserve">ale </w:t>
      </w:r>
      <w:r w:rsidR="00F65008">
        <w:rPr>
          <w:rFonts w:ascii="Verdana" w:hAnsi="Verdana"/>
          <w:i/>
          <w:sz w:val="24"/>
          <w:szCs w:val="24"/>
        </w:rPr>
        <w:t xml:space="preserve">również pras zwijających </w:t>
      </w:r>
      <w:r w:rsidR="001117E2">
        <w:rPr>
          <w:rFonts w:ascii="Verdana" w:hAnsi="Verdana"/>
          <w:i/>
          <w:sz w:val="24"/>
          <w:szCs w:val="24"/>
        </w:rPr>
        <w:t>i</w:t>
      </w:r>
      <w:r w:rsidR="00F65008">
        <w:rPr>
          <w:rFonts w:ascii="Verdana" w:hAnsi="Verdana"/>
          <w:i/>
          <w:sz w:val="24"/>
          <w:szCs w:val="24"/>
        </w:rPr>
        <w:t xml:space="preserve"> opryskiwaczy zaczepianych. </w:t>
      </w:r>
      <w:r w:rsidR="00F65008">
        <w:rPr>
          <w:rFonts w:ascii="Verdana" w:hAnsi="Verdana"/>
          <w:sz w:val="24"/>
          <w:szCs w:val="24"/>
        </w:rPr>
        <w:t xml:space="preserve">– dodaje </w:t>
      </w:r>
      <w:r w:rsidR="00F65008">
        <w:rPr>
          <w:rFonts w:ascii="Verdana" w:hAnsi="Verdana"/>
          <w:b/>
          <w:sz w:val="24"/>
          <w:szCs w:val="24"/>
        </w:rPr>
        <w:t>Dzięcielska.</w:t>
      </w:r>
      <w:r w:rsidR="00F65008">
        <w:rPr>
          <w:rFonts w:ascii="Verdana" w:hAnsi="Verdana"/>
          <w:i/>
          <w:sz w:val="24"/>
          <w:szCs w:val="24"/>
        </w:rPr>
        <w:t xml:space="preserve"> </w:t>
      </w:r>
    </w:p>
    <w:p w:rsidR="00C84AB7" w:rsidRPr="00C84AB7" w:rsidRDefault="00C84AB7" w:rsidP="00C84AB7">
      <w:pPr>
        <w:jc w:val="both"/>
        <w:rPr>
          <w:rFonts w:ascii="Verdana" w:hAnsi="Verdana"/>
          <w:b/>
          <w:sz w:val="24"/>
          <w:szCs w:val="24"/>
        </w:rPr>
      </w:pPr>
    </w:p>
    <w:p w:rsidR="00C84AB7" w:rsidRPr="00C84AB7" w:rsidRDefault="00C84AB7" w:rsidP="00C84AB7">
      <w:pPr>
        <w:jc w:val="both"/>
        <w:rPr>
          <w:rFonts w:ascii="Verdana" w:hAnsi="Verdana"/>
          <w:b/>
          <w:sz w:val="24"/>
          <w:szCs w:val="24"/>
        </w:rPr>
      </w:pPr>
      <w:r w:rsidRPr="00C84AB7">
        <w:rPr>
          <w:rFonts w:ascii="Verdana" w:hAnsi="Verdana"/>
          <w:b/>
          <w:sz w:val="24"/>
          <w:szCs w:val="24"/>
        </w:rPr>
        <w:t>Inwestycja w przyszłość</w:t>
      </w:r>
    </w:p>
    <w:p w:rsidR="00C84AB7" w:rsidRPr="00C84AB7" w:rsidRDefault="00C84AB7" w:rsidP="00C84AB7">
      <w:pPr>
        <w:jc w:val="both"/>
        <w:rPr>
          <w:rFonts w:ascii="Verdana" w:hAnsi="Verdana"/>
          <w:b/>
          <w:sz w:val="24"/>
          <w:szCs w:val="24"/>
        </w:rPr>
      </w:pPr>
    </w:p>
    <w:p w:rsidR="00C84AB7" w:rsidRPr="00C84AB7" w:rsidRDefault="00C84AB7" w:rsidP="00C84AB7">
      <w:pPr>
        <w:jc w:val="both"/>
        <w:rPr>
          <w:rFonts w:ascii="Verdana" w:hAnsi="Verdana"/>
          <w:sz w:val="24"/>
          <w:szCs w:val="24"/>
        </w:rPr>
      </w:pPr>
      <w:r w:rsidRPr="00C84AB7">
        <w:rPr>
          <w:rFonts w:ascii="Verdana" w:hAnsi="Verdana"/>
          <w:sz w:val="24"/>
          <w:szCs w:val="24"/>
        </w:rPr>
        <w:t>Taka decyzja o inwestowaniu w nowe produkty</w:t>
      </w:r>
      <w:r w:rsidR="00737C34">
        <w:rPr>
          <w:rFonts w:ascii="Verdana" w:hAnsi="Verdana"/>
          <w:sz w:val="24"/>
          <w:szCs w:val="24"/>
        </w:rPr>
        <w:t xml:space="preserve"> </w:t>
      </w:r>
      <w:r w:rsidR="001117E2">
        <w:rPr>
          <w:rFonts w:ascii="Verdana" w:hAnsi="Verdana"/>
          <w:sz w:val="24"/>
          <w:szCs w:val="24"/>
        </w:rPr>
        <w:t>przy pomocy</w:t>
      </w:r>
      <w:r w:rsidR="00737C34">
        <w:rPr>
          <w:rFonts w:ascii="Verdana" w:hAnsi="Verdana"/>
          <w:sz w:val="24"/>
          <w:szCs w:val="24"/>
        </w:rPr>
        <w:t xml:space="preserve"> fabrycznego finansowania</w:t>
      </w:r>
      <w:r w:rsidRPr="00C84AB7">
        <w:rPr>
          <w:rFonts w:ascii="Verdana" w:hAnsi="Verdana"/>
          <w:sz w:val="24"/>
          <w:szCs w:val="24"/>
        </w:rPr>
        <w:t xml:space="preserve">, może </w:t>
      </w:r>
      <w:r w:rsidR="00737C34">
        <w:rPr>
          <w:rFonts w:ascii="Verdana" w:hAnsi="Verdana"/>
          <w:sz w:val="24"/>
          <w:szCs w:val="24"/>
        </w:rPr>
        <w:t>umożliwić wykorzystanie maszyn z najnowszą technologią i najwyższą wydajnością</w:t>
      </w:r>
      <w:r w:rsidR="00AA1AB7">
        <w:rPr>
          <w:rFonts w:ascii="Verdana" w:hAnsi="Verdana"/>
          <w:sz w:val="24"/>
          <w:szCs w:val="24"/>
        </w:rPr>
        <w:t>,</w:t>
      </w:r>
      <w:r w:rsidR="00737C34">
        <w:rPr>
          <w:rFonts w:ascii="Verdana" w:hAnsi="Verdana"/>
          <w:sz w:val="24"/>
          <w:szCs w:val="24"/>
        </w:rPr>
        <w:t xml:space="preserve"> już teraz zapewniając fundamenty do rozwoju gospodarstwa i podnosząc poziom bezpieczeństwa pracy</w:t>
      </w:r>
      <w:r w:rsidR="00F65008">
        <w:rPr>
          <w:rFonts w:ascii="Verdana" w:hAnsi="Verdana"/>
          <w:sz w:val="24"/>
          <w:szCs w:val="24"/>
        </w:rPr>
        <w:t xml:space="preserve"> na wiele lat</w:t>
      </w:r>
      <w:r w:rsidRPr="00C84AB7">
        <w:rPr>
          <w:rFonts w:ascii="Verdana" w:hAnsi="Verdana"/>
          <w:sz w:val="24"/>
          <w:szCs w:val="24"/>
        </w:rPr>
        <w:t>.</w:t>
      </w:r>
      <w:r w:rsidR="00F65008">
        <w:rPr>
          <w:rFonts w:ascii="Verdana" w:hAnsi="Verdana"/>
          <w:sz w:val="24"/>
          <w:szCs w:val="24"/>
        </w:rPr>
        <w:t xml:space="preserve"> </w:t>
      </w:r>
      <w:r w:rsidRPr="00C84AB7">
        <w:rPr>
          <w:rFonts w:ascii="Verdana" w:hAnsi="Verdana"/>
          <w:sz w:val="24"/>
          <w:szCs w:val="24"/>
        </w:rPr>
        <w:t xml:space="preserve"> Aby dobrze ocenić opłacalność takiej </w:t>
      </w:r>
      <w:r w:rsidRPr="00C84AB7">
        <w:rPr>
          <w:rFonts w:ascii="Verdana" w:hAnsi="Verdana"/>
          <w:sz w:val="24"/>
          <w:szCs w:val="24"/>
        </w:rPr>
        <w:lastRenderedPageBreak/>
        <w:t xml:space="preserve">inwestycji, poza kosztem finansowania, warto policzyć inne wydatki związane z używaną obecnie maszyną i zestawić je z tym, co możemy zaoszczędzić na nowym egzemplarzu. Często okazuje się, że po podsumowaniu i uwzględnieniu takich aspektów jak: wyposażenie w nowe technologie, gwarancja producenta, koszty </w:t>
      </w:r>
      <w:r w:rsidR="00F65008">
        <w:rPr>
          <w:rFonts w:ascii="Verdana" w:hAnsi="Verdana"/>
          <w:sz w:val="24"/>
          <w:szCs w:val="24"/>
        </w:rPr>
        <w:t xml:space="preserve">materiałów </w:t>
      </w:r>
      <w:r w:rsidRPr="00C84AB7">
        <w:rPr>
          <w:rFonts w:ascii="Verdana" w:hAnsi="Verdana"/>
          <w:sz w:val="24"/>
          <w:szCs w:val="24"/>
        </w:rPr>
        <w:t>eksploatac</w:t>
      </w:r>
      <w:r w:rsidR="00F65008">
        <w:rPr>
          <w:rFonts w:ascii="Verdana" w:hAnsi="Verdana"/>
          <w:sz w:val="24"/>
          <w:szCs w:val="24"/>
        </w:rPr>
        <w:t xml:space="preserve">yjnych </w:t>
      </w:r>
      <w:r w:rsidRPr="00C84AB7">
        <w:rPr>
          <w:rFonts w:ascii="Verdana" w:hAnsi="Verdana"/>
          <w:sz w:val="24"/>
          <w:szCs w:val="24"/>
        </w:rPr>
        <w:t>i</w:t>
      </w:r>
      <w:r w:rsidR="00F65008">
        <w:rPr>
          <w:rFonts w:ascii="Verdana" w:hAnsi="Verdana"/>
          <w:sz w:val="24"/>
          <w:szCs w:val="24"/>
        </w:rPr>
        <w:t xml:space="preserve"> </w:t>
      </w:r>
      <w:r w:rsidRPr="00C84AB7">
        <w:rPr>
          <w:rFonts w:ascii="Verdana" w:hAnsi="Verdana"/>
          <w:sz w:val="24"/>
          <w:szCs w:val="24"/>
        </w:rPr>
        <w:t xml:space="preserve">części zamiennych, niższy koszt finansowania (np. w 2012 roku 1-miesięczna stawka bazowa WIBOR sięgała 5%, teraz to tylko 1,7%), czy lepiej dopasowana specyfikacja do nowych potrzeb, nowa maszyna jest w użytkowaniu tańsza, niż starszy i wysłużony egzemplarz. </w:t>
      </w:r>
    </w:p>
    <w:p w:rsidR="00C84AB7" w:rsidRPr="00C84AB7" w:rsidRDefault="00C84AB7" w:rsidP="00C84AB7">
      <w:pPr>
        <w:jc w:val="both"/>
        <w:rPr>
          <w:rFonts w:ascii="Verdana" w:hAnsi="Verdana"/>
          <w:sz w:val="24"/>
          <w:szCs w:val="24"/>
        </w:rPr>
      </w:pPr>
    </w:p>
    <w:p w:rsidR="00C84AB7" w:rsidRDefault="00931A0B" w:rsidP="00C84AB7">
      <w:pPr>
        <w:jc w:val="both"/>
        <w:rPr>
          <w:rFonts w:ascii="Verdana" w:hAnsi="Verdana"/>
          <w:b/>
          <w:sz w:val="24"/>
          <w:szCs w:val="24"/>
        </w:rPr>
      </w:pPr>
      <w:r>
        <w:rPr>
          <w:rFonts w:ascii="Verdana" w:hAnsi="Verdana"/>
          <w:b/>
          <w:sz w:val="24"/>
          <w:szCs w:val="24"/>
        </w:rPr>
        <w:t>Jak inwestować w nowoczesne maszyny?</w:t>
      </w:r>
    </w:p>
    <w:p w:rsidR="00A77B64" w:rsidRPr="00C84AB7" w:rsidRDefault="00A77B64" w:rsidP="00C84AB7">
      <w:pPr>
        <w:jc w:val="both"/>
        <w:rPr>
          <w:rFonts w:ascii="Verdana" w:hAnsi="Verdana"/>
          <w:b/>
          <w:sz w:val="24"/>
          <w:szCs w:val="24"/>
        </w:rPr>
      </w:pPr>
    </w:p>
    <w:p w:rsidR="00C84AB7" w:rsidRPr="00C84AB7" w:rsidRDefault="00C84AB7" w:rsidP="00C84AB7">
      <w:pPr>
        <w:jc w:val="both"/>
        <w:rPr>
          <w:rFonts w:ascii="Verdana" w:hAnsi="Verdana"/>
          <w:sz w:val="24"/>
          <w:szCs w:val="24"/>
        </w:rPr>
      </w:pPr>
      <w:r w:rsidRPr="00C84AB7">
        <w:rPr>
          <w:rFonts w:ascii="Verdana" w:hAnsi="Verdana"/>
          <w:sz w:val="24"/>
          <w:szCs w:val="24"/>
        </w:rPr>
        <w:t>Wybierając finansowanie fabryczne</w:t>
      </w:r>
      <w:r w:rsidR="0051611C">
        <w:rPr>
          <w:rFonts w:ascii="Verdana" w:hAnsi="Verdana"/>
          <w:sz w:val="24"/>
          <w:szCs w:val="24"/>
        </w:rPr>
        <w:t>,</w:t>
      </w:r>
      <w:r w:rsidRPr="00C84AB7">
        <w:rPr>
          <w:rFonts w:ascii="Verdana" w:hAnsi="Verdana"/>
          <w:sz w:val="24"/>
          <w:szCs w:val="24"/>
        </w:rPr>
        <w:t xml:space="preserve"> rolnik </w:t>
      </w:r>
      <w:r w:rsidR="002569C2">
        <w:rPr>
          <w:rFonts w:ascii="Verdana" w:hAnsi="Verdana"/>
          <w:sz w:val="24"/>
          <w:szCs w:val="24"/>
        </w:rPr>
        <w:t>posiada</w:t>
      </w:r>
      <w:r w:rsidRPr="00C84AB7">
        <w:rPr>
          <w:rFonts w:ascii="Verdana" w:hAnsi="Verdana"/>
          <w:sz w:val="24"/>
          <w:szCs w:val="24"/>
        </w:rPr>
        <w:t xml:space="preserve"> możliwość uzyskania środków na zakup maszyn i harmonogramu spłaty zobowiązań. Do tego ma możliwość skorzystania z licznych promocji, które obejmują takie produkty jak: ciągniki, kombajny, prasy zwijające czy opryskiwacze </w:t>
      </w:r>
      <w:r w:rsidR="002569C2">
        <w:rPr>
          <w:rFonts w:ascii="Verdana" w:hAnsi="Verdana"/>
          <w:sz w:val="24"/>
          <w:szCs w:val="24"/>
        </w:rPr>
        <w:t>rolnicze</w:t>
      </w:r>
      <w:r w:rsidRPr="00C84AB7">
        <w:rPr>
          <w:rFonts w:ascii="Verdana" w:hAnsi="Verdana"/>
          <w:sz w:val="24"/>
          <w:szCs w:val="24"/>
        </w:rPr>
        <w:t>. Jakie są główne korzyści takiego finansowania?</w:t>
      </w:r>
    </w:p>
    <w:p w:rsidR="00C84AB7" w:rsidRPr="00C84AB7" w:rsidRDefault="00C84AB7" w:rsidP="00C84AB7">
      <w:pPr>
        <w:jc w:val="both"/>
        <w:rPr>
          <w:rFonts w:ascii="Verdana" w:hAnsi="Verdana"/>
          <w:sz w:val="24"/>
          <w:szCs w:val="24"/>
        </w:rPr>
      </w:pPr>
    </w:p>
    <w:p w:rsidR="00C84AB7" w:rsidRPr="00C84AB7" w:rsidRDefault="00C84AB7" w:rsidP="00C84AB7">
      <w:pPr>
        <w:jc w:val="both"/>
        <w:rPr>
          <w:rFonts w:ascii="Verdana" w:hAnsi="Verdana"/>
          <w:sz w:val="24"/>
          <w:szCs w:val="24"/>
        </w:rPr>
      </w:pPr>
      <w:r w:rsidRPr="00C84AB7">
        <w:rPr>
          <w:rFonts w:ascii="Verdana" w:hAnsi="Verdana"/>
          <w:sz w:val="24"/>
          <w:szCs w:val="24"/>
        </w:rPr>
        <w:t xml:space="preserve">- </w:t>
      </w:r>
      <w:r w:rsidRPr="00C84AB7">
        <w:rPr>
          <w:rFonts w:ascii="Verdana" w:hAnsi="Verdana"/>
          <w:i/>
          <w:sz w:val="24"/>
          <w:szCs w:val="24"/>
        </w:rPr>
        <w:t xml:space="preserve">Decydując się na skorzystanie z kredytu inwestycyjnego John Deere Financial, klient może liczyć na atrakcyjne oprocentowanie oraz okres kredytowania nawet do 10 lat. Do tego zapewniamy niską prowizję za jego udzielenie oraz raty miesięczne, kwartalne lub półroczne. Wszystko przy uproszczonej dokumentacji oraz dopasowaniu harmonogramu spłaty do sezonowości przychodów. – </w:t>
      </w:r>
      <w:r w:rsidRPr="00C84AB7">
        <w:rPr>
          <w:rFonts w:ascii="Verdana" w:hAnsi="Verdana"/>
          <w:sz w:val="24"/>
          <w:szCs w:val="24"/>
        </w:rPr>
        <w:t>mówi</w:t>
      </w:r>
      <w:r w:rsidRPr="00C84AB7">
        <w:rPr>
          <w:rFonts w:ascii="Verdana" w:hAnsi="Verdana"/>
          <w:i/>
          <w:sz w:val="24"/>
          <w:szCs w:val="24"/>
        </w:rPr>
        <w:t xml:space="preserve"> </w:t>
      </w:r>
      <w:r w:rsidRPr="00C84AB7">
        <w:rPr>
          <w:rFonts w:ascii="Verdana" w:hAnsi="Verdana"/>
          <w:b/>
          <w:sz w:val="24"/>
          <w:szCs w:val="24"/>
        </w:rPr>
        <w:t>Agnieszka Dzięcielska. -</w:t>
      </w:r>
      <w:r w:rsidRPr="00C84AB7">
        <w:rPr>
          <w:rFonts w:ascii="Verdana" w:hAnsi="Verdana"/>
          <w:b/>
          <w:i/>
          <w:sz w:val="24"/>
          <w:szCs w:val="24"/>
        </w:rPr>
        <w:t xml:space="preserve"> </w:t>
      </w:r>
      <w:r w:rsidRPr="00C84AB7">
        <w:rPr>
          <w:rFonts w:ascii="Verdana" w:hAnsi="Verdana"/>
          <w:i/>
          <w:sz w:val="24"/>
          <w:szCs w:val="24"/>
        </w:rPr>
        <w:t>Co istotne</w:t>
      </w:r>
      <w:r w:rsidR="00AA1AB7">
        <w:rPr>
          <w:rFonts w:ascii="Verdana" w:hAnsi="Verdana"/>
          <w:i/>
          <w:sz w:val="24"/>
          <w:szCs w:val="24"/>
        </w:rPr>
        <w:t>,</w:t>
      </w:r>
      <w:r w:rsidRPr="00C84AB7">
        <w:rPr>
          <w:rFonts w:ascii="Verdana" w:hAnsi="Verdana"/>
          <w:i/>
          <w:sz w:val="24"/>
          <w:szCs w:val="24"/>
        </w:rPr>
        <w:t xml:space="preserve"> doradcy, którzy pośredniczą w udzielaniu finansowania zajmują się szeroko rozumianym agrobiznesem, w związku z tym są profesjonalistami w tym co robią i mają duże doświadczenie. </w:t>
      </w:r>
      <w:r w:rsidRPr="00C84AB7">
        <w:rPr>
          <w:rFonts w:ascii="Verdana" w:hAnsi="Verdana"/>
          <w:sz w:val="24"/>
          <w:szCs w:val="24"/>
        </w:rPr>
        <w:t>– dodaje.</w:t>
      </w:r>
    </w:p>
    <w:p w:rsidR="00C84AB7" w:rsidRPr="00C84AB7" w:rsidRDefault="00C84AB7" w:rsidP="00C84AB7">
      <w:pPr>
        <w:jc w:val="both"/>
        <w:rPr>
          <w:rFonts w:ascii="Verdana" w:hAnsi="Verdana"/>
          <w:sz w:val="24"/>
          <w:szCs w:val="24"/>
        </w:rPr>
      </w:pPr>
    </w:p>
    <w:p w:rsidR="00C84AB7" w:rsidRPr="00C84AB7" w:rsidRDefault="00C84AB7" w:rsidP="00C84AB7">
      <w:pPr>
        <w:jc w:val="both"/>
        <w:rPr>
          <w:rFonts w:ascii="Verdana" w:hAnsi="Verdana"/>
          <w:b/>
          <w:sz w:val="24"/>
          <w:szCs w:val="24"/>
        </w:rPr>
      </w:pPr>
      <w:r w:rsidRPr="00C84AB7">
        <w:rPr>
          <w:rFonts w:ascii="Verdana" w:hAnsi="Verdana"/>
          <w:b/>
          <w:sz w:val="24"/>
          <w:szCs w:val="24"/>
        </w:rPr>
        <w:t>Wsparcie w ramach PROW</w:t>
      </w:r>
    </w:p>
    <w:p w:rsidR="00C84AB7" w:rsidRPr="00C84AB7" w:rsidRDefault="00C84AB7" w:rsidP="00C84AB7">
      <w:pPr>
        <w:jc w:val="both"/>
        <w:rPr>
          <w:rFonts w:ascii="Verdana" w:hAnsi="Verdana"/>
          <w:b/>
          <w:sz w:val="24"/>
          <w:szCs w:val="24"/>
        </w:rPr>
      </w:pPr>
    </w:p>
    <w:p w:rsidR="00C84AB7" w:rsidRPr="00C84AB7" w:rsidRDefault="00C84AB7" w:rsidP="00C84AB7">
      <w:pPr>
        <w:jc w:val="both"/>
        <w:rPr>
          <w:rFonts w:ascii="Verdana" w:hAnsi="Verdana"/>
          <w:sz w:val="24"/>
          <w:szCs w:val="24"/>
        </w:rPr>
      </w:pPr>
      <w:r w:rsidRPr="00C84AB7">
        <w:rPr>
          <w:rFonts w:ascii="Verdana" w:hAnsi="Verdana"/>
          <w:sz w:val="24"/>
          <w:szCs w:val="24"/>
        </w:rPr>
        <w:t>Inaczej sytuacja wygląda w przypadku klientów, którzy otrzymali wsparcie na modernizację gospodarstwa w ramach PROW 2014-2020. W takiej sytuacji przyznana kwota dotacji może być zaliczona przez bank na poczet udziału własnego, dzięki czemu na pozostałą kwotę możemy zaciągnąć kredyt na preferencyjnych warunkach oferowanych przez</w:t>
      </w:r>
      <w:r w:rsidR="00737C34">
        <w:rPr>
          <w:rFonts w:ascii="Verdana" w:hAnsi="Verdana"/>
          <w:sz w:val="24"/>
          <w:szCs w:val="24"/>
        </w:rPr>
        <w:t xml:space="preserve"> </w:t>
      </w:r>
      <w:r w:rsidRPr="00C84AB7">
        <w:rPr>
          <w:rFonts w:ascii="Verdana" w:hAnsi="Verdana"/>
          <w:sz w:val="24"/>
          <w:szCs w:val="24"/>
        </w:rPr>
        <w:t>producentów mas</w:t>
      </w:r>
      <w:r w:rsidR="0051611C">
        <w:rPr>
          <w:rFonts w:ascii="Verdana" w:hAnsi="Verdana"/>
          <w:sz w:val="24"/>
          <w:szCs w:val="24"/>
        </w:rPr>
        <w:t xml:space="preserve">zyn. </w:t>
      </w:r>
      <w:r w:rsidR="00737C34">
        <w:rPr>
          <w:rFonts w:ascii="Verdana" w:hAnsi="Verdana"/>
          <w:sz w:val="24"/>
          <w:szCs w:val="24"/>
        </w:rPr>
        <w:t>Obecnie</w:t>
      </w:r>
      <w:r w:rsidR="0051611C">
        <w:rPr>
          <w:rFonts w:ascii="Verdana" w:hAnsi="Verdana"/>
          <w:sz w:val="24"/>
          <w:szCs w:val="24"/>
        </w:rPr>
        <w:t xml:space="preserve">, </w:t>
      </w:r>
      <w:r w:rsidR="00737C34">
        <w:rPr>
          <w:rFonts w:ascii="Verdana" w:hAnsi="Verdana"/>
          <w:sz w:val="24"/>
          <w:szCs w:val="24"/>
        </w:rPr>
        <w:t xml:space="preserve">przy udziale własnym </w:t>
      </w:r>
      <w:r w:rsidR="0051611C">
        <w:rPr>
          <w:rFonts w:ascii="Verdana" w:hAnsi="Verdana"/>
          <w:sz w:val="24"/>
          <w:szCs w:val="24"/>
        </w:rPr>
        <w:t>już 3</w:t>
      </w:r>
      <w:r w:rsidR="00737C34">
        <w:rPr>
          <w:rFonts w:ascii="Verdana" w:hAnsi="Verdana"/>
          <w:sz w:val="24"/>
          <w:szCs w:val="24"/>
        </w:rPr>
        <w:t>5</w:t>
      </w:r>
      <w:r w:rsidR="0051611C">
        <w:rPr>
          <w:rFonts w:ascii="Verdana" w:hAnsi="Verdana"/>
          <w:sz w:val="24"/>
          <w:szCs w:val="24"/>
        </w:rPr>
        <w:t xml:space="preserve"> proc.</w:t>
      </w:r>
      <w:r w:rsidRPr="00C84AB7">
        <w:rPr>
          <w:rFonts w:ascii="Verdana" w:hAnsi="Verdana"/>
          <w:sz w:val="24"/>
          <w:szCs w:val="24"/>
        </w:rPr>
        <w:t xml:space="preserve"> producent zaoferuje nam </w:t>
      </w:r>
      <w:r w:rsidR="00737C34">
        <w:rPr>
          <w:rFonts w:ascii="Verdana" w:hAnsi="Verdana"/>
          <w:sz w:val="24"/>
          <w:szCs w:val="24"/>
        </w:rPr>
        <w:t>oprocentowanie 0% aż na 5 lat</w:t>
      </w:r>
      <w:r w:rsidRPr="00C84AB7">
        <w:rPr>
          <w:rFonts w:ascii="Verdana" w:hAnsi="Verdana"/>
          <w:sz w:val="24"/>
          <w:szCs w:val="24"/>
        </w:rPr>
        <w:t>.</w:t>
      </w:r>
      <w:r w:rsidR="00737C34">
        <w:rPr>
          <w:rFonts w:ascii="Verdana" w:hAnsi="Verdana"/>
          <w:sz w:val="24"/>
          <w:szCs w:val="24"/>
        </w:rPr>
        <w:t xml:space="preserve"> </w:t>
      </w:r>
      <w:r w:rsidRPr="00C84AB7">
        <w:rPr>
          <w:rFonts w:ascii="Verdana" w:hAnsi="Verdana"/>
          <w:sz w:val="24"/>
          <w:szCs w:val="24"/>
        </w:rPr>
        <w:t>Należy również podkreślić, że decyzję o finansowaniu powinniśmy podjąć jak najszybciej, ponieważ promocje są często ograniczone czasowo, albo do tzw. „wyczerpania zapasów”.</w:t>
      </w:r>
    </w:p>
    <w:p w:rsidR="00C84AB7" w:rsidRPr="00C84AB7" w:rsidRDefault="00C84AB7" w:rsidP="00C84AB7">
      <w:pPr>
        <w:jc w:val="both"/>
        <w:rPr>
          <w:rFonts w:ascii="Verdana" w:hAnsi="Verdana"/>
          <w:sz w:val="24"/>
          <w:szCs w:val="24"/>
        </w:rPr>
      </w:pPr>
    </w:p>
    <w:p w:rsidR="00C84AB7" w:rsidRPr="00C84AB7" w:rsidRDefault="00C84AB7" w:rsidP="00C84AB7">
      <w:pPr>
        <w:jc w:val="both"/>
        <w:rPr>
          <w:rFonts w:ascii="Verdana" w:hAnsi="Verdana"/>
          <w:b/>
          <w:sz w:val="24"/>
          <w:szCs w:val="24"/>
        </w:rPr>
      </w:pPr>
      <w:r w:rsidRPr="00C84AB7">
        <w:rPr>
          <w:rFonts w:ascii="Verdana" w:hAnsi="Verdana"/>
          <w:b/>
          <w:sz w:val="24"/>
          <w:szCs w:val="24"/>
        </w:rPr>
        <w:t>Ochrona pogwarancyjna</w:t>
      </w:r>
    </w:p>
    <w:p w:rsidR="00C84AB7" w:rsidRPr="00C84AB7" w:rsidRDefault="00C84AB7" w:rsidP="00C84AB7">
      <w:pPr>
        <w:jc w:val="both"/>
        <w:rPr>
          <w:rFonts w:ascii="Verdana" w:hAnsi="Verdana"/>
          <w:b/>
          <w:sz w:val="24"/>
          <w:szCs w:val="24"/>
        </w:rPr>
      </w:pPr>
    </w:p>
    <w:p w:rsidR="00C84AB7" w:rsidRPr="00C84AB7" w:rsidRDefault="00C84AB7" w:rsidP="00C84AB7">
      <w:pPr>
        <w:jc w:val="both"/>
        <w:rPr>
          <w:rFonts w:ascii="Verdana" w:hAnsi="Verdana"/>
          <w:sz w:val="24"/>
          <w:szCs w:val="24"/>
        </w:rPr>
      </w:pPr>
      <w:r w:rsidRPr="00C84AB7">
        <w:rPr>
          <w:rFonts w:ascii="Verdana" w:hAnsi="Verdana"/>
          <w:sz w:val="24"/>
          <w:szCs w:val="24"/>
        </w:rPr>
        <w:t xml:space="preserve">Kupując nową maszynę należy również pamiętać o odpowiednim programie serwisowym i </w:t>
      </w:r>
      <w:r w:rsidR="00F65008">
        <w:rPr>
          <w:rFonts w:ascii="Verdana" w:hAnsi="Verdana"/>
          <w:sz w:val="24"/>
          <w:szCs w:val="24"/>
        </w:rPr>
        <w:t xml:space="preserve">ochronie </w:t>
      </w:r>
      <w:r w:rsidRPr="00C84AB7">
        <w:rPr>
          <w:rFonts w:ascii="Verdana" w:hAnsi="Verdana"/>
          <w:sz w:val="24"/>
          <w:szCs w:val="24"/>
        </w:rPr>
        <w:t>pogwarancyjn</w:t>
      </w:r>
      <w:r w:rsidR="00F65008">
        <w:rPr>
          <w:rFonts w:ascii="Verdana" w:hAnsi="Verdana"/>
          <w:sz w:val="24"/>
          <w:szCs w:val="24"/>
        </w:rPr>
        <w:t>ej</w:t>
      </w:r>
      <w:r w:rsidRPr="00C84AB7">
        <w:rPr>
          <w:rFonts w:ascii="Verdana" w:hAnsi="Verdana"/>
          <w:sz w:val="24"/>
          <w:szCs w:val="24"/>
        </w:rPr>
        <w:t>. W przypadku marki</w:t>
      </w:r>
      <w:r w:rsidR="000A1BF3">
        <w:rPr>
          <w:rFonts w:ascii="Verdana" w:hAnsi="Verdana"/>
          <w:sz w:val="24"/>
          <w:szCs w:val="24"/>
        </w:rPr>
        <w:t xml:space="preserve"> </w:t>
      </w:r>
      <w:r w:rsidRPr="00C84AB7">
        <w:rPr>
          <w:rFonts w:ascii="Verdana" w:hAnsi="Verdana"/>
          <w:sz w:val="24"/>
          <w:szCs w:val="24"/>
        </w:rPr>
        <w:t xml:space="preserve">John Deere do </w:t>
      </w:r>
      <w:r w:rsidR="00F65008">
        <w:rPr>
          <w:rFonts w:ascii="Verdana" w:hAnsi="Verdana"/>
          <w:sz w:val="24"/>
          <w:szCs w:val="24"/>
        </w:rPr>
        <w:t>fi</w:t>
      </w:r>
      <w:r w:rsidR="00AE57A4">
        <w:rPr>
          <w:rFonts w:ascii="Verdana" w:hAnsi="Verdana"/>
          <w:sz w:val="24"/>
          <w:szCs w:val="24"/>
        </w:rPr>
        <w:t>n</w:t>
      </w:r>
      <w:r w:rsidR="00F65008">
        <w:rPr>
          <w:rFonts w:ascii="Verdana" w:hAnsi="Verdana"/>
          <w:sz w:val="24"/>
          <w:szCs w:val="24"/>
        </w:rPr>
        <w:t>ansowanej inwestycji może być wliczony koszt ochr</w:t>
      </w:r>
      <w:r w:rsidR="00AE57A4">
        <w:rPr>
          <w:rFonts w:ascii="Verdana" w:hAnsi="Verdana"/>
          <w:sz w:val="24"/>
          <w:szCs w:val="24"/>
        </w:rPr>
        <w:t>o</w:t>
      </w:r>
      <w:r w:rsidR="00F65008">
        <w:rPr>
          <w:rFonts w:ascii="Verdana" w:hAnsi="Verdana"/>
          <w:sz w:val="24"/>
          <w:szCs w:val="24"/>
        </w:rPr>
        <w:t xml:space="preserve">ny </w:t>
      </w:r>
      <w:proofErr w:type="spellStart"/>
      <w:r w:rsidR="00AE57A4">
        <w:rPr>
          <w:rFonts w:ascii="Verdana" w:hAnsi="Verdana"/>
          <w:sz w:val="24"/>
          <w:szCs w:val="24"/>
        </w:rPr>
        <w:t>PowerGard</w:t>
      </w:r>
      <w:proofErr w:type="spellEnd"/>
      <w:r w:rsidR="00AE57A4">
        <w:rPr>
          <w:rFonts w:ascii="Verdana" w:hAnsi="Verdana"/>
          <w:sz w:val="24"/>
          <w:szCs w:val="24"/>
        </w:rPr>
        <w:t>, który wraz z gwarancją może trwać aż do 6 lat wieku ciągnika. W tym czasie rolnik zna dokładne koszty eksploatacji traktora, kombajnu, sieczkarni i nie jest zaskoczony nieoczekiwanymi naprawami.</w:t>
      </w:r>
      <w:r w:rsidR="0086563B">
        <w:rPr>
          <w:rFonts w:ascii="Verdana" w:hAnsi="Verdana"/>
          <w:sz w:val="24"/>
          <w:szCs w:val="24"/>
        </w:rPr>
        <w:t xml:space="preserve"> </w:t>
      </w:r>
      <w:r w:rsidR="00AE57A4">
        <w:rPr>
          <w:rFonts w:ascii="Verdana" w:hAnsi="Verdana"/>
          <w:sz w:val="24"/>
          <w:szCs w:val="24"/>
        </w:rPr>
        <w:t>Oczywiście koszt ochrony gwarancyjne</w:t>
      </w:r>
      <w:r w:rsidR="001117E2">
        <w:rPr>
          <w:rFonts w:ascii="Verdana" w:hAnsi="Verdana"/>
          <w:sz w:val="24"/>
          <w:szCs w:val="24"/>
        </w:rPr>
        <w:t>j</w:t>
      </w:r>
      <w:r w:rsidR="00AE57A4">
        <w:rPr>
          <w:rFonts w:ascii="Verdana" w:hAnsi="Verdana"/>
          <w:sz w:val="24"/>
          <w:szCs w:val="24"/>
        </w:rPr>
        <w:t xml:space="preserve"> i pogwarancyjne</w:t>
      </w:r>
      <w:r w:rsidR="001117E2">
        <w:rPr>
          <w:rFonts w:ascii="Verdana" w:hAnsi="Verdana"/>
          <w:sz w:val="24"/>
          <w:szCs w:val="24"/>
        </w:rPr>
        <w:t>j</w:t>
      </w:r>
      <w:r w:rsidR="00AE57A4">
        <w:rPr>
          <w:rFonts w:ascii="Verdana" w:hAnsi="Verdana"/>
          <w:sz w:val="24"/>
          <w:szCs w:val="24"/>
        </w:rPr>
        <w:t xml:space="preserve"> </w:t>
      </w:r>
      <w:proofErr w:type="spellStart"/>
      <w:r w:rsidR="00AE57A4">
        <w:rPr>
          <w:rFonts w:ascii="Verdana" w:hAnsi="Verdana"/>
          <w:sz w:val="24"/>
          <w:szCs w:val="24"/>
        </w:rPr>
        <w:t>PowerGard</w:t>
      </w:r>
      <w:proofErr w:type="spellEnd"/>
      <w:r w:rsidR="00AE57A4">
        <w:rPr>
          <w:rFonts w:ascii="Verdana" w:hAnsi="Verdana"/>
          <w:sz w:val="24"/>
          <w:szCs w:val="24"/>
        </w:rPr>
        <w:t xml:space="preserve"> może być dopasowany do okresu finansowania maszyny. Należy podkreślić, </w:t>
      </w:r>
      <w:r w:rsidR="001117E2">
        <w:rPr>
          <w:rFonts w:ascii="Verdana" w:hAnsi="Verdana"/>
          <w:sz w:val="24"/>
          <w:szCs w:val="24"/>
        </w:rPr>
        <w:t>ż</w:t>
      </w:r>
      <w:r w:rsidR="00AE57A4">
        <w:rPr>
          <w:rFonts w:ascii="Verdana" w:hAnsi="Verdana"/>
          <w:sz w:val="24"/>
          <w:szCs w:val="24"/>
        </w:rPr>
        <w:t xml:space="preserve">e </w:t>
      </w:r>
      <w:r w:rsidR="001117E2">
        <w:rPr>
          <w:rFonts w:ascii="Verdana" w:hAnsi="Verdana"/>
          <w:sz w:val="24"/>
          <w:szCs w:val="24"/>
        </w:rPr>
        <w:t xml:space="preserve">maszyny, które zostały zakupione z ochroną pogwarancyjną, mają </w:t>
      </w:r>
      <w:r w:rsidRPr="00C84AB7">
        <w:rPr>
          <w:rFonts w:ascii="Verdana" w:hAnsi="Verdana"/>
          <w:sz w:val="24"/>
          <w:szCs w:val="24"/>
        </w:rPr>
        <w:t>wyższą wartość</w:t>
      </w:r>
      <w:r w:rsidR="00E320E6">
        <w:rPr>
          <w:rFonts w:ascii="Verdana" w:hAnsi="Verdana"/>
          <w:sz w:val="24"/>
          <w:szCs w:val="24"/>
        </w:rPr>
        <w:t xml:space="preserve"> odsprzedaży</w:t>
      </w:r>
      <w:r w:rsidRPr="00C84AB7">
        <w:rPr>
          <w:rFonts w:ascii="Verdana" w:hAnsi="Verdana"/>
          <w:sz w:val="24"/>
          <w:szCs w:val="24"/>
        </w:rPr>
        <w:t xml:space="preserve"> na rynku wtórnym</w:t>
      </w:r>
      <w:r w:rsidR="00AE57A4">
        <w:rPr>
          <w:rFonts w:ascii="Verdana" w:hAnsi="Verdana"/>
          <w:sz w:val="24"/>
          <w:szCs w:val="24"/>
        </w:rPr>
        <w:t xml:space="preserve">, </w:t>
      </w:r>
      <w:r w:rsidR="00E320E6">
        <w:rPr>
          <w:rFonts w:ascii="Verdana" w:hAnsi="Verdana"/>
          <w:sz w:val="24"/>
          <w:szCs w:val="24"/>
        </w:rPr>
        <w:t>więc w przypadku maszyn marki John Deere, jest to wyjątkowo korzystna inwestycja.</w:t>
      </w:r>
    </w:p>
    <w:p w:rsidR="002D6365" w:rsidRDefault="002D6365" w:rsidP="00BD091C">
      <w:pPr>
        <w:pStyle w:val="Heading1"/>
      </w:pPr>
    </w:p>
    <w:p w:rsidR="00722CE3" w:rsidRPr="00722CE3" w:rsidRDefault="00722CE3" w:rsidP="00722CE3">
      <w:pPr>
        <w:rPr>
          <w:rFonts w:ascii="Verdana" w:hAnsi="Verdana"/>
          <w:sz w:val="24"/>
          <w:szCs w:val="24"/>
        </w:rPr>
      </w:pPr>
      <w:r w:rsidRPr="00722CE3">
        <w:rPr>
          <w:rFonts w:ascii="Verdana" w:hAnsi="Verdana"/>
          <w:sz w:val="24"/>
          <w:szCs w:val="24"/>
        </w:rPr>
        <w:t>Więcej s</w:t>
      </w:r>
      <w:r>
        <w:rPr>
          <w:rFonts w:ascii="Verdana" w:hAnsi="Verdana"/>
          <w:sz w:val="24"/>
          <w:szCs w:val="24"/>
        </w:rPr>
        <w:t xml:space="preserve">zczegółów o programie </w:t>
      </w:r>
      <w:r w:rsidR="00A77B64" w:rsidRPr="00A77B64">
        <w:rPr>
          <w:rFonts w:ascii="Verdana" w:hAnsi="Verdana"/>
          <w:sz w:val="24"/>
          <w:szCs w:val="24"/>
        </w:rPr>
        <w:t>John Deere Financial</w:t>
      </w:r>
      <w:r w:rsidR="00A77B64">
        <w:rPr>
          <w:rFonts w:ascii="Verdana" w:hAnsi="Verdana"/>
          <w:sz w:val="24"/>
          <w:szCs w:val="24"/>
        </w:rPr>
        <w:t xml:space="preserve"> i fabrycznym finansowaniu będzie można dowiedzieć się na stoisku John Deere podczas Międzynarodowych Targów </w:t>
      </w:r>
      <w:r w:rsidR="00A77B64" w:rsidRPr="00A77B64">
        <w:rPr>
          <w:rFonts w:ascii="Verdana" w:hAnsi="Verdana"/>
          <w:sz w:val="24"/>
          <w:szCs w:val="24"/>
        </w:rPr>
        <w:t xml:space="preserve">Techniki Rolniczej </w:t>
      </w:r>
      <w:proofErr w:type="spellStart"/>
      <w:r w:rsidR="00A77B64" w:rsidRPr="00A77B64">
        <w:rPr>
          <w:rFonts w:ascii="Verdana" w:hAnsi="Verdana"/>
          <w:sz w:val="24"/>
          <w:szCs w:val="24"/>
        </w:rPr>
        <w:t>Agrotech</w:t>
      </w:r>
      <w:proofErr w:type="spellEnd"/>
      <w:r w:rsidR="00A77B64" w:rsidRPr="00A77B64">
        <w:rPr>
          <w:rFonts w:ascii="Verdana" w:hAnsi="Verdana"/>
          <w:sz w:val="24"/>
          <w:szCs w:val="24"/>
        </w:rPr>
        <w:t xml:space="preserve"> w Kielcach</w:t>
      </w:r>
      <w:r w:rsidR="002569C2">
        <w:rPr>
          <w:rFonts w:ascii="Verdana" w:hAnsi="Verdana"/>
          <w:sz w:val="24"/>
          <w:szCs w:val="24"/>
        </w:rPr>
        <w:t xml:space="preserve"> </w:t>
      </w:r>
      <w:bookmarkStart w:id="0" w:name="_GoBack"/>
      <w:bookmarkEnd w:id="0"/>
      <w:r w:rsidR="002569C2">
        <w:rPr>
          <w:rFonts w:ascii="Verdana" w:hAnsi="Verdana"/>
          <w:sz w:val="24"/>
          <w:szCs w:val="24"/>
        </w:rPr>
        <w:t>(h</w:t>
      </w:r>
      <w:r w:rsidR="00AB4856">
        <w:rPr>
          <w:rFonts w:ascii="Verdana" w:hAnsi="Verdana"/>
          <w:sz w:val="24"/>
          <w:szCs w:val="24"/>
        </w:rPr>
        <w:t>ala D)</w:t>
      </w:r>
      <w:r w:rsidR="00A77B64" w:rsidRPr="00A77B64">
        <w:rPr>
          <w:rFonts w:ascii="Verdana" w:hAnsi="Verdana"/>
          <w:sz w:val="24"/>
          <w:szCs w:val="24"/>
        </w:rPr>
        <w:t xml:space="preserve"> 17-19.03.2017</w:t>
      </w:r>
      <w:r w:rsidR="00A77B64">
        <w:rPr>
          <w:rFonts w:ascii="Verdana" w:hAnsi="Verdana"/>
          <w:sz w:val="24"/>
          <w:szCs w:val="24"/>
        </w:rPr>
        <w:t>.</w:t>
      </w:r>
    </w:p>
    <w:p w:rsidR="00E90EC2" w:rsidRPr="00376D84" w:rsidRDefault="00E90EC2" w:rsidP="002D6365">
      <w:pPr>
        <w:jc w:val="both"/>
        <w:rPr>
          <w:rFonts w:ascii="Verdana" w:hAnsi="Verdana"/>
          <w:sz w:val="24"/>
          <w:szCs w:val="24"/>
        </w:rPr>
      </w:pPr>
    </w:p>
    <w:p w:rsidR="00B248AD" w:rsidRDefault="00B248AD" w:rsidP="002D6365">
      <w:pPr>
        <w:autoSpaceDE w:val="0"/>
        <w:autoSpaceDN w:val="0"/>
        <w:adjustRightInd w:val="0"/>
        <w:spacing w:line="360" w:lineRule="auto"/>
        <w:jc w:val="both"/>
        <w:rPr>
          <w:rFonts w:ascii="JD Sans" w:hAnsi="JD Sans" w:cs="JD Sans"/>
          <w:color w:val="000000"/>
          <w:sz w:val="24"/>
          <w:szCs w:val="24"/>
        </w:rPr>
      </w:pPr>
      <w:r>
        <w:rPr>
          <w:rFonts w:ascii="JD Sans" w:hAnsi="JD Sans" w:cs="JD Sans"/>
          <w:color w:val="000000"/>
          <w:sz w:val="24"/>
          <w:szCs w:val="24"/>
        </w:rPr>
        <w:t>Serdecznie pozdrawiam</w:t>
      </w:r>
    </w:p>
    <w:p w:rsidR="00B248AD" w:rsidRDefault="00B248AD" w:rsidP="002D6365">
      <w:pPr>
        <w:autoSpaceDE w:val="0"/>
        <w:autoSpaceDN w:val="0"/>
        <w:adjustRightInd w:val="0"/>
        <w:spacing w:line="360" w:lineRule="auto"/>
        <w:jc w:val="both"/>
        <w:rPr>
          <w:rFonts w:ascii="JD Sans" w:hAnsi="JD Sans" w:cs="JD Sans"/>
          <w:color w:val="000000"/>
          <w:sz w:val="24"/>
          <w:szCs w:val="24"/>
        </w:rPr>
      </w:pPr>
      <w:r>
        <w:rPr>
          <w:rFonts w:ascii="JD Sans" w:hAnsi="JD Sans" w:cs="JD Sans"/>
          <w:color w:val="000000"/>
          <w:sz w:val="24"/>
          <w:szCs w:val="24"/>
        </w:rPr>
        <w:t>Piotr Dziamski</w:t>
      </w:r>
    </w:p>
    <w:p w:rsidR="00B248AD" w:rsidRPr="003404B6" w:rsidRDefault="00B248AD" w:rsidP="002D6365">
      <w:pPr>
        <w:autoSpaceDE w:val="0"/>
        <w:autoSpaceDN w:val="0"/>
        <w:adjustRightInd w:val="0"/>
        <w:jc w:val="both"/>
        <w:rPr>
          <w:rFonts w:ascii="JD Sans" w:hAnsi="JD Sans" w:cs="JD Sans"/>
          <w:color w:val="000000"/>
        </w:rPr>
      </w:pPr>
      <w:r w:rsidRPr="003404B6">
        <w:rPr>
          <w:rFonts w:ascii="JD Sans" w:hAnsi="JD Sans" w:cs="JD Sans"/>
          <w:color w:val="000000"/>
        </w:rPr>
        <w:t>Kierownik Marketingu</w:t>
      </w:r>
    </w:p>
    <w:p w:rsidR="00E06EFD" w:rsidRPr="004354CA" w:rsidRDefault="00B248AD" w:rsidP="00BD091C">
      <w:pPr>
        <w:autoSpaceDE w:val="0"/>
        <w:autoSpaceDN w:val="0"/>
        <w:adjustRightInd w:val="0"/>
        <w:jc w:val="both"/>
        <w:rPr>
          <w:rFonts w:ascii="Verdana" w:hAnsi="Verdana"/>
          <w:noProof/>
          <w:color w:val="000000"/>
          <w:sz w:val="22"/>
          <w:szCs w:val="22"/>
          <w:lang w:eastAsia="en-US"/>
        </w:rPr>
      </w:pPr>
      <w:r w:rsidRPr="003404B6">
        <w:rPr>
          <w:rFonts w:ascii="JD Sans" w:hAnsi="JD Sans" w:cs="JD Sans"/>
          <w:color w:val="000000"/>
        </w:rPr>
        <w:t>John Deere Polska</w:t>
      </w:r>
    </w:p>
    <w:sectPr w:rsidR="00E06EFD" w:rsidRPr="004354CA" w:rsidSect="0036498B">
      <w:headerReference w:type="default" r:id="rId8"/>
      <w:footerReference w:type="default" r:id="rId9"/>
      <w:pgSz w:w="11907" w:h="16840"/>
      <w:pgMar w:top="677" w:right="1440" w:bottom="432" w:left="1800" w:header="562" w:footer="2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759E" w:rsidRDefault="0034759E">
      <w:r>
        <w:separator/>
      </w:r>
    </w:p>
  </w:endnote>
  <w:endnote w:type="continuationSeparator" w:id="0">
    <w:p w:rsidR="0034759E" w:rsidRDefault="00347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EE"/>
    <w:family w:val="roman"/>
    <w:pitch w:val="variable"/>
    <w:sig w:usb0="00000007" w:usb1="00000000" w:usb2="00000000" w:usb3="00000000" w:csb0="00000093" w:csb1="00000000"/>
  </w:font>
  <w:font w:name="JD Sans">
    <w:altName w:val="Corbel"/>
    <w:charset w:val="EE"/>
    <w:family w:val="auto"/>
    <w:pitch w:val="variable"/>
    <w:sig w:usb0="A00000AF" w:usb1="400060FB" w:usb2="00000000" w:usb3="00000000" w:csb0="00000093" w:csb1="00000000"/>
  </w:font>
  <w:font w:name="Verdana">
    <w:panose1 w:val="020B0604030504040204"/>
    <w:charset w:val="EE"/>
    <w:family w:val="swiss"/>
    <w:pitch w:val="variable"/>
    <w:sig w:usb0="A10006FF" w:usb1="4000205B" w:usb2="00000010" w:usb3="00000000" w:csb0="0000019F" w:csb1="00000000"/>
  </w:font>
  <w:font w:name="JDSans">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385" w:rsidRPr="005941D9" w:rsidRDefault="00174385"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rsidR="00174385" w:rsidRPr="00843D06" w:rsidRDefault="00174385" w:rsidP="00A648C6">
    <w:pPr>
      <w:autoSpaceDE w:val="0"/>
      <w:autoSpaceDN w:val="0"/>
      <w:adjustRightInd w:val="0"/>
      <w:jc w:val="center"/>
      <w:rPr>
        <w:rFonts w:ascii="JD Sans" w:hAnsi="JD Sans"/>
        <w:sz w:val="18"/>
        <w:szCs w:val="18"/>
      </w:rPr>
    </w:pPr>
    <w:proofErr w:type="spellStart"/>
    <w:r w:rsidRPr="00843D06">
      <w:rPr>
        <w:rFonts w:ascii="JD Sans" w:hAnsi="JD Sans"/>
        <w:sz w:val="18"/>
        <w:szCs w:val="18"/>
        <w:lang w:val="en-US" w:eastAsia="en-US"/>
      </w:rPr>
      <w:t>Kapitał</w:t>
    </w:r>
    <w:proofErr w:type="spellEnd"/>
    <w:r w:rsidRPr="00843D06">
      <w:rPr>
        <w:rFonts w:ascii="JD Sans" w:hAnsi="JD Sans"/>
        <w:sz w:val="18"/>
        <w:szCs w:val="18"/>
        <w:lang w:val="en-US" w:eastAsia="en-US"/>
      </w:rPr>
      <w:t xml:space="preserve"> </w:t>
    </w:r>
    <w:proofErr w:type="spellStart"/>
    <w:r w:rsidRPr="00843D06">
      <w:rPr>
        <w:rFonts w:ascii="JD Sans" w:hAnsi="JD Sans"/>
        <w:sz w:val="18"/>
        <w:szCs w:val="18"/>
        <w:lang w:val="en-US" w:eastAsia="en-US"/>
      </w:rPr>
      <w:t>zakładowy</w:t>
    </w:r>
    <w:proofErr w:type="spellEnd"/>
    <w:r w:rsidRPr="00843D06">
      <w:rPr>
        <w:rFonts w:ascii="JD Sans" w:hAnsi="JD Sans"/>
        <w:sz w:val="18"/>
        <w:szCs w:val="18"/>
        <w:lang w:val="en-US" w:eastAsia="en-US"/>
      </w:rPr>
      <w:t>: 6 500 000,00 PLN</w:t>
    </w:r>
  </w:p>
  <w:p w:rsidR="00174385" w:rsidRPr="00843D06" w:rsidRDefault="00174385" w:rsidP="00A648C6">
    <w:pPr>
      <w:pStyle w:val="BodyText"/>
      <w:rPr>
        <w:rFonts w:ascii="JD Sans" w:hAnsi="JD Sans"/>
        <w:sz w:val="18"/>
        <w:szCs w:val="18"/>
      </w:rPr>
    </w:pPr>
  </w:p>
  <w:p w:rsidR="00174385" w:rsidRPr="00A648C6" w:rsidRDefault="00174385">
    <w:pPr>
      <w:pStyle w:val="BodyText"/>
    </w:pPr>
  </w:p>
  <w:p w:rsidR="00174385" w:rsidRDefault="001743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759E" w:rsidRDefault="0034759E">
      <w:r>
        <w:separator/>
      </w:r>
    </w:p>
  </w:footnote>
  <w:footnote w:type="continuationSeparator" w:id="0">
    <w:p w:rsidR="0034759E" w:rsidRDefault="003475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174385" w:rsidRPr="002569C2">
      <w:tc>
        <w:tcPr>
          <w:tcW w:w="6039" w:type="dxa"/>
        </w:tcPr>
        <w:p w:rsidR="00174385" w:rsidRDefault="00BD091C">
          <w:pPr>
            <w:ind w:left="-794" w:right="-680" w:firstLine="391"/>
            <w:rPr>
              <w:rFonts w:ascii="Arial" w:hAnsi="Arial"/>
              <w:sz w:val="24"/>
            </w:rPr>
          </w:pPr>
          <w:r>
            <w:rPr>
              <w:rFonts w:ascii="Arial" w:hAnsi="Arial"/>
              <w:noProof/>
              <w:sz w:val="24"/>
            </w:rPr>
            <w:drawing>
              <wp:anchor distT="0" distB="0" distL="114300" distR="114300" simplePos="0" relativeHeight="251657728" behindDoc="0" locked="0" layoutInCell="0" allowOverlap="1" wp14:anchorId="001E3F6C" wp14:editId="2373C257">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rsidR="00174385" w:rsidRDefault="00174385">
          <w:pPr>
            <w:pStyle w:val="Heading1"/>
            <w:ind w:right="-533" w:hanging="142"/>
            <w:rPr>
              <w:b w:val="0"/>
              <w:sz w:val="18"/>
            </w:rPr>
          </w:pPr>
        </w:p>
        <w:p w:rsidR="00174385" w:rsidRDefault="00174385">
          <w:pPr>
            <w:pStyle w:val="Heading1"/>
            <w:ind w:right="-533" w:hanging="142"/>
            <w:rPr>
              <w:b w:val="0"/>
              <w:sz w:val="18"/>
            </w:rPr>
          </w:pPr>
        </w:p>
        <w:p w:rsidR="00174385" w:rsidRDefault="00174385">
          <w:pPr>
            <w:pStyle w:val="Heading1"/>
            <w:spacing w:before="60"/>
            <w:ind w:right="-533"/>
            <w:rPr>
              <w:b w:val="0"/>
              <w:sz w:val="18"/>
            </w:rPr>
          </w:pPr>
          <w:r>
            <w:rPr>
              <w:b w:val="0"/>
              <w:sz w:val="18"/>
            </w:rPr>
            <w:t>John Deere Polska Sp. z o.o.</w:t>
          </w:r>
        </w:p>
        <w:p w:rsidR="00174385" w:rsidRDefault="00174385">
          <w:pPr>
            <w:pStyle w:val="Heading1"/>
            <w:ind w:right="-533"/>
            <w:rPr>
              <w:b w:val="0"/>
              <w:sz w:val="18"/>
            </w:rPr>
          </w:pPr>
          <w:r>
            <w:rPr>
              <w:b w:val="0"/>
              <w:sz w:val="18"/>
            </w:rPr>
            <w:t xml:space="preserve">ul. </w:t>
          </w:r>
          <w:r w:rsidR="004701BA">
            <w:rPr>
              <w:b w:val="0"/>
              <w:sz w:val="18"/>
            </w:rPr>
            <w:t xml:space="preserve">Poznańska </w:t>
          </w:r>
          <w:r>
            <w:rPr>
              <w:b w:val="0"/>
              <w:sz w:val="18"/>
            </w:rPr>
            <w:t>1</w:t>
          </w:r>
          <w:r w:rsidR="004701BA">
            <w:rPr>
              <w:b w:val="0"/>
              <w:sz w:val="18"/>
            </w:rPr>
            <w:t xml:space="preserve"> B</w:t>
          </w:r>
          <w:r>
            <w:rPr>
              <w:b w:val="0"/>
              <w:sz w:val="18"/>
            </w:rPr>
            <w:br/>
            <w:t>62-0</w:t>
          </w:r>
          <w:r w:rsidR="004701BA">
            <w:rPr>
              <w:b w:val="0"/>
              <w:sz w:val="18"/>
            </w:rPr>
            <w:t>80</w:t>
          </w:r>
          <w:r>
            <w:rPr>
              <w:b w:val="0"/>
              <w:sz w:val="18"/>
            </w:rPr>
            <w:t xml:space="preserve"> </w:t>
          </w:r>
          <w:r w:rsidR="004701BA">
            <w:rPr>
              <w:b w:val="0"/>
              <w:sz w:val="18"/>
            </w:rPr>
            <w:t>Tarnowo Podgórne</w:t>
          </w:r>
          <w:r>
            <w:rPr>
              <w:b w:val="0"/>
              <w:sz w:val="18"/>
            </w:rPr>
            <w:t xml:space="preserve">  </w:t>
          </w:r>
          <w:r w:rsidR="00F949D9">
            <w:rPr>
              <w:b w:val="0"/>
              <w:sz w:val="18"/>
            </w:rPr>
            <w:fldChar w:fldCharType="begin"/>
          </w:r>
          <w:r>
            <w:rPr>
              <w:b w:val="0"/>
              <w:sz w:val="18"/>
            </w:rPr>
            <w:instrText>MACROBUTTON EditCopy •</w:instrText>
          </w:r>
          <w:r w:rsidR="00F949D9">
            <w:rPr>
              <w:b w:val="0"/>
              <w:sz w:val="18"/>
            </w:rPr>
            <w:fldChar w:fldCharType="end"/>
          </w:r>
          <w:r>
            <w:rPr>
              <w:b w:val="0"/>
              <w:sz w:val="18"/>
            </w:rPr>
            <w:t xml:space="preserve">  Polska</w:t>
          </w:r>
        </w:p>
        <w:p w:rsidR="00174385" w:rsidRPr="00A648C6" w:rsidRDefault="00174385">
          <w:pPr>
            <w:pStyle w:val="Heading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00F949D9" w:rsidRPr="00A648C6">
            <w:rPr>
              <w:b w:val="0"/>
              <w:sz w:val="18"/>
              <w:szCs w:val="18"/>
            </w:rPr>
            <w:fldChar w:fldCharType="begin"/>
          </w:r>
          <w:r w:rsidRPr="00A648C6">
            <w:rPr>
              <w:b w:val="0"/>
              <w:sz w:val="18"/>
              <w:szCs w:val="18"/>
              <w:lang w:val="en-US"/>
            </w:rPr>
            <w:instrText>MACROBUTTON EditCopy •</w:instrText>
          </w:r>
          <w:r w:rsidR="00F949D9" w:rsidRPr="00A648C6">
            <w:rPr>
              <w:b w:val="0"/>
              <w:sz w:val="18"/>
              <w:szCs w:val="18"/>
            </w:rPr>
            <w:fldChar w:fldCharType="end"/>
          </w:r>
          <w:r w:rsidRPr="00A648C6">
            <w:rPr>
              <w:b w:val="0"/>
              <w:sz w:val="18"/>
              <w:szCs w:val="18"/>
              <w:lang w:val="en-US"/>
            </w:rPr>
            <w:t xml:space="preserve">  Fax: +48 61 8115 197</w:t>
          </w:r>
        </w:p>
        <w:p w:rsidR="00174385" w:rsidRPr="00A648C6" w:rsidRDefault="00174385" w:rsidP="00A648C6">
          <w:pPr>
            <w:rPr>
              <w:sz w:val="18"/>
              <w:szCs w:val="18"/>
              <w:lang w:val="en-US"/>
            </w:rPr>
          </w:pPr>
          <w:r w:rsidRPr="00A648C6">
            <w:rPr>
              <w:rFonts w:ascii="Arial" w:hAnsi="Arial" w:cs="Arial"/>
              <w:sz w:val="18"/>
              <w:szCs w:val="18"/>
              <w:lang w:val="en-US" w:eastAsia="en-US"/>
            </w:rPr>
            <w:t>NIP: 777-24-19-808</w:t>
          </w:r>
        </w:p>
        <w:p w:rsidR="00174385" w:rsidRPr="00DD5A1D" w:rsidRDefault="00174385">
          <w:pPr>
            <w:pStyle w:val="Header"/>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rsidR="00174385" w:rsidRPr="00DD5A1D" w:rsidRDefault="00174385">
          <w:pPr>
            <w:ind w:hanging="142"/>
            <w:rPr>
              <w:rFonts w:ascii="Arial" w:hAnsi="Arial"/>
              <w:sz w:val="18"/>
              <w:lang w:val="en-US"/>
            </w:rPr>
          </w:pPr>
        </w:p>
      </w:tc>
    </w:tr>
  </w:tbl>
  <w:p w:rsidR="00174385" w:rsidRPr="00DD5A1D" w:rsidRDefault="00174385">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31D35"/>
    <w:multiLevelType w:val="hybridMultilevel"/>
    <w:tmpl w:val="76B2EC5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FF1308"/>
    <w:multiLevelType w:val="hybridMultilevel"/>
    <w:tmpl w:val="AEB0447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EE0406"/>
    <w:multiLevelType w:val="hybridMultilevel"/>
    <w:tmpl w:val="05C80A68"/>
    <w:lvl w:ilvl="0" w:tplc="AE1E344E">
      <w:start w:val="62"/>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3" w15:restartNumberingAfterBreak="0">
    <w:nsid w:val="10511768"/>
    <w:multiLevelType w:val="hybridMultilevel"/>
    <w:tmpl w:val="31EA628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23089E"/>
    <w:multiLevelType w:val="hybridMultilevel"/>
    <w:tmpl w:val="AD04F6E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2370A2"/>
    <w:multiLevelType w:val="hybridMultilevel"/>
    <w:tmpl w:val="7428B09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 w15:restartNumberingAfterBreak="0">
    <w:nsid w:val="2320356F"/>
    <w:multiLevelType w:val="hybridMultilevel"/>
    <w:tmpl w:val="2506D72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2766398B"/>
    <w:multiLevelType w:val="hybridMultilevel"/>
    <w:tmpl w:val="D7DE07E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8E46F1A"/>
    <w:multiLevelType w:val="hybridMultilevel"/>
    <w:tmpl w:val="013010C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262CD8"/>
    <w:multiLevelType w:val="hybridMultilevel"/>
    <w:tmpl w:val="D6BC9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317B08"/>
    <w:multiLevelType w:val="hybridMultilevel"/>
    <w:tmpl w:val="E06083F6"/>
    <w:lvl w:ilvl="0" w:tplc="137613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FC0DE0"/>
    <w:multiLevelType w:val="hybridMultilevel"/>
    <w:tmpl w:val="F0685E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2D403A"/>
    <w:multiLevelType w:val="hybridMultilevel"/>
    <w:tmpl w:val="665C5F5E"/>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81D6779"/>
    <w:multiLevelType w:val="hybridMultilevel"/>
    <w:tmpl w:val="9EAC994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4" w15:restartNumberingAfterBreak="0">
    <w:nsid w:val="3DDB46B9"/>
    <w:multiLevelType w:val="hybridMultilevel"/>
    <w:tmpl w:val="BE6484E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9D2C91"/>
    <w:multiLevelType w:val="hybridMultilevel"/>
    <w:tmpl w:val="ED546F9A"/>
    <w:lvl w:ilvl="0" w:tplc="84507444">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16" w15:restartNumberingAfterBreak="0">
    <w:nsid w:val="54673CCD"/>
    <w:multiLevelType w:val="hybridMultilevel"/>
    <w:tmpl w:val="7AA4549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781E64"/>
    <w:multiLevelType w:val="hybridMultilevel"/>
    <w:tmpl w:val="0D6C4CFC"/>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55CC4622"/>
    <w:multiLevelType w:val="hybridMultilevel"/>
    <w:tmpl w:val="8654E87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59B24B59"/>
    <w:multiLevelType w:val="hybridMultilevel"/>
    <w:tmpl w:val="6D90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096648"/>
    <w:multiLevelType w:val="multilevel"/>
    <w:tmpl w:val="403A3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5E64EE"/>
    <w:multiLevelType w:val="hybridMultilevel"/>
    <w:tmpl w:val="A8DA5648"/>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62D425A2"/>
    <w:multiLevelType w:val="hybridMultilevel"/>
    <w:tmpl w:val="E0967B3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3FD32E1"/>
    <w:multiLevelType w:val="hybridMultilevel"/>
    <w:tmpl w:val="4BC07D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A76CF6"/>
    <w:multiLevelType w:val="hybridMultilevel"/>
    <w:tmpl w:val="F258CD8C"/>
    <w:lvl w:ilvl="0" w:tplc="04150005">
      <w:start w:val="1"/>
      <w:numFmt w:val="bullet"/>
      <w:lvlText w:val=""/>
      <w:lvlJc w:val="left"/>
      <w:pPr>
        <w:tabs>
          <w:tab w:val="num" w:pos="1440"/>
        </w:tabs>
        <w:ind w:left="1440" w:hanging="360"/>
      </w:pPr>
      <w:rPr>
        <w:rFonts w:ascii="Wingdings" w:hAnsi="Wingdings"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769A3D96"/>
    <w:multiLevelType w:val="hybridMultilevel"/>
    <w:tmpl w:val="DB8C4C8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4"/>
  </w:num>
  <w:num w:numId="3">
    <w:abstractNumId w:val="3"/>
  </w:num>
  <w:num w:numId="4">
    <w:abstractNumId w:val="18"/>
  </w:num>
  <w:num w:numId="5">
    <w:abstractNumId w:val="16"/>
  </w:num>
  <w:num w:numId="6">
    <w:abstractNumId w:val="11"/>
  </w:num>
  <w:num w:numId="7">
    <w:abstractNumId w:val="23"/>
  </w:num>
  <w:num w:numId="8">
    <w:abstractNumId w:val="1"/>
  </w:num>
  <w:num w:numId="9">
    <w:abstractNumId w:val="4"/>
  </w:num>
  <w:num w:numId="10">
    <w:abstractNumId w:val="25"/>
  </w:num>
  <w:num w:numId="11">
    <w:abstractNumId w:val="14"/>
  </w:num>
  <w:num w:numId="12">
    <w:abstractNumId w:val="22"/>
  </w:num>
  <w:num w:numId="13">
    <w:abstractNumId w:val="0"/>
  </w:num>
  <w:num w:numId="14">
    <w:abstractNumId w:val="8"/>
  </w:num>
  <w:num w:numId="15">
    <w:abstractNumId w:val="17"/>
  </w:num>
  <w:num w:numId="16">
    <w:abstractNumId w:val="21"/>
  </w:num>
  <w:num w:numId="17">
    <w:abstractNumId w:val="12"/>
  </w:num>
  <w:num w:numId="18">
    <w:abstractNumId w:val="15"/>
  </w:num>
  <w:num w:numId="19">
    <w:abstractNumId w:val="2"/>
  </w:num>
  <w:num w:numId="20">
    <w:abstractNumId w:val="20"/>
  </w:num>
  <w:num w:numId="21">
    <w:abstractNumId w:val="13"/>
  </w:num>
  <w:num w:numId="22">
    <w:abstractNumId w:val="5"/>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9"/>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A1D"/>
    <w:rsid w:val="000178A4"/>
    <w:rsid w:val="00025674"/>
    <w:rsid w:val="00036EDB"/>
    <w:rsid w:val="00044C81"/>
    <w:rsid w:val="00047F48"/>
    <w:rsid w:val="000A1BF3"/>
    <w:rsid w:val="000A74D5"/>
    <w:rsid w:val="000B1413"/>
    <w:rsid w:val="000E450E"/>
    <w:rsid w:val="0010738D"/>
    <w:rsid w:val="001117E2"/>
    <w:rsid w:val="00112838"/>
    <w:rsid w:val="001300F9"/>
    <w:rsid w:val="0013651F"/>
    <w:rsid w:val="001600F3"/>
    <w:rsid w:val="00174385"/>
    <w:rsid w:val="0018107F"/>
    <w:rsid w:val="00183CC2"/>
    <w:rsid w:val="001B6500"/>
    <w:rsid w:val="001C17A8"/>
    <w:rsid w:val="001E5560"/>
    <w:rsid w:val="001F4EDA"/>
    <w:rsid w:val="002470BE"/>
    <w:rsid w:val="00250E1F"/>
    <w:rsid w:val="00252CEC"/>
    <w:rsid w:val="002569C2"/>
    <w:rsid w:val="00267313"/>
    <w:rsid w:val="00277AED"/>
    <w:rsid w:val="00283005"/>
    <w:rsid w:val="002D6365"/>
    <w:rsid w:val="002F2F43"/>
    <w:rsid w:val="00307D44"/>
    <w:rsid w:val="00323F7A"/>
    <w:rsid w:val="003404B6"/>
    <w:rsid w:val="00343843"/>
    <w:rsid w:val="0034759E"/>
    <w:rsid w:val="0036463B"/>
    <w:rsid w:val="0036498B"/>
    <w:rsid w:val="003704D2"/>
    <w:rsid w:val="0038375A"/>
    <w:rsid w:val="003B09DE"/>
    <w:rsid w:val="003B1A22"/>
    <w:rsid w:val="003D0BAC"/>
    <w:rsid w:val="003D0C3C"/>
    <w:rsid w:val="003E0FE0"/>
    <w:rsid w:val="003E20A4"/>
    <w:rsid w:val="003E24A9"/>
    <w:rsid w:val="003F54FA"/>
    <w:rsid w:val="00431FF6"/>
    <w:rsid w:val="004354CA"/>
    <w:rsid w:val="00445135"/>
    <w:rsid w:val="004701BA"/>
    <w:rsid w:val="004A00B5"/>
    <w:rsid w:val="004A277E"/>
    <w:rsid w:val="004A29FB"/>
    <w:rsid w:val="004B10E2"/>
    <w:rsid w:val="004F7449"/>
    <w:rsid w:val="005002F6"/>
    <w:rsid w:val="00500B0B"/>
    <w:rsid w:val="0051611C"/>
    <w:rsid w:val="005257B0"/>
    <w:rsid w:val="00570B35"/>
    <w:rsid w:val="005858C2"/>
    <w:rsid w:val="00593016"/>
    <w:rsid w:val="005941D9"/>
    <w:rsid w:val="00597F0E"/>
    <w:rsid w:val="005A4BE1"/>
    <w:rsid w:val="005A730D"/>
    <w:rsid w:val="005D4C48"/>
    <w:rsid w:val="00601989"/>
    <w:rsid w:val="0064125C"/>
    <w:rsid w:val="00646B44"/>
    <w:rsid w:val="00647861"/>
    <w:rsid w:val="00673E09"/>
    <w:rsid w:val="00686FB6"/>
    <w:rsid w:val="0068795F"/>
    <w:rsid w:val="006A2F0C"/>
    <w:rsid w:val="006B221B"/>
    <w:rsid w:val="006D4046"/>
    <w:rsid w:val="00703CB1"/>
    <w:rsid w:val="007055AD"/>
    <w:rsid w:val="00722CE3"/>
    <w:rsid w:val="0072352B"/>
    <w:rsid w:val="00737C34"/>
    <w:rsid w:val="00741035"/>
    <w:rsid w:val="007878D8"/>
    <w:rsid w:val="00796994"/>
    <w:rsid w:val="007A649C"/>
    <w:rsid w:val="007C016F"/>
    <w:rsid w:val="007F0D3C"/>
    <w:rsid w:val="008008FA"/>
    <w:rsid w:val="00803527"/>
    <w:rsid w:val="00803CB4"/>
    <w:rsid w:val="00806EE5"/>
    <w:rsid w:val="00812867"/>
    <w:rsid w:val="00813D7E"/>
    <w:rsid w:val="008264C3"/>
    <w:rsid w:val="00843D06"/>
    <w:rsid w:val="00846A13"/>
    <w:rsid w:val="008530AD"/>
    <w:rsid w:val="0086563B"/>
    <w:rsid w:val="00866C35"/>
    <w:rsid w:val="00867EFD"/>
    <w:rsid w:val="008756E4"/>
    <w:rsid w:val="00882487"/>
    <w:rsid w:val="008A1A43"/>
    <w:rsid w:val="008E2A62"/>
    <w:rsid w:val="009068F0"/>
    <w:rsid w:val="009121E2"/>
    <w:rsid w:val="00916CC1"/>
    <w:rsid w:val="00931A0B"/>
    <w:rsid w:val="00931CF1"/>
    <w:rsid w:val="00952E44"/>
    <w:rsid w:val="00982E1D"/>
    <w:rsid w:val="009A0583"/>
    <w:rsid w:val="009A2E1F"/>
    <w:rsid w:val="009A666C"/>
    <w:rsid w:val="009C194B"/>
    <w:rsid w:val="00A15F85"/>
    <w:rsid w:val="00A514DA"/>
    <w:rsid w:val="00A61501"/>
    <w:rsid w:val="00A648C6"/>
    <w:rsid w:val="00A77B64"/>
    <w:rsid w:val="00A97011"/>
    <w:rsid w:val="00AA1AB7"/>
    <w:rsid w:val="00AA2419"/>
    <w:rsid w:val="00AA477D"/>
    <w:rsid w:val="00AB1A6B"/>
    <w:rsid w:val="00AB4856"/>
    <w:rsid w:val="00AE57A4"/>
    <w:rsid w:val="00B04CAE"/>
    <w:rsid w:val="00B07950"/>
    <w:rsid w:val="00B248AD"/>
    <w:rsid w:val="00B40E46"/>
    <w:rsid w:val="00B41D56"/>
    <w:rsid w:val="00B51A35"/>
    <w:rsid w:val="00B55DF8"/>
    <w:rsid w:val="00B57AF0"/>
    <w:rsid w:val="00B713EB"/>
    <w:rsid w:val="00B81B3E"/>
    <w:rsid w:val="00B92F36"/>
    <w:rsid w:val="00BB2277"/>
    <w:rsid w:val="00BB3E50"/>
    <w:rsid w:val="00BC1AA7"/>
    <w:rsid w:val="00BD091C"/>
    <w:rsid w:val="00BD7C94"/>
    <w:rsid w:val="00BF06EA"/>
    <w:rsid w:val="00C172BC"/>
    <w:rsid w:val="00C62516"/>
    <w:rsid w:val="00C75FEC"/>
    <w:rsid w:val="00C82354"/>
    <w:rsid w:val="00C84AB7"/>
    <w:rsid w:val="00C94752"/>
    <w:rsid w:val="00CC308B"/>
    <w:rsid w:val="00D0326E"/>
    <w:rsid w:val="00D034F7"/>
    <w:rsid w:val="00D27241"/>
    <w:rsid w:val="00D756A0"/>
    <w:rsid w:val="00DA77B8"/>
    <w:rsid w:val="00DD506F"/>
    <w:rsid w:val="00DD5A1D"/>
    <w:rsid w:val="00E06EFD"/>
    <w:rsid w:val="00E12B6B"/>
    <w:rsid w:val="00E213BE"/>
    <w:rsid w:val="00E320E6"/>
    <w:rsid w:val="00E7613E"/>
    <w:rsid w:val="00E811DE"/>
    <w:rsid w:val="00E90EC2"/>
    <w:rsid w:val="00EA3618"/>
    <w:rsid w:val="00EB0C92"/>
    <w:rsid w:val="00EB4447"/>
    <w:rsid w:val="00EC07CC"/>
    <w:rsid w:val="00EE31F8"/>
    <w:rsid w:val="00F16A8B"/>
    <w:rsid w:val="00F35CFD"/>
    <w:rsid w:val="00F374AF"/>
    <w:rsid w:val="00F44D09"/>
    <w:rsid w:val="00F65008"/>
    <w:rsid w:val="00F80B2A"/>
    <w:rsid w:val="00F8690E"/>
    <w:rsid w:val="00F949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4DA13AF-E25A-441D-B308-F953FA0FB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498B"/>
    <w:rPr>
      <w:lang w:val="pl-PL" w:eastAsia="pl-PL"/>
    </w:rPr>
  </w:style>
  <w:style w:type="paragraph" w:styleId="Heading1">
    <w:name w:val="heading 1"/>
    <w:basedOn w:val="Normal"/>
    <w:next w:val="Normal"/>
    <w:qFormat/>
    <w:rsid w:val="0036498B"/>
    <w:pPr>
      <w:keepNext/>
      <w:outlineLvl w:val="0"/>
    </w:pPr>
    <w:rPr>
      <w:rFonts w:ascii="Arial" w:hAnsi="Arial"/>
      <w:b/>
      <w:sz w:val="24"/>
    </w:rPr>
  </w:style>
  <w:style w:type="paragraph" w:styleId="Heading2">
    <w:name w:val="heading 2"/>
    <w:basedOn w:val="Normal"/>
    <w:next w:val="Normal"/>
    <w:link w:val="Heading2Char"/>
    <w:qFormat/>
    <w:rsid w:val="0036498B"/>
    <w:pPr>
      <w:keepNext/>
      <w:outlineLvl w:val="1"/>
    </w:pPr>
    <w:rPr>
      <w:rFonts w:ascii="Arial" w:hAnsi="Arial"/>
      <w:b/>
      <w:sz w:val="18"/>
    </w:rPr>
  </w:style>
  <w:style w:type="paragraph" w:styleId="Heading3">
    <w:name w:val="heading 3"/>
    <w:basedOn w:val="Normal"/>
    <w:next w:val="Normal"/>
    <w:qFormat/>
    <w:rsid w:val="0036498B"/>
    <w:pPr>
      <w:keepNext/>
      <w:tabs>
        <w:tab w:val="left" w:pos="-720"/>
      </w:tabs>
      <w:suppressAutoHyphens/>
      <w:spacing w:before="120"/>
      <w:jc w:val="both"/>
      <w:outlineLvl w:val="2"/>
    </w:pPr>
    <w:rPr>
      <w:rFonts w:ascii="Arial" w:hAnsi="Arial"/>
      <w:spacing w:val="-3"/>
      <w:sz w:val="24"/>
      <w:lang w:val="de-DE"/>
    </w:rPr>
  </w:style>
  <w:style w:type="paragraph" w:styleId="Heading4">
    <w:name w:val="heading 4"/>
    <w:basedOn w:val="Normal"/>
    <w:next w:val="Normal"/>
    <w:qFormat/>
    <w:rsid w:val="0036498B"/>
    <w:pPr>
      <w:keepNext/>
      <w:tabs>
        <w:tab w:val="center" w:pos="4513"/>
      </w:tabs>
      <w:suppressAutoHyphens/>
      <w:jc w:val="center"/>
      <w:outlineLvl w:val="3"/>
    </w:pPr>
    <w:rPr>
      <w:rFonts w:ascii="Arial" w:hAnsi="Arial"/>
      <w:b/>
      <w:sz w:val="22"/>
      <w:lang w:val="de-DE"/>
    </w:rPr>
  </w:style>
  <w:style w:type="paragraph" w:styleId="Heading5">
    <w:name w:val="heading 5"/>
    <w:basedOn w:val="Normal"/>
    <w:next w:val="Normal"/>
    <w:qFormat/>
    <w:rsid w:val="0036498B"/>
    <w:pPr>
      <w:keepNext/>
      <w:outlineLvl w:val="4"/>
    </w:pPr>
    <w:rPr>
      <w:rFonts w:ascii="Arial" w:hAnsi="Arial" w:cs="Arial"/>
      <w:i/>
      <w:iCs/>
      <w:sz w:val="28"/>
    </w:rPr>
  </w:style>
  <w:style w:type="paragraph" w:styleId="Heading6">
    <w:name w:val="heading 6"/>
    <w:basedOn w:val="Normal"/>
    <w:next w:val="Normal"/>
    <w:qFormat/>
    <w:rsid w:val="0036498B"/>
    <w:pPr>
      <w:keepNext/>
      <w:outlineLvl w:val="5"/>
    </w:pPr>
    <w:rPr>
      <w:rFonts w:ascii="Arial" w:hAnsi="Arial" w:cs="Arial"/>
      <w:sz w:val="24"/>
    </w:rPr>
  </w:style>
  <w:style w:type="paragraph" w:styleId="Heading7">
    <w:name w:val="heading 7"/>
    <w:basedOn w:val="Normal"/>
    <w:next w:val="Normal"/>
    <w:qFormat/>
    <w:rsid w:val="0036498B"/>
    <w:pPr>
      <w:keepNext/>
      <w:jc w:val="center"/>
      <w:outlineLvl w:val="6"/>
    </w:pPr>
    <w:rPr>
      <w:rFonts w:ascii="Arial" w:hAnsi="Arial" w:cs="Arial"/>
      <w:sz w:val="24"/>
      <w:lang w:val="de-DE"/>
    </w:rPr>
  </w:style>
  <w:style w:type="paragraph" w:styleId="Heading8">
    <w:name w:val="heading 8"/>
    <w:basedOn w:val="Normal"/>
    <w:next w:val="Normal"/>
    <w:qFormat/>
    <w:rsid w:val="0036498B"/>
    <w:pPr>
      <w:keepNext/>
      <w:ind w:left="360"/>
      <w:jc w:val="center"/>
      <w:outlineLvl w:val="7"/>
    </w:pPr>
    <w:rPr>
      <w:sz w:val="24"/>
    </w:rPr>
  </w:style>
  <w:style w:type="paragraph" w:styleId="Heading9">
    <w:name w:val="heading 9"/>
    <w:basedOn w:val="Normal"/>
    <w:next w:val="Normal"/>
    <w:qFormat/>
    <w:rsid w:val="0036498B"/>
    <w:pPr>
      <w:keepNext/>
      <w:spacing w:line="360" w:lineRule="auto"/>
      <w:ind w:left="2880" w:firstLine="720"/>
      <w:jc w:val="center"/>
      <w:outlineLvl w:val="8"/>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6498B"/>
    <w:pPr>
      <w:tabs>
        <w:tab w:val="center" w:pos="4153"/>
        <w:tab w:val="right" w:pos="8306"/>
      </w:tabs>
    </w:pPr>
  </w:style>
  <w:style w:type="paragraph" w:styleId="Footer">
    <w:name w:val="footer"/>
    <w:basedOn w:val="Normal"/>
    <w:rsid w:val="0036498B"/>
    <w:pPr>
      <w:tabs>
        <w:tab w:val="center" w:pos="4153"/>
        <w:tab w:val="right" w:pos="8306"/>
      </w:tabs>
    </w:pPr>
  </w:style>
  <w:style w:type="character" w:styleId="Hyperlink">
    <w:name w:val="Hyperlink"/>
    <w:basedOn w:val="DefaultParagraphFont"/>
    <w:rsid w:val="0036498B"/>
    <w:rPr>
      <w:color w:val="0000FF"/>
      <w:u w:val="single"/>
    </w:rPr>
  </w:style>
  <w:style w:type="paragraph" w:styleId="BodyText">
    <w:name w:val="Body Text"/>
    <w:basedOn w:val="Normal"/>
    <w:rsid w:val="0036498B"/>
    <w:pPr>
      <w:ind w:right="-533"/>
      <w:jc w:val="center"/>
    </w:pPr>
    <w:rPr>
      <w:rFonts w:ascii="Arial" w:hAnsi="Arial"/>
      <w:sz w:val="16"/>
    </w:rPr>
  </w:style>
  <w:style w:type="paragraph" w:styleId="Caption">
    <w:name w:val="caption"/>
    <w:basedOn w:val="Normal"/>
    <w:next w:val="Normal"/>
    <w:qFormat/>
    <w:rsid w:val="0036498B"/>
    <w:pPr>
      <w:spacing w:before="120" w:after="120"/>
    </w:pPr>
    <w:rPr>
      <w:b/>
      <w:bCs/>
      <w:noProof/>
    </w:rPr>
  </w:style>
  <w:style w:type="paragraph" w:styleId="BodyText2">
    <w:name w:val="Body Text 2"/>
    <w:basedOn w:val="Normal"/>
    <w:rsid w:val="0036498B"/>
    <w:rPr>
      <w:sz w:val="24"/>
    </w:rPr>
  </w:style>
  <w:style w:type="paragraph" w:styleId="BodyTextIndent">
    <w:name w:val="Body Text Indent"/>
    <w:basedOn w:val="Normal"/>
    <w:rsid w:val="0036498B"/>
    <w:pPr>
      <w:ind w:left="360"/>
    </w:pPr>
    <w:rPr>
      <w:sz w:val="24"/>
    </w:rPr>
  </w:style>
  <w:style w:type="character" w:styleId="FollowedHyperlink">
    <w:name w:val="FollowedHyperlink"/>
    <w:basedOn w:val="DefaultParagraphFont"/>
    <w:rsid w:val="0036498B"/>
    <w:rPr>
      <w:color w:val="800080"/>
      <w:u w:val="single"/>
    </w:rPr>
  </w:style>
  <w:style w:type="paragraph" w:styleId="BodyText3">
    <w:name w:val="Body Text 3"/>
    <w:basedOn w:val="Normal"/>
    <w:rsid w:val="0036498B"/>
    <w:pPr>
      <w:spacing w:line="360" w:lineRule="auto"/>
      <w:jc w:val="both"/>
    </w:pPr>
    <w:rPr>
      <w:rFonts w:ascii="Arial" w:hAnsi="Arial" w:cs="Arial"/>
      <w:sz w:val="28"/>
    </w:rPr>
  </w:style>
  <w:style w:type="paragraph" w:styleId="BalloonText">
    <w:name w:val="Balloon Text"/>
    <w:basedOn w:val="Normal"/>
    <w:semiHidden/>
    <w:rsid w:val="00A648C6"/>
    <w:rPr>
      <w:rFonts w:ascii="Tahoma" w:hAnsi="Tahoma" w:cs="Tahoma"/>
      <w:sz w:val="16"/>
      <w:szCs w:val="16"/>
    </w:rPr>
  </w:style>
  <w:style w:type="paragraph" w:styleId="List">
    <w:name w:val="List"/>
    <w:basedOn w:val="Normal"/>
    <w:rsid w:val="00500B0B"/>
    <w:pPr>
      <w:ind w:left="283" w:hanging="283"/>
    </w:pPr>
    <w:rPr>
      <w:rFonts w:ascii="Tahoma" w:hAnsi="Tahoma"/>
      <w:sz w:val="24"/>
      <w:szCs w:val="24"/>
      <w:lang w:val="en-US" w:eastAsia="en-US"/>
    </w:rPr>
  </w:style>
  <w:style w:type="paragraph" w:styleId="EndnoteText">
    <w:name w:val="endnote text"/>
    <w:basedOn w:val="Normal"/>
    <w:semiHidden/>
    <w:rsid w:val="005941D9"/>
  </w:style>
  <w:style w:type="character" w:styleId="EndnoteReference">
    <w:name w:val="endnote reference"/>
    <w:basedOn w:val="DefaultParagraphFont"/>
    <w:semiHidden/>
    <w:rsid w:val="005941D9"/>
    <w:rPr>
      <w:vertAlign w:val="superscript"/>
    </w:rPr>
  </w:style>
  <w:style w:type="paragraph" w:styleId="ListParagraph">
    <w:name w:val="List Paragraph"/>
    <w:basedOn w:val="Normal"/>
    <w:uiPriority w:val="34"/>
    <w:qFormat/>
    <w:rsid w:val="00D756A0"/>
    <w:pPr>
      <w:ind w:left="720"/>
    </w:pPr>
    <w:rPr>
      <w:rFonts w:ascii="Calibri" w:eastAsia="Calibri" w:hAnsi="Calibri"/>
      <w:sz w:val="22"/>
      <w:szCs w:val="22"/>
    </w:rPr>
  </w:style>
  <w:style w:type="character" w:customStyle="1" w:styleId="Heading2Char">
    <w:name w:val="Heading 2 Char"/>
    <w:basedOn w:val="DefaultParagraphFont"/>
    <w:link w:val="Heading2"/>
    <w:rsid w:val="00B248AD"/>
    <w:rPr>
      <w:rFonts w:ascii="Arial" w:hAnsi="Arial"/>
      <w:b/>
      <w:sz w:val="18"/>
      <w:lang w:val="pl-PL" w:eastAsia="pl-PL"/>
    </w:rPr>
  </w:style>
  <w:style w:type="paragraph" w:styleId="NormalWeb">
    <w:name w:val="Normal (Web)"/>
    <w:basedOn w:val="Normal"/>
    <w:uiPriority w:val="99"/>
    <w:rsid w:val="00B248AD"/>
    <w:rPr>
      <w:rFonts w:eastAsia="Times"/>
      <w:sz w:val="24"/>
      <w:szCs w:val="24"/>
      <w:lang w:bidi="pl-PL"/>
    </w:rPr>
  </w:style>
  <w:style w:type="paragraph" w:styleId="CommentText">
    <w:name w:val="annotation text"/>
    <w:basedOn w:val="Normal"/>
    <w:link w:val="CommentTextChar"/>
    <w:uiPriority w:val="99"/>
    <w:rsid w:val="00F44D09"/>
    <w:rPr>
      <w:rFonts w:ascii="Arial" w:hAnsi="Arial"/>
      <w:noProof/>
      <w:lang w:val="en-US" w:eastAsia="en-US"/>
    </w:rPr>
  </w:style>
  <w:style w:type="character" w:customStyle="1" w:styleId="CommentTextChar">
    <w:name w:val="Comment Text Char"/>
    <w:basedOn w:val="DefaultParagraphFont"/>
    <w:link w:val="CommentText"/>
    <w:uiPriority w:val="99"/>
    <w:rsid w:val="00F44D09"/>
    <w:rPr>
      <w:rFonts w:ascii="Arial" w:hAnsi="Arial"/>
      <w:noProof/>
    </w:rPr>
  </w:style>
  <w:style w:type="character" w:styleId="CommentReference">
    <w:name w:val="annotation reference"/>
    <w:uiPriority w:val="99"/>
    <w:unhideWhenUsed/>
    <w:rsid w:val="00F44D09"/>
    <w:rPr>
      <w:sz w:val="16"/>
      <w:szCs w:val="16"/>
    </w:rPr>
  </w:style>
  <w:style w:type="character" w:customStyle="1" w:styleId="apple-converted-space">
    <w:name w:val="apple-converted-space"/>
    <w:basedOn w:val="DefaultParagraphFont"/>
    <w:rsid w:val="00B92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865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DIN%20New%20Logo%20Lett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AF7A4-6462-4694-9342-E95D3D16E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JDIN New Logo Letter Template.dot</Template>
  <TotalTime>20</TotalTime>
  <Pages>3</Pages>
  <Words>755</Words>
  <Characters>4531</Characters>
  <Application>Microsoft Office Word</Application>
  <DocSecurity>0</DocSecurity>
  <Lines>37</Lines>
  <Paragraphs>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Deere &amp; Company</Company>
  <LinksUpToDate>false</LinksUpToDate>
  <CharactersWithSpaces>5276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European Office</dc:creator>
  <cp:lastModifiedBy>Dziamski Piotr</cp:lastModifiedBy>
  <cp:revision>4</cp:revision>
  <cp:lastPrinted>2013-04-11T22:35:00Z</cp:lastPrinted>
  <dcterms:created xsi:type="dcterms:W3CDTF">2017-03-03T09:07:00Z</dcterms:created>
  <dcterms:modified xsi:type="dcterms:W3CDTF">2017-03-03T11:22:00Z</dcterms:modified>
</cp:coreProperties>
</file>