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968F9" w14:textId="7E3BE6FD" w:rsidR="00B248AD" w:rsidRPr="007B70ED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="00673E09" w:rsidRPr="007B70ED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B70ED">
        <w:rPr>
          <w:rFonts w:ascii="Verdana" w:hAnsi="Verdana" w:cstheme="minorHAnsi"/>
          <w:color w:val="000000"/>
          <w:lang w:eastAsia="en-US"/>
        </w:rPr>
        <w:t xml:space="preserve">, </w:t>
      </w:r>
      <w:r w:rsidR="005E3FE2">
        <w:rPr>
          <w:rFonts w:ascii="Verdana" w:hAnsi="Verdana" w:cstheme="minorHAnsi"/>
          <w:color w:val="000000"/>
          <w:lang w:eastAsia="en-US"/>
        </w:rPr>
        <w:t>13</w:t>
      </w:r>
      <w:r w:rsidR="009A2E1F" w:rsidRPr="007B70ED">
        <w:rPr>
          <w:rFonts w:ascii="Verdana" w:hAnsi="Verdana" w:cstheme="minorHAnsi"/>
          <w:color w:val="000000"/>
          <w:lang w:eastAsia="en-US"/>
        </w:rPr>
        <w:t>.0</w:t>
      </w:r>
      <w:r w:rsidR="007B70ED" w:rsidRPr="007B70ED">
        <w:rPr>
          <w:rFonts w:ascii="Verdana" w:hAnsi="Verdana" w:cstheme="minorHAnsi"/>
          <w:color w:val="000000"/>
          <w:lang w:eastAsia="en-US"/>
        </w:rPr>
        <w:t>7</w:t>
      </w:r>
      <w:r w:rsidR="009A2E1F" w:rsidRPr="007B70ED">
        <w:rPr>
          <w:rFonts w:ascii="Verdana" w:hAnsi="Verdana" w:cstheme="minorHAnsi"/>
          <w:color w:val="000000"/>
          <w:lang w:eastAsia="en-US"/>
        </w:rPr>
        <w:t>.201</w:t>
      </w:r>
      <w:r w:rsidR="00BD091C" w:rsidRPr="007B70ED">
        <w:rPr>
          <w:rFonts w:ascii="Verdana" w:hAnsi="Verdana" w:cstheme="minorHAnsi"/>
          <w:color w:val="000000"/>
          <w:lang w:eastAsia="en-US"/>
        </w:rPr>
        <w:t>7</w:t>
      </w:r>
      <w:r w:rsidR="009A2E1F" w:rsidRPr="007B70ED">
        <w:rPr>
          <w:rFonts w:ascii="Verdana" w:hAnsi="Verdana" w:cstheme="minorHAnsi"/>
          <w:color w:val="000000"/>
          <w:lang w:eastAsia="en-US"/>
        </w:rPr>
        <w:t>r.</w:t>
      </w:r>
    </w:p>
    <w:p w14:paraId="796CECAC" w14:textId="77777777" w:rsidR="009A2E1F" w:rsidRPr="007B70ED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62C088FB" w14:textId="7DE2DFF3" w:rsidR="009D7E67" w:rsidRPr="007B70ED" w:rsidRDefault="009D7E67" w:rsidP="00980354">
      <w:pPr>
        <w:rPr>
          <w:rFonts w:ascii="Verdana" w:hAnsi="Verdana" w:cstheme="minorHAnsi"/>
          <w:b/>
          <w:color w:val="008000"/>
        </w:rPr>
      </w:pPr>
    </w:p>
    <w:p w14:paraId="71006081" w14:textId="67DD1021" w:rsidR="007B70ED" w:rsidRDefault="007B70ED" w:rsidP="007B70ED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7B70ED">
        <w:rPr>
          <w:rFonts w:ascii="Verdana" w:hAnsi="Verdana" w:cstheme="minorHAnsi"/>
          <w:b/>
          <w:color w:val="008000"/>
          <w:sz w:val="26"/>
          <w:szCs w:val="26"/>
        </w:rPr>
        <w:t xml:space="preserve">Innowacyjne rozwiązania </w:t>
      </w:r>
      <w:r w:rsidR="002957C6">
        <w:rPr>
          <w:rFonts w:ascii="Verdana" w:hAnsi="Verdana" w:cstheme="minorHAnsi"/>
          <w:b/>
          <w:color w:val="008000"/>
          <w:sz w:val="26"/>
          <w:szCs w:val="26"/>
        </w:rPr>
        <w:t>z dużych ciągników zastosowane w traktorach o mocy około 100 KM</w:t>
      </w:r>
    </w:p>
    <w:p w14:paraId="17B767D3" w14:textId="77777777" w:rsidR="007B70ED" w:rsidRPr="007B70ED" w:rsidRDefault="007B70ED" w:rsidP="007B70ED">
      <w:pPr>
        <w:jc w:val="both"/>
        <w:rPr>
          <w:rFonts w:ascii="Verdana" w:hAnsi="Verdana" w:cstheme="minorHAnsi"/>
          <w:b/>
          <w:color w:val="008000"/>
          <w:sz w:val="26"/>
          <w:szCs w:val="26"/>
        </w:rPr>
      </w:pPr>
    </w:p>
    <w:p w14:paraId="636BC11D" w14:textId="2BF17E79" w:rsidR="000928C1" w:rsidRDefault="000928C1" w:rsidP="007B70ED">
      <w:pPr>
        <w:pStyle w:val="Akapitzlist"/>
        <w:numPr>
          <w:ilvl w:val="0"/>
          <w:numId w:val="32"/>
        </w:numPr>
        <w:spacing w:after="160" w:line="259" w:lineRule="auto"/>
        <w:contextualSpacing/>
        <w:jc w:val="both"/>
        <w:rPr>
          <w:rFonts w:ascii="Verdana" w:hAnsi="Verdana" w:cstheme="minorHAnsi"/>
          <w:b/>
          <w:color w:val="008000"/>
        </w:rPr>
      </w:pPr>
      <w:r>
        <w:rPr>
          <w:rFonts w:ascii="Verdana" w:hAnsi="Verdana" w:cstheme="minorHAnsi"/>
          <w:b/>
          <w:color w:val="008000"/>
        </w:rPr>
        <w:t>Coraz więcej innowacyjnych rozwiązań w rolnictwie, również w ciągn</w:t>
      </w:r>
      <w:r w:rsidR="00853BE5">
        <w:rPr>
          <w:rFonts w:ascii="Verdana" w:hAnsi="Verdana" w:cstheme="minorHAnsi"/>
          <w:b/>
          <w:color w:val="008000"/>
        </w:rPr>
        <w:t>ikach o kompaktowej konstrukcji;</w:t>
      </w:r>
    </w:p>
    <w:p w14:paraId="6363B5D0" w14:textId="079FE837" w:rsidR="007B70ED" w:rsidRPr="000928C1" w:rsidRDefault="000928C1" w:rsidP="00CE4537">
      <w:pPr>
        <w:pStyle w:val="Akapitzlist"/>
        <w:numPr>
          <w:ilvl w:val="0"/>
          <w:numId w:val="32"/>
        </w:numPr>
        <w:spacing w:after="160" w:line="259" w:lineRule="auto"/>
        <w:contextualSpacing/>
        <w:jc w:val="both"/>
        <w:rPr>
          <w:rFonts w:ascii="Verdana" w:hAnsi="Verdana" w:cstheme="minorHAnsi"/>
          <w:b/>
          <w:color w:val="008000"/>
        </w:rPr>
      </w:pPr>
      <w:r w:rsidRPr="000928C1">
        <w:rPr>
          <w:rFonts w:ascii="Verdana" w:hAnsi="Verdana" w:cstheme="minorHAnsi"/>
          <w:b/>
          <w:color w:val="008000"/>
        </w:rPr>
        <w:t xml:space="preserve">Wśród nich m.in. </w:t>
      </w:r>
      <w:r>
        <w:rPr>
          <w:rFonts w:ascii="Verdana" w:hAnsi="Verdana" w:cstheme="minorHAnsi"/>
          <w:b/>
          <w:color w:val="008000"/>
        </w:rPr>
        <w:t>p</w:t>
      </w:r>
      <w:r w:rsidR="007B70ED" w:rsidRPr="000928C1">
        <w:rPr>
          <w:rFonts w:ascii="Verdana" w:hAnsi="Verdana" w:cstheme="minorHAnsi"/>
          <w:b/>
          <w:color w:val="008000"/>
        </w:rPr>
        <w:t>rzestronna widoczność, system automatycznego prowadzenia, amortyzowana kabina, nowoczesna przekładnia</w:t>
      </w:r>
      <w:r w:rsidR="00853BE5">
        <w:rPr>
          <w:rFonts w:ascii="Verdana" w:hAnsi="Verdana" w:cstheme="minorHAnsi"/>
          <w:b/>
          <w:color w:val="008000"/>
        </w:rPr>
        <w:t>;</w:t>
      </w:r>
    </w:p>
    <w:p w14:paraId="0342E234" w14:textId="2AD05294" w:rsidR="007B70ED" w:rsidRPr="007B70ED" w:rsidRDefault="007B70ED" w:rsidP="007B70ED">
      <w:pPr>
        <w:pStyle w:val="Akapitzlist"/>
        <w:numPr>
          <w:ilvl w:val="0"/>
          <w:numId w:val="32"/>
        </w:numPr>
        <w:spacing w:after="160" w:line="259" w:lineRule="auto"/>
        <w:contextualSpacing/>
        <w:jc w:val="both"/>
        <w:rPr>
          <w:rFonts w:ascii="Verdana" w:hAnsi="Verdana" w:cstheme="minorHAnsi"/>
          <w:b/>
          <w:color w:val="008000"/>
        </w:rPr>
      </w:pPr>
      <w:r w:rsidRPr="007B70ED">
        <w:rPr>
          <w:rFonts w:ascii="Verdana" w:hAnsi="Verdana" w:cstheme="minorHAnsi"/>
          <w:b/>
          <w:color w:val="008000"/>
        </w:rPr>
        <w:t xml:space="preserve">Eksperci John </w:t>
      </w:r>
      <w:proofErr w:type="spellStart"/>
      <w:r w:rsidRPr="007B70ED">
        <w:rPr>
          <w:rFonts w:ascii="Verdana" w:hAnsi="Verdana" w:cstheme="minorHAnsi"/>
          <w:b/>
          <w:color w:val="008000"/>
        </w:rPr>
        <w:t>Deere</w:t>
      </w:r>
      <w:proofErr w:type="spellEnd"/>
      <w:r w:rsidRPr="007B70ED">
        <w:rPr>
          <w:rFonts w:ascii="Verdana" w:hAnsi="Verdana" w:cstheme="minorHAnsi"/>
          <w:b/>
          <w:color w:val="008000"/>
        </w:rPr>
        <w:t xml:space="preserve"> tłumaczą jakie innowacyjne rozwiązania zostały zas</w:t>
      </w:r>
      <w:r w:rsidR="00BA4540">
        <w:rPr>
          <w:rFonts w:ascii="Verdana" w:hAnsi="Verdana" w:cstheme="minorHAnsi"/>
          <w:b/>
          <w:color w:val="008000"/>
        </w:rPr>
        <w:t>tosowane na przykładzie ciągników</w:t>
      </w:r>
      <w:r w:rsidRPr="007B70ED">
        <w:rPr>
          <w:rFonts w:ascii="Verdana" w:hAnsi="Verdana" w:cstheme="minorHAnsi"/>
          <w:b/>
          <w:color w:val="008000"/>
        </w:rPr>
        <w:t xml:space="preserve"> serii 5R.</w:t>
      </w:r>
    </w:p>
    <w:p w14:paraId="37EC9F1C" w14:textId="7FD06F3D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 w:rsidRPr="007B70ED">
        <w:rPr>
          <w:rFonts w:ascii="Verdana" w:hAnsi="Verdana" w:cstheme="minorHAnsi"/>
          <w:b/>
          <w:sz w:val="22"/>
          <w:szCs w:val="22"/>
        </w:rPr>
        <w:t xml:space="preserve">Postępujące innowacje w rolnictwie powodują, że producenci wprowadzają coraz więcej nowoczesnych rozwiązań, również w </w:t>
      </w:r>
      <w:r w:rsidR="002957C6">
        <w:rPr>
          <w:rFonts w:ascii="Verdana" w:hAnsi="Verdana" w:cstheme="minorHAnsi"/>
          <w:b/>
          <w:sz w:val="22"/>
          <w:szCs w:val="22"/>
        </w:rPr>
        <w:t>traktorach</w:t>
      </w:r>
      <w:r w:rsidRPr="007B70ED">
        <w:rPr>
          <w:rFonts w:ascii="Verdana" w:hAnsi="Verdana" w:cstheme="minorHAnsi"/>
          <w:b/>
          <w:sz w:val="22"/>
          <w:szCs w:val="22"/>
        </w:rPr>
        <w:t xml:space="preserve"> o kompaktowej konstrukcji. Przestronna widoczność, system automatycznego prowadzenia, amortyzowana kabina, nowoczesna przekładnia – to tylko kilka przykładów ulepszeń, zapożyczonych z najnowszych traktorów.</w:t>
      </w:r>
    </w:p>
    <w:p w14:paraId="6ED53BF9" w14:textId="77777777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</w:p>
    <w:p w14:paraId="0BA0D430" w14:textId="056AC4C2" w:rsidR="007B70ED" w:rsidRPr="007B70ED" w:rsidRDefault="007B70ED" w:rsidP="007B70ED">
      <w:pPr>
        <w:jc w:val="both"/>
        <w:rPr>
          <w:rFonts w:ascii="Verdana" w:hAnsi="Verdana" w:cstheme="minorHAnsi"/>
          <w:sz w:val="22"/>
          <w:szCs w:val="22"/>
        </w:rPr>
      </w:pPr>
      <w:r w:rsidRPr="007B70ED">
        <w:rPr>
          <w:rFonts w:ascii="Verdana" w:hAnsi="Verdana" w:cstheme="minorHAnsi"/>
          <w:sz w:val="22"/>
          <w:szCs w:val="22"/>
        </w:rPr>
        <w:t xml:space="preserve">Ciągniki kompaktowe nieustannie ewoluują. Rozwój nowoczesnych technologii, również w rolnictwie, spowodował, że producenci muszą postawić na jak najbardziej innowacyjne rozwiązania. Dotyczą one już nie tylko ciągników o najwyższej mocy, ale również najbardziej popularnych serii. Przykładem może być ciągnik John </w:t>
      </w:r>
      <w:proofErr w:type="spellStart"/>
      <w:r w:rsidRPr="007B70ED">
        <w:rPr>
          <w:rFonts w:ascii="Verdana" w:hAnsi="Verdana" w:cstheme="minorHAnsi"/>
          <w:sz w:val="22"/>
          <w:szCs w:val="22"/>
        </w:rPr>
        <w:t>Deere</w:t>
      </w:r>
      <w:proofErr w:type="spellEnd"/>
      <w:r w:rsidRPr="007B70ED">
        <w:rPr>
          <w:rFonts w:ascii="Verdana" w:hAnsi="Verdana" w:cstheme="minorHAnsi"/>
          <w:sz w:val="22"/>
          <w:szCs w:val="22"/>
        </w:rPr>
        <w:t xml:space="preserve"> serii 5R, który dostępny jest w 4 modelach: 5090R (90 KM), 5100R (100 KM), 5115R (115 KM) i 5125R (125 KM).  Jakie innowacyjne zostały w nim zastosowane?</w:t>
      </w:r>
    </w:p>
    <w:p w14:paraId="6C0AFF58" w14:textId="77777777" w:rsidR="007B70ED" w:rsidRPr="007B70ED" w:rsidRDefault="007B70ED" w:rsidP="007B70ED">
      <w:pPr>
        <w:jc w:val="both"/>
        <w:rPr>
          <w:rFonts w:ascii="Verdana" w:hAnsi="Verdana" w:cstheme="minorHAnsi"/>
          <w:sz w:val="22"/>
          <w:szCs w:val="22"/>
        </w:rPr>
      </w:pPr>
    </w:p>
    <w:p w14:paraId="33F8E5D8" w14:textId="65C3989F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 w:rsidRPr="007B70ED">
        <w:rPr>
          <w:rFonts w:ascii="Verdana" w:hAnsi="Verdana" w:cstheme="minorHAnsi"/>
          <w:b/>
          <w:sz w:val="22"/>
          <w:szCs w:val="22"/>
        </w:rPr>
        <w:t>Ładowacz czołowy</w:t>
      </w:r>
    </w:p>
    <w:p w14:paraId="09D5B9BC" w14:textId="1E8994B1" w:rsidR="007B70ED" w:rsidRPr="007B70ED" w:rsidRDefault="00F86371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>
        <w:rPr>
          <w:rFonts w:ascii="Verdana" w:hAnsi="Verdana" w:cstheme="minorHAnsi"/>
          <w:b/>
          <w:noProof/>
          <w:sz w:val="22"/>
          <w:szCs w:val="22"/>
        </w:rPr>
        <w:drawing>
          <wp:anchor distT="0" distB="0" distL="114300" distR="114300" simplePos="0" relativeHeight="251670528" behindDoc="1" locked="0" layoutInCell="1" allowOverlap="1" wp14:anchorId="09A80587" wp14:editId="10377E2E">
            <wp:simplePos x="0" y="0"/>
            <wp:positionH relativeFrom="margin">
              <wp:posOffset>2524125</wp:posOffset>
            </wp:positionH>
            <wp:positionV relativeFrom="paragraph">
              <wp:posOffset>118745</wp:posOffset>
            </wp:positionV>
            <wp:extent cx="2960370" cy="1978025"/>
            <wp:effectExtent l="0" t="0" r="0" b="3175"/>
            <wp:wrapTight wrapText="bothSides">
              <wp:wrapPolygon edited="0">
                <wp:start x="0" y="0"/>
                <wp:lineTo x="0" y="21427"/>
                <wp:lineTo x="21405" y="21427"/>
                <wp:lineTo x="21405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R_oświetlenie_LE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370" cy="197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964FFB" w14:textId="059CBE13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 w:rsidRPr="007B70ED">
        <w:rPr>
          <w:rFonts w:ascii="Verdana" w:hAnsi="Verdana" w:cstheme="minorHAnsi"/>
          <w:sz w:val="22"/>
          <w:szCs w:val="22"/>
        </w:rPr>
        <w:t xml:space="preserve">Ładowacz czołowy został skonstruowany w ten sposób, aby jak najłatwiej znosić najcięższe obciążenia, bez utrudniania dostępu do punktów serwisowych skrętu kół przednich. – </w:t>
      </w:r>
      <w:r w:rsidRPr="007B70ED">
        <w:rPr>
          <w:rFonts w:ascii="Verdana" w:hAnsi="Verdana" w:cstheme="minorHAnsi"/>
          <w:i/>
          <w:sz w:val="22"/>
          <w:szCs w:val="22"/>
        </w:rPr>
        <w:t xml:space="preserve">Do sterowania ładowaczem czołowym John </w:t>
      </w:r>
      <w:proofErr w:type="spellStart"/>
      <w:r w:rsidRPr="007B70ED">
        <w:rPr>
          <w:rFonts w:ascii="Verdana" w:hAnsi="Verdana" w:cstheme="minorHAnsi"/>
          <w:i/>
          <w:sz w:val="22"/>
          <w:szCs w:val="22"/>
        </w:rPr>
        <w:t>Deere</w:t>
      </w:r>
      <w:proofErr w:type="spellEnd"/>
      <w:r w:rsidRPr="007B70ED">
        <w:rPr>
          <w:rFonts w:ascii="Verdana" w:hAnsi="Verdana" w:cstheme="minorHAnsi"/>
          <w:i/>
          <w:sz w:val="22"/>
          <w:szCs w:val="22"/>
        </w:rPr>
        <w:t xml:space="preserve"> oferowany jest opcjonalny joystick mechaniczny oraz elektroniczny, połączony z fotelem operatora. Ładowacz wyposażony jest w sterowany automatycznie maszt oraz zatrzaskowy mechanizm do mocowania narzędzi</w:t>
      </w:r>
      <w:r w:rsidRPr="007B70ED">
        <w:rPr>
          <w:rFonts w:ascii="Verdana" w:hAnsi="Verdana" w:cstheme="minorHAnsi"/>
          <w:sz w:val="22"/>
          <w:szCs w:val="22"/>
        </w:rPr>
        <w:t xml:space="preserve"> – mówi </w:t>
      </w:r>
      <w:r w:rsidRPr="007B70ED">
        <w:rPr>
          <w:rFonts w:ascii="Verdana" w:hAnsi="Verdana" w:cstheme="minorHAnsi"/>
          <w:b/>
          <w:sz w:val="22"/>
          <w:szCs w:val="22"/>
        </w:rPr>
        <w:t xml:space="preserve">Karol Zgierski z John </w:t>
      </w:r>
      <w:proofErr w:type="spellStart"/>
      <w:r w:rsidRPr="007B70ED">
        <w:rPr>
          <w:rFonts w:ascii="Verdana" w:hAnsi="Verdana" w:cstheme="minorHAnsi"/>
          <w:b/>
          <w:sz w:val="22"/>
          <w:szCs w:val="22"/>
        </w:rPr>
        <w:t>Deere</w:t>
      </w:r>
      <w:proofErr w:type="spellEnd"/>
      <w:r w:rsidRPr="007B70ED">
        <w:rPr>
          <w:rFonts w:ascii="Verdana" w:hAnsi="Verdana" w:cstheme="minorHAnsi"/>
          <w:b/>
          <w:sz w:val="22"/>
          <w:szCs w:val="22"/>
        </w:rPr>
        <w:t xml:space="preserve"> Polska.</w:t>
      </w:r>
    </w:p>
    <w:p w14:paraId="1227D120" w14:textId="25278E4A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</w:p>
    <w:p w14:paraId="17873916" w14:textId="02B5B432" w:rsidR="007B70ED" w:rsidRPr="007B70ED" w:rsidRDefault="002957C6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>
        <w:rPr>
          <w:rFonts w:ascii="Verdana" w:hAnsi="Verdana" w:cstheme="minorHAnsi"/>
          <w:b/>
          <w:sz w:val="22"/>
          <w:szCs w:val="22"/>
        </w:rPr>
        <w:t xml:space="preserve">Perfekcyjna </w:t>
      </w:r>
      <w:r w:rsidR="007B70ED" w:rsidRPr="007B70ED">
        <w:rPr>
          <w:rFonts w:ascii="Verdana" w:hAnsi="Verdana" w:cstheme="minorHAnsi"/>
          <w:b/>
          <w:sz w:val="22"/>
          <w:szCs w:val="22"/>
        </w:rPr>
        <w:t>widoczność</w:t>
      </w:r>
    </w:p>
    <w:p w14:paraId="1E23BB23" w14:textId="77777777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</w:p>
    <w:p w14:paraId="39A5BFDC" w14:textId="019D79C9" w:rsidR="007B70ED" w:rsidRPr="007B70ED" w:rsidRDefault="007B70ED" w:rsidP="007B70ED">
      <w:pPr>
        <w:jc w:val="both"/>
        <w:rPr>
          <w:rFonts w:ascii="Verdana" w:hAnsi="Verdana" w:cstheme="minorHAnsi"/>
          <w:sz w:val="22"/>
          <w:szCs w:val="22"/>
        </w:rPr>
      </w:pPr>
      <w:r w:rsidRPr="007B70ED">
        <w:rPr>
          <w:rFonts w:ascii="Verdana" w:hAnsi="Verdana" w:cstheme="minorHAnsi"/>
          <w:sz w:val="22"/>
          <w:szCs w:val="22"/>
        </w:rPr>
        <w:t xml:space="preserve">Tworząc innowacyjne maszyny producenci skupiają się nie tylko na zastosowaniu jak najlepszych rozwiązań, ale również mają na celu poprawę komfortu pracownika. </w:t>
      </w:r>
      <w:r w:rsidR="00D65293">
        <w:rPr>
          <w:rFonts w:ascii="Verdana" w:hAnsi="Verdana" w:cstheme="minorHAnsi"/>
          <w:sz w:val="22"/>
          <w:szCs w:val="22"/>
        </w:rPr>
        <w:t>Uwagę zwraca</w:t>
      </w:r>
      <w:r w:rsidRPr="007B70ED">
        <w:rPr>
          <w:rFonts w:ascii="Verdana" w:hAnsi="Verdana" w:cstheme="minorHAnsi"/>
          <w:sz w:val="22"/>
          <w:szCs w:val="22"/>
        </w:rPr>
        <w:t xml:space="preserve"> amortyzowana kabina z panoramiczną przednią szybą oraz przeszkloną częścią dachu, dzięki której operator może obser</w:t>
      </w:r>
      <w:r w:rsidR="002957C6">
        <w:rPr>
          <w:rFonts w:ascii="Verdana" w:hAnsi="Verdana" w:cstheme="minorHAnsi"/>
          <w:sz w:val="22"/>
          <w:szCs w:val="22"/>
        </w:rPr>
        <w:t>wować pracę ładowacza czołowego w szerokim kącie ponad 105 stopni.</w:t>
      </w:r>
    </w:p>
    <w:p w14:paraId="2E5C3B8A" w14:textId="77777777" w:rsidR="007B70ED" w:rsidRPr="007B70ED" w:rsidRDefault="007B70ED" w:rsidP="007B70ED">
      <w:pPr>
        <w:jc w:val="both"/>
        <w:rPr>
          <w:rFonts w:ascii="Verdana" w:hAnsi="Verdana" w:cstheme="minorHAnsi"/>
          <w:sz w:val="22"/>
          <w:szCs w:val="22"/>
        </w:rPr>
      </w:pPr>
    </w:p>
    <w:p w14:paraId="26BE1D9C" w14:textId="0D6EF057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 w:rsidRPr="007B70ED">
        <w:rPr>
          <w:rFonts w:ascii="Verdana" w:hAnsi="Verdana" w:cstheme="minorHAnsi"/>
          <w:b/>
          <w:sz w:val="22"/>
          <w:szCs w:val="22"/>
        </w:rPr>
        <w:t>Kompaktowość i wytrzymałość</w:t>
      </w:r>
    </w:p>
    <w:p w14:paraId="6F80ECDF" w14:textId="77777777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</w:p>
    <w:p w14:paraId="6682B679" w14:textId="7862A718" w:rsidR="007B70ED" w:rsidRPr="007B70ED" w:rsidRDefault="007B70ED" w:rsidP="007B70ED">
      <w:pPr>
        <w:jc w:val="both"/>
        <w:rPr>
          <w:rFonts w:ascii="Verdana" w:hAnsi="Verdana" w:cstheme="minorHAnsi"/>
          <w:sz w:val="22"/>
          <w:szCs w:val="22"/>
        </w:rPr>
      </w:pPr>
      <w:r w:rsidRPr="007B70ED">
        <w:rPr>
          <w:rFonts w:ascii="Verdana" w:hAnsi="Verdana" w:cstheme="minorHAnsi"/>
          <w:sz w:val="22"/>
          <w:szCs w:val="22"/>
        </w:rPr>
        <w:t xml:space="preserve">Innowacyjne ciągniki to również odpowiednia dbanie o takie aspekty jak kompaktowość oraz wytrzymałość. – </w:t>
      </w:r>
      <w:r w:rsidRPr="007B70ED">
        <w:rPr>
          <w:rFonts w:ascii="Verdana" w:hAnsi="Verdana" w:cstheme="minorHAnsi"/>
          <w:i/>
          <w:sz w:val="22"/>
          <w:szCs w:val="22"/>
        </w:rPr>
        <w:t>Jako ciekawostkę, można podać fakt, że nowy ciągnik 5R mó</w:t>
      </w:r>
      <w:r w:rsidR="00B6642D">
        <w:rPr>
          <w:rFonts w:ascii="Verdana" w:hAnsi="Verdana" w:cstheme="minorHAnsi"/>
          <w:i/>
          <w:sz w:val="22"/>
          <w:szCs w:val="22"/>
        </w:rPr>
        <w:t>głby przenieść na sobie</w:t>
      </w:r>
      <w:r w:rsidRPr="007B70ED">
        <w:rPr>
          <w:rFonts w:ascii="Verdana" w:hAnsi="Verdana" w:cstheme="minorHAnsi"/>
          <w:i/>
          <w:sz w:val="22"/>
          <w:szCs w:val="22"/>
        </w:rPr>
        <w:t>… inny ciągnik 5R. Przy dopuszczalnej masie</w:t>
      </w:r>
      <w:r w:rsidR="002957C6">
        <w:rPr>
          <w:rFonts w:ascii="Verdana" w:hAnsi="Verdana" w:cstheme="minorHAnsi"/>
          <w:i/>
          <w:sz w:val="22"/>
          <w:szCs w:val="22"/>
        </w:rPr>
        <w:t xml:space="preserve"> całkowitej </w:t>
      </w:r>
      <w:r w:rsidRPr="007B70ED">
        <w:rPr>
          <w:rFonts w:ascii="Verdana" w:hAnsi="Verdana" w:cstheme="minorHAnsi"/>
          <w:i/>
          <w:sz w:val="22"/>
          <w:szCs w:val="22"/>
        </w:rPr>
        <w:t>8,6 tony</w:t>
      </w:r>
      <w:r w:rsidR="00D65293">
        <w:rPr>
          <w:rFonts w:ascii="Verdana" w:hAnsi="Verdana" w:cstheme="minorHAnsi"/>
          <w:i/>
          <w:sz w:val="22"/>
          <w:szCs w:val="22"/>
        </w:rPr>
        <w:t>,</w:t>
      </w:r>
      <w:r w:rsidRPr="007B70ED">
        <w:rPr>
          <w:rFonts w:ascii="Verdana" w:hAnsi="Verdana" w:cstheme="minorHAnsi"/>
          <w:i/>
          <w:sz w:val="22"/>
          <w:szCs w:val="22"/>
        </w:rPr>
        <w:t xml:space="preserve"> ładowność nowych </w:t>
      </w:r>
      <w:r w:rsidR="00D65293">
        <w:rPr>
          <w:rFonts w:ascii="Verdana" w:hAnsi="Verdana" w:cstheme="minorHAnsi"/>
          <w:i/>
          <w:sz w:val="22"/>
          <w:szCs w:val="22"/>
        </w:rPr>
        <w:t>ciągników 5R wynosząca 4,3 tony</w:t>
      </w:r>
      <w:r w:rsidR="00DB2B6E">
        <w:rPr>
          <w:rFonts w:ascii="Verdana" w:hAnsi="Verdana" w:cstheme="minorHAnsi"/>
          <w:i/>
          <w:sz w:val="22"/>
          <w:szCs w:val="22"/>
        </w:rPr>
        <w:t>,</w:t>
      </w:r>
      <w:r w:rsidRPr="007B70ED">
        <w:rPr>
          <w:rFonts w:ascii="Verdana" w:hAnsi="Verdana" w:cstheme="minorHAnsi"/>
          <w:i/>
          <w:sz w:val="22"/>
          <w:szCs w:val="22"/>
        </w:rPr>
        <w:t xml:space="preserve"> to olbrzymi wzrost w porównaniu z poprzednikiem </w:t>
      </w:r>
      <w:r w:rsidRPr="007B70ED">
        <w:rPr>
          <w:rFonts w:ascii="Verdana" w:hAnsi="Verdana" w:cstheme="minorHAnsi"/>
          <w:sz w:val="22"/>
          <w:szCs w:val="22"/>
        </w:rPr>
        <w:t xml:space="preserve">– mówi </w:t>
      </w:r>
      <w:r w:rsidRPr="007B70ED">
        <w:rPr>
          <w:rFonts w:ascii="Verdana" w:hAnsi="Verdana" w:cstheme="minorHAnsi"/>
          <w:b/>
          <w:sz w:val="22"/>
          <w:szCs w:val="22"/>
        </w:rPr>
        <w:t>Karol Zgierski</w:t>
      </w:r>
      <w:r w:rsidRPr="007B70ED">
        <w:rPr>
          <w:rFonts w:ascii="Verdana" w:hAnsi="Verdana" w:cstheme="minorHAnsi"/>
          <w:sz w:val="22"/>
          <w:szCs w:val="22"/>
        </w:rPr>
        <w:t xml:space="preserve">. - </w:t>
      </w:r>
      <w:r w:rsidRPr="007B70ED">
        <w:rPr>
          <w:rFonts w:ascii="Verdana" w:hAnsi="Verdana" w:cstheme="minorHAnsi"/>
          <w:i/>
          <w:sz w:val="22"/>
          <w:szCs w:val="22"/>
        </w:rPr>
        <w:t>Do tego</w:t>
      </w:r>
      <w:r w:rsidR="00B6642D">
        <w:rPr>
          <w:rFonts w:ascii="Verdana" w:hAnsi="Verdana" w:cstheme="minorHAnsi"/>
          <w:i/>
          <w:sz w:val="22"/>
          <w:szCs w:val="22"/>
        </w:rPr>
        <w:t>,</w:t>
      </w:r>
      <w:r w:rsidRPr="007B70ED">
        <w:rPr>
          <w:rFonts w:ascii="Verdana" w:hAnsi="Verdana" w:cstheme="minorHAnsi"/>
          <w:i/>
          <w:sz w:val="22"/>
          <w:szCs w:val="22"/>
        </w:rPr>
        <w:t xml:space="preserve"> system amortyzacji przedniej osi został skonstruowany tak, aby koła </w:t>
      </w:r>
      <w:r w:rsidR="002957C6">
        <w:rPr>
          <w:rFonts w:ascii="Verdana" w:hAnsi="Verdana" w:cstheme="minorHAnsi"/>
          <w:i/>
          <w:sz w:val="22"/>
          <w:szCs w:val="22"/>
        </w:rPr>
        <w:t xml:space="preserve">niezależnie </w:t>
      </w:r>
      <w:r w:rsidRPr="007B70ED">
        <w:rPr>
          <w:rFonts w:ascii="Verdana" w:hAnsi="Verdana" w:cstheme="minorHAnsi"/>
          <w:i/>
          <w:sz w:val="22"/>
          <w:szCs w:val="22"/>
        </w:rPr>
        <w:t xml:space="preserve">poddawały się i podążały za nierównościami terenu – </w:t>
      </w:r>
      <w:r w:rsidRPr="007B70ED">
        <w:rPr>
          <w:rFonts w:ascii="Verdana" w:hAnsi="Verdana" w:cstheme="minorHAnsi"/>
          <w:sz w:val="22"/>
          <w:szCs w:val="22"/>
        </w:rPr>
        <w:t>dodaje.</w:t>
      </w:r>
    </w:p>
    <w:p w14:paraId="2E2F3062" w14:textId="77777777" w:rsidR="007B70ED" w:rsidRPr="00E977AB" w:rsidRDefault="007B70ED" w:rsidP="007B70ED">
      <w:pPr>
        <w:jc w:val="both"/>
        <w:rPr>
          <w:rFonts w:ascii="Verdana" w:hAnsi="Verdana" w:cstheme="minorHAnsi"/>
          <w:i/>
          <w:color w:val="FF0000"/>
          <w:sz w:val="22"/>
          <w:szCs w:val="22"/>
        </w:rPr>
      </w:pPr>
    </w:p>
    <w:p w14:paraId="62D5FD31" w14:textId="4A3A4F7D" w:rsidR="00E977AB" w:rsidRPr="00547444" w:rsidRDefault="00E977AB" w:rsidP="00E977AB">
      <w:pPr>
        <w:jc w:val="both"/>
        <w:rPr>
          <w:rFonts w:ascii="Verdana" w:hAnsi="Verdana" w:cstheme="minorHAnsi"/>
          <w:b/>
          <w:sz w:val="22"/>
          <w:szCs w:val="22"/>
        </w:rPr>
      </w:pPr>
      <w:r w:rsidRPr="00547444">
        <w:rPr>
          <w:rFonts w:ascii="Verdana" w:hAnsi="Verdana" w:cstheme="minorHAnsi"/>
          <w:b/>
          <w:sz w:val="22"/>
          <w:szCs w:val="22"/>
        </w:rPr>
        <w:t>Dodatkowa moc</w:t>
      </w:r>
    </w:p>
    <w:p w14:paraId="2A16D7C9" w14:textId="77777777" w:rsidR="00E977AB" w:rsidRPr="00547444" w:rsidRDefault="00E977AB" w:rsidP="007B70ED">
      <w:pPr>
        <w:jc w:val="both"/>
        <w:rPr>
          <w:rFonts w:ascii="Verdana" w:hAnsi="Verdana" w:cstheme="minorHAnsi"/>
          <w:b/>
          <w:sz w:val="22"/>
          <w:szCs w:val="22"/>
        </w:rPr>
      </w:pPr>
    </w:p>
    <w:p w14:paraId="4961120F" w14:textId="29777966" w:rsidR="00E977AB" w:rsidRPr="00547444" w:rsidRDefault="00E977AB" w:rsidP="007B70ED">
      <w:pPr>
        <w:jc w:val="both"/>
        <w:rPr>
          <w:rFonts w:ascii="Verdana" w:hAnsi="Verdana" w:cstheme="minorHAnsi"/>
          <w:sz w:val="22"/>
          <w:szCs w:val="22"/>
        </w:rPr>
      </w:pPr>
      <w:r w:rsidRPr="00547444">
        <w:rPr>
          <w:rFonts w:ascii="Verdana" w:hAnsi="Verdana" w:cstheme="minorHAnsi"/>
          <w:sz w:val="22"/>
          <w:szCs w:val="22"/>
        </w:rPr>
        <w:t xml:space="preserve">Podczas transportu (przy prędkości powyżej 15 km/h) ciągnik może uzyskać dodatkową moc do 10KM. Co jest bardzo pomocne podczas podjazdów pod wzniesienia z ciężkim ładunkiem. Funkcja ta jest załączana automatycznie.  </w:t>
      </w:r>
    </w:p>
    <w:p w14:paraId="2BFEB3B3" w14:textId="77777777" w:rsidR="00E977AB" w:rsidRDefault="00E977AB" w:rsidP="007B70ED">
      <w:pPr>
        <w:jc w:val="both"/>
        <w:rPr>
          <w:rFonts w:ascii="Verdana" w:hAnsi="Verdana" w:cstheme="minorHAnsi"/>
          <w:b/>
          <w:sz w:val="22"/>
          <w:szCs w:val="22"/>
        </w:rPr>
      </w:pPr>
    </w:p>
    <w:p w14:paraId="3F9F20C4" w14:textId="0DA50985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 w:rsidRPr="007B70ED">
        <w:rPr>
          <w:rFonts w:ascii="Verdana" w:hAnsi="Verdana" w:cstheme="minorHAnsi"/>
          <w:b/>
          <w:sz w:val="22"/>
          <w:szCs w:val="22"/>
        </w:rPr>
        <w:t>System automatycznego prowadzenia</w:t>
      </w:r>
    </w:p>
    <w:p w14:paraId="718171C9" w14:textId="77777777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</w:p>
    <w:p w14:paraId="56B8CCC1" w14:textId="423F085A" w:rsidR="007B70ED" w:rsidRPr="007B70ED" w:rsidRDefault="00F86371" w:rsidP="007B70ED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noProof/>
          <w:sz w:val="22"/>
          <w:szCs w:val="22"/>
        </w:rPr>
        <w:drawing>
          <wp:anchor distT="0" distB="0" distL="114300" distR="114300" simplePos="0" relativeHeight="251671552" behindDoc="1" locked="0" layoutInCell="1" allowOverlap="1" wp14:anchorId="394F9615" wp14:editId="607B42BC">
            <wp:simplePos x="0" y="0"/>
            <wp:positionH relativeFrom="margin">
              <wp:align>right</wp:align>
            </wp:positionH>
            <wp:positionV relativeFrom="paragraph">
              <wp:posOffset>48895</wp:posOffset>
            </wp:positionV>
            <wp:extent cx="3025140" cy="2016125"/>
            <wp:effectExtent l="0" t="0" r="3810" b="3175"/>
            <wp:wrapTight wrapText="bothSides">
              <wp:wrapPolygon edited="0">
                <wp:start x="0" y="0"/>
                <wp:lineTo x="0" y="21430"/>
                <wp:lineTo x="21491" y="21430"/>
                <wp:lineTo x="214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R_CommandAr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140" cy="201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0ED" w:rsidRPr="007B70ED">
        <w:rPr>
          <w:rFonts w:ascii="Verdana" w:hAnsi="Verdana" w:cstheme="minorHAnsi"/>
          <w:sz w:val="22"/>
          <w:szCs w:val="22"/>
        </w:rPr>
        <w:t xml:space="preserve">Dzięki systemowi </w:t>
      </w:r>
      <w:proofErr w:type="spellStart"/>
      <w:r w:rsidR="007B70ED" w:rsidRPr="007B70ED">
        <w:rPr>
          <w:rFonts w:ascii="Verdana" w:hAnsi="Verdana" w:cstheme="minorHAnsi"/>
          <w:sz w:val="22"/>
          <w:szCs w:val="22"/>
        </w:rPr>
        <w:t>AutoTrac</w:t>
      </w:r>
      <w:proofErr w:type="spellEnd"/>
      <w:r w:rsidR="007B70ED" w:rsidRPr="007B70ED">
        <w:rPr>
          <w:rFonts w:ascii="Verdana" w:hAnsi="Verdana" w:cstheme="minorHAnsi"/>
          <w:sz w:val="22"/>
          <w:szCs w:val="22"/>
        </w:rPr>
        <w:t>, maszyna może poruszać się automatycznie po torze, który jest równoległy do pierwszego przejazdu na polu. Zastosowanie takiego systemu pozwala ciągnikowi pracować z pełną szerokością roboczą co przekłada się na zmniejszenie liczby przejazdów, większą wydajność oraz mniejsze zużycie paliwa. Co istotne, zwiększa się również dokładność i jakość wykonywanych prac polowych</w:t>
      </w:r>
      <w:r w:rsidR="00D65293">
        <w:rPr>
          <w:rFonts w:ascii="Verdana" w:hAnsi="Verdana" w:cstheme="minorHAnsi"/>
          <w:sz w:val="22"/>
          <w:szCs w:val="22"/>
        </w:rPr>
        <w:t>. W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szystko dzięki ograniczonej ilości zakładek i </w:t>
      </w:r>
      <w:proofErr w:type="spellStart"/>
      <w:r w:rsidR="007B70ED" w:rsidRPr="007B70ED">
        <w:rPr>
          <w:rFonts w:ascii="Verdana" w:hAnsi="Verdana" w:cstheme="minorHAnsi"/>
          <w:sz w:val="22"/>
          <w:szCs w:val="22"/>
        </w:rPr>
        <w:t>omijaków</w:t>
      </w:r>
      <w:proofErr w:type="spellEnd"/>
      <w:r w:rsidR="007B70ED" w:rsidRPr="007B70ED">
        <w:rPr>
          <w:rFonts w:ascii="Verdana" w:hAnsi="Verdana" w:cstheme="minorHAnsi"/>
          <w:sz w:val="22"/>
          <w:szCs w:val="22"/>
        </w:rPr>
        <w:t xml:space="preserve">. Satelitarny system kierowania pracuje identycznie, niezależnie od pory dnia czy warunków widoczności (mgła, kurz, </w:t>
      </w:r>
      <w:r w:rsidR="00A03D06">
        <w:rPr>
          <w:rFonts w:ascii="Verdana" w:hAnsi="Verdana" w:cstheme="minorHAnsi"/>
          <w:sz w:val="22"/>
          <w:szCs w:val="22"/>
        </w:rPr>
        <w:t>zmrok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 itp.), zapewniając bezpieczeństwo i </w:t>
      </w:r>
      <w:r w:rsidR="00A03D06">
        <w:rPr>
          <w:rFonts w:ascii="Verdana" w:hAnsi="Verdana" w:cstheme="minorHAnsi"/>
          <w:sz w:val="22"/>
          <w:szCs w:val="22"/>
        </w:rPr>
        <w:t>wysoką wydajność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 maszyny.</w:t>
      </w:r>
    </w:p>
    <w:p w14:paraId="5A6066CE" w14:textId="77777777" w:rsidR="007B70ED" w:rsidRPr="007B70ED" w:rsidRDefault="007B70ED" w:rsidP="007B70ED">
      <w:pPr>
        <w:jc w:val="both"/>
        <w:rPr>
          <w:rFonts w:ascii="Verdana" w:hAnsi="Verdana" w:cstheme="minorHAnsi"/>
          <w:sz w:val="22"/>
          <w:szCs w:val="22"/>
        </w:rPr>
      </w:pPr>
    </w:p>
    <w:p w14:paraId="0A93E1E2" w14:textId="3F54DBE1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 w:rsidRPr="007B70ED">
        <w:rPr>
          <w:rFonts w:ascii="Verdana" w:hAnsi="Verdana" w:cstheme="minorHAnsi"/>
          <w:b/>
          <w:sz w:val="22"/>
          <w:szCs w:val="22"/>
        </w:rPr>
        <w:t>Amortyzowana kabina i oświetlenie LED</w:t>
      </w:r>
    </w:p>
    <w:p w14:paraId="358427EC" w14:textId="77777777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</w:p>
    <w:p w14:paraId="664D3F71" w14:textId="059DD56A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 w:rsidRPr="007B70ED">
        <w:rPr>
          <w:rFonts w:ascii="Verdana" w:hAnsi="Verdana" w:cstheme="minorHAnsi"/>
          <w:sz w:val="22"/>
          <w:szCs w:val="22"/>
        </w:rPr>
        <w:lastRenderedPageBreak/>
        <w:t xml:space="preserve">Ciągniki John </w:t>
      </w:r>
      <w:proofErr w:type="spellStart"/>
      <w:r w:rsidRPr="007B70ED">
        <w:rPr>
          <w:rFonts w:ascii="Verdana" w:hAnsi="Verdana" w:cstheme="minorHAnsi"/>
          <w:sz w:val="22"/>
          <w:szCs w:val="22"/>
        </w:rPr>
        <w:t>Deere</w:t>
      </w:r>
      <w:proofErr w:type="spellEnd"/>
      <w:r w:rsidRPr="007B70ED">
        <w:rPr>
          <w:rFonts w:ascii="Verdana" w:hAnsi="Verdana" w:cstheme="minorHAnsi"/>
          <w:sz w:val="22"/>
          <w:szCs w:val="22"/>
        </w:rPr>
        <w:t xml:space="preserve"> 5R mają zamontowane na dachu oświetlenie robocze LED, które spotkać można również</w:t>
      </w:r>
      <w:r w:rsidR="00DB2B6E">
        <w:rPr>
          <w:rFonts w:ascii="Verdana" w:hAnsi="Verdana" w:cstheme="minorHAnsi"/>
          <w:sz w:val="22"/>
          <w:szCs w:val="22"/>
        </w:rPr>
        <w:t xml:space="preserve"> w ciągnikach 7R lub 8R. Poza tym</w:t>
      </w:r>
      <w:r w:rsidRPr="007B70ED">
        <w:rPr>
          <w:rFonts w:ascii="Verdana" w:hAnsi="Verdana" w:cstheme="minorHAnsi"/>
          <w:sz w:val="22"/>
          <w:szCs w:val="22"/>
        </w:rPr>
        <w:t xml:space="preserve"> oświetlenie drogowe jest zamontowane w tej samej technologii. - </w:t>
      </w:r>
      <w:r w:rsidRPr="007B70ED">
        <w:rPr>
          <w:rFonts w:ascii="Verdana" w:hAnsi="Verdana" w:cstheme="minorHAnsi"/>
          <w:i/>
          <w:sz w:val="22"/>
          <w:szCs w:val="22"/>
        </w:rPr>
        <w:t>Natomiast w kabinie na operatora czeka</w:t>
      </w:r>
      <w:r w:rsidRPr="007B70ED">
        <w:rPr>
          <w:rFonts w:ascii="Verdana" w:hAnsi="Verdana" w:cstheme="minorHAnsi"/>
          <w:sz w:val="22"/>
          <w:szCs w:val="22"/>
        </w:rPr>
        <w:t xml:space="preserve"> </w:t>
      </w:r>
      <w:r w:rsidRPr="007B70ED">
        <w:rPr>
          <w:rFonts w:ascii="Verdana" w:hAnsi="Verdana" w:cstheme="minorHAnsi"/>
          <w:i/>
          <w:sz w:val="22"/>
          <w:szCs w:val="22"/>
        </w:rPr>
        <w:t xml:space="preserve">pneumatycznie amortyzowany, podgrzewany obracany fotel znany z ciągnika serii 6R. Znajdziemy tam również podłokietnik </w:t>
      </w:r>
      <w:proofErr w:type="spellStart"/>
      <w:r w:rsidRPr="007B70ED">
        <w:rPr>
          <w:rFonts w:ascii="Verdana" w:hAnsi="Verdana" w:cstheme="minorHAnsi"/>
          <w:i/>
          <w:sz w:val="22"/>
          <w:szCs w:val="22"/>
        </w:rPr>
        <w:t>CommandArm</w:t>
      </w:r>
      <w:proofErr w:type="spellEnd"/>
      <w:r w:rsidRPr="007B70ED">
        <w:rPr>
          <w:rFonts w:ascii="Verdana" w:hAnsi="Verdana" w:cstheme="minorHAnsi"/>
          <w:i/>
          <w:sz w:val="22"/>
          <w:szCs w:val="22"/>
        </w:rPr>
        <w:t>, na którym są umieszczone elementy sterujące różnymi funkcjami ciągnika. Sterowanie ułatwia również wyświetlacz PDU+ zamontowany na prawym przednim słupku kabiny</w:t>
      </w:r>
      <w:r w:rsidRPr="007B70ED">
        <w:rPr>
          <w:rFonts w:ascii="Verdana" w:hAnsi="Verdana" w:cstheme="minorHAnsi"/>
          <w:sz w:val="22"/>
          <w:szCs w:val="22"/>
        </w:rPr>
        <w:t xml:space="preserve"> – wylicza </w:t>
      </w:r>
      <w:r w:rsidRPr="007B70ED">
        <w:rPr>
          <w:rFonts w:ascii="Verdana" w:hAnsi="Verdana" w:cstheme="minorHAnsi"/>
          <w:b/>
          <w:sz w:val="22"/>
          <w:szCs w:val="22"/>
        </w:rPr>
        <w:t>Karol Zgierski.</w:t>
      </w:r>
    </w:p>
    <w:p w14:paraId="4FFFEE5C" w14:textId="77777777" w:rsidR="007B70ED" w:rsidRPr="007B70ED" w:rsidRDefault="007B70ED" w:rsidP="007B70ED">
      <w:pPr>
        <w:jc w:val="both"/>
        <w:rPr>
          <w:rFonts w:ascii="Verdana" w:hAnsi="Verdana" w:cstheme="minorHAnsi"/>
          <w:sz w:val="22"/>
          <w:szCs w:val="22"/>
        </w:rPr>
      </w:pPr>
    </w:p>
    <w:p w14:paraId="3C87AF90" w14:textId="35AEA8E8" w:rsidR="007B70ED" w:rsidRPr="007B70ED" w:rsidRDefault="00AF6361" w:rsidP="007B70ED">
      <w:pPr>
        <w:jc w:val="both"/>
        <w:rPr>
          <w:rFonts w:ascii="Verdana" w:hAnsi="Verdana" w:cstheme="minorHAnsi"/>
          <w:b/>
          <w:sz w:val="22"/>
          <w:szCs w:val="22"/>
        </w:rPr>
      </w:pPr>
      <w:r>
        <w:rPr>
          <w:rFonts w:ascii="Verdana" w:hAnsi="Verdana" w:cstheme="minorHAnsi"/>
          <w:b/>
          <w:sz w:val="22"/>
          <w:szCs w:val="22"/>
        </w:rPr>
        <w:t>Nowa</w:t>
      </w:r>
      <w:r w:rsidR="00A03D06">
        <w:rPr>
          <w:rFonts w:ascii="Verdana" w:hAnsi="Verdana" w:cstheme="minorHAnsi"/>
          <w:b/>
          <w:sz w:val="22"/>
          <w:szCs w:val="22"/>
        </w:rPr>
        <w:t xml:space="preserve"> automatyczna </w:t>
      </w:r>
      <w:r>
        <w:rPr>
          <w:rFonts w:ascii="Verdana" w:hAnsi="Verdana" w:cstheme="minorHAnsi"/>
          <w:b/>
          <w:sz w:val="22"/>
          <w:szCs w:val="22"/>
        </w:rPr>
        <w:t xml:space="preserve">przekładnia </w:t>
      </w:r>
      <w:r w:rsidR="00A03D06">
        <w:rPr>
          <w:rFonts w:ascii="Verdana" w:hAnsi="Verdana" w:cstheme="minorHAnsi"/>
          <w:b/>
          <w:sz w:val="22"/>
          <w:szCs w:val="22"/>
        </w:rPr>
        <w:t>z 32 biegami</w:t>
      </w:r>
    </w:p>
    <w:p w14:paraId="4060E5B0" w14:textId="77777777" w:rsidR="007B70ED" w:rsidRPr="007B70ED" w:rsidRDefault="007B70ED" w:rsidP="007B70ED">
      <w:pPr>
        <w:jc w:val="both"/>
        <w:rPr>
          <w:rFonts w:ascii="Verdana" w:hAnsi="Verdana" w:cstheme="minorHAnsi"/>
          <w:b/>
          <w:sz w:val="22"/>
          <w:szCs w:val="22"/>
        </w:rPr>
      </w:pPr>
    </w:p>
    <w:p w14:paraId="3C66F52A" w14:textId="44906B2F" w:rsidR="007B70ED" w:rsidRPr="007B70ED" w:rsidRDefault="00DB2B6E" w:rsidP="007B70ED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Przekładnia Command8, posiada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 </w:t>
      </w:r>
      <w:r w:rsidR="00A03D06">
        <w:rPr>
          <w:rFonts w:ascii="Verdana" w:hAnsi="Verdana" w:cstheme="minorHAnsi"/>
          <w:sz w:val="22"/>
          <w:szCs w:val="22"/>
        </w:rPr>
        <w:t>4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 </w:t>
      </w:r>
      <w:r w:rsidR="00A03D06">
        <w:rPr>
          <w:rFonts w:ascii="Verdana" w:hAnsi="Verdana" w:cstheme="minorHAnsi"/>
          <w:sz w:val="22"/>
          <w:szCs w:val="22"/>
        </w:rPr>
        <w:t>zakresy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 i na każdym po 8 </w:t>
      </w:r>
      <w:r w:rsidR="00A03D06">
        <w:rPr>
          <w:rFonts w:ascii="Verdana" w:hAnsi="Verdana" w:cstheme="minorHAnsi"/>
          <w:sz w:val="22"/>
          <w:szCs w:val="22"/>
        </w:rPr>
        <w:t>biegów, które mogą zmieniać się automatycznie pod obciążeniem. Dodatkowo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 możliwe jest zaprogramowanie prędkości</w:t>
      </w:r>
      <w:r w:rsidR="00A03D06">
        <w:rPr>
          <w:rFonts w:ascii="Verdana" w:hAnsi="Verdana" w:cstheme="minorHAnsi"/>
          <w:sz w:val="22"/>
          <w:szCs w:val="22"/>
        </w:rPr>
        <w:t xml:space="preserve"> roboczej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, </w:t>
      </w:r>
      <w:r w:rsidR="00A03D06">
        <w:rPr>
          <w:rFonts w:ascii="Verdana" w:hAnsi="Verdana" w:cstheme="minorHAnsi"/>
          <w:sz w:val="22"/>
          <w:szCs w:val="22"/>
        </w:rPr>
        <w:t>a komputer ciągnika</w:t>
      </w:r>
      <w:r>
        <w:rPr>
          <w:rFonts w:ascii="Verdana" w:hAnsi="Verdana" w:cstheme="minorHAnsi"/>
          <w:sz w:val="22"/>
          <w:szCs w:val="22"/>
        </w:rPr>
        <w:t>,</w:t>
      </w:r>
      <w:bookmarkStart w:id="0" w:name="_GoBack"/>
      <w:bookmarkEnd w:id="0"/>
      <w:r w:rsidR="00A03D06">
        <w:rPr>
          <w:rFonts w:ascii="Verdana" w:hAnsi="Verdana" w:cstheme="minorHAnsi"/>
          <w:sz w:val="22"/>
          <w:szCs w:val="22"/>
        </w:rPr>
        <w:t xml:space="preserve"> dobierze </w:t>
      </w:r>
      <w:r w:rsidR="007B70ED" w:rsidRPr="007B70ED">
        <w:rPr>
          <w:rFonts w:ascii="Verdana" w:hAnsi="Verdana" w:cstheme="minorHAnsi"/>
          <w:sz w:val="22"/>
          <w:szCs w:val="22"/>
        </w:rPr>
        <w:t>obrot</w:t>
      </w:r>
      <w:r w:rsidR="00A03D06">
        <w:rPr>
          <w:rFonts w:ascii="Verdana" w:hAnsi="Verdana" w:cstheme="minorHAnsi"/>
          <w:sz w:val="22"/>
          <w:szCs w:val="22"/>
        </w:rPr>
        <w:t xml:space="preserve">y silnika 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oraz </w:t>
      </w:r>
      <w:r w:rsidR="00A03D06">
        <w:rPr>
          <w:rFonts w:ascii="Verdana" w:hAnsi="Verdana" w:cstheme="minorHAnsi"/>
          <w:sz w:val="22"/>
          <w:szCs w:val="22"/>
        </w:rPr>
        <w:t>bieg w zależności od obciążenia</w:t>
      </w:r>
      <w:r w:rsidR="007B70ED" w:rsidRPr="007B70ED">
        <w:rPr>
          <w:rFonts w:ascii="Verdana" w:hAnsi="Verdana" w:cstheme="minorHAnsi"/>
          <w:sz w:val="22"/>
          <w:szCs w:val="22"/>
        </w:rPr>
        <w:t xml:space="preserve">. Warto wspomnieć również o funkcji </w:t>
      </w:r>
      <w:proofErr w:type="spellStart"/>
      <w:r w:rsidR="007B70ED" w:rsidRPr="007B70ED">
        <w:rPr>
          <w:rFonts w:ascii="Verdana" w:hAnsi="Verdana" w:cstheme="minorHAnsi"/>
          <w:sz w:val="22"/>
          <w:szCs w:val="22"/>
        </w:rPr>
        <w:t>EcoShift</w:t>
      </w:r>
      <w:proofErr w:type="spellEnd"/>
      <w:r w:rsidR="007B70ED" w:rsidRPr="007B70ED">
        <w:rPr>
          <w:rFonts w:ascii="Verdana" w:hAnsi="Verdana" w:cstheme="minorHAnsi"/>
          <w:sz w:val="22"/>
          <w:szCs w:val="22"/>
        </w:rPr>
        <w:t>, która umożliwia poruszanie się z maksymalną prędkością p</w:t>
      </w:r>
      <w:r w:rsidR="00A03D06">
        <w:rPr>
          <w:rFonts w:ascii="Verdana" w:hAnsi="Verdana" w:cstheme="minorHAnsi"/>
          <w:sz w:val="22"/>
          <w:szCs w:val="22"/>
        </w:rPr>
        <w:t xml:space="preserve">rzy obniżonych obrotach silnika do 1750 </w:t>
      </w:r>
      <w:proofErr w:type="spellStart"/>
      <w:r w:rsidR="00A03D06">
        <w:rPr>
          <w:rFonts w:ascii="Verdana" w:hAnsi="Verdana" w:cstheme="minorHAnsi"/>
          <w:sz w:val="22"/>
          <w:szCs w:val="22"/>
        </w:rPr>
        <w:t>obr</w:t>
      </w:r>
      <w:proofErr w:type="spellEnd"/>
      <w:r w:rsidR="00A03D06">
        <w:rPr>
          <w:rFonts w:ascii="Verdana" w:hAnsi="Verdana" w:cstheme="minorHAnsi"/>
          <w:sz w:val="22"/>
          <w:szCs w:val="22"/>
        </w:rPr>
        <w:t>./min.</w:t>
      </w:r>
    </w:p>
    <w:p w14:paraId="3B0805D6" w14:textId="77777777" w:rsidR="007B70ED" w:rsidRPr="007B70ED" w:rsidRDefault="007B70ED" w:rsidP="007B70ED">
      <w:pPr>
        <w:jc w:val="both"/>
        <w:rPr>
          <w:rFonts w:ascii="Verdana" w:hAnsi="Verdana" w:cstheme="minorHAnsi"/>
          <w:sz w:val="22"/>
          <w:szCs w:val="22"/>
        </w:rPr>
      </w:pPr>
    </w:p>
    <w:p w14:paraId="54D81B88" w14:textId="7115AE92" w:rsidR="007B70ED" w:rsidRPr="007B70ED" w:rsidRDefault="007B70ED" w:rsidP="007B70ED">
      <w:pPr>
        <w:jc w:val="both"/>
        <w:rPr>
          <w:rFonts w:ascii="Verdana" w:hAnsi="Verdana" w:cstheme="minorHAnsi"/>
          <w:sz w:val="22"/>
          <w:szCs w:val="22"/>
        </w:rPr>
      </w:pPr>
      <w:r w:rsidRPr="007B70ED">
        <w:rPr>
          <w:rFonts w:ascii="Verdana" w:hAnsi="Verdana" w:cstheme="minorHAnsi"/>
          <w:sz w:val="22"/>
          <w:szCs w:val="22"/>
        </w:rPr>
        <w:t>Tak wyposażony ciągnik w niczym nie ustępuje zn</w:t>
      </w:r>
      <w:r w:rsidR="00A03D06">
        <w:rPr>
          <w:rFonts w:ascii="Verdana" w:hAnsi="Verdana" w:cstheme="minorHAnsi"/>
          <w:sz w:val="22"/>
          <w:szCs w:val="22"/>
        </w:rPr>
        <w:t>acznie większym traktorom</w:t>
      </w:r>
      <w:r w:rsidRPr="007B70ED">
        <w:rPr>
          <w:rFonts w:ascii="Verdana" w:hAnsi="Verdana" w:cstheme="minorHAnsi"/>
          <w:sz w:val="22"/>
          <w:szCs w:val="22"/>
        </w:rPr>
        <w:t xml:space="preserve">, które spotkać możemy w </w:t>
      </w:r>
      <w:r w:rsidR="00A03D06">
        <w:rPr>
          <w:rFonts w:ascii="Verdana" w:hAnsi="Verdana" w:cstheme="minorHAnsi"/>
          <w:sz w:val="22"/>
          <w:szCs w:val="22"/>
        </w:rPr>
        <w:t xml:space="preserve">nowoczesnych </w:t>
      </w:r>
      <w:r w:rsidRPr="007B70ED">
        <w:rPr>
          <w:rFonts w:ascii="Verdana" w:hAnsi="Verdana" w:cstheme="minorHAnsi"/>
          <w:sz w:val="22"/>
          <w:szCs w:val="22"/>
        </w:rPr>
        <w:t>gospodarstwach. Najważniejsz</w:t>
      </w:r>
      <w:r w:rsidR="00A03D06">
        <w:rPr>
          <w:rFonts w:ascii="Verdana" w:hAnsi="Verdana" w:cstheme="minorHAnsi"/>
          <w:sz w:val="22"/>
          <w:szCs w:val="22"/>
        </w:rPr>
        <w:t>ą</w:t>
      </w:r>
      <w:r w:rsidRPr="007B70ED">
        <w:rPr>
          <w:rFonts w:ascii="Verdana" w:hAnsi="Verdana" w:cstheme="minorHAnsi"/>
          <w:sz w:val="22"/>
          <w:szCs w:val="22"/>
        </w:rPr>
        <w:t xml:space="preserve"> korzyścią zastosowanych systemów ma być wydajniejsz</w:t>
      </w:r>
      <w:r w:rsidR="00A03D06">
        <w:rPr>
          <w:rFonts w:ascii="Verdana" w:hAnsi="Verdana" w:cstheme="minorHAnsi"/>
          <w:sz w:val="22"/>
          <w:szCs w:val="22"/>
        </w:rPr>
        <w:t>a</w:t>
      </w:r>
      <w:r w:rsidRPr="007B70ED">
        <w:rPr>
          <w:rFonts w:ascii="Verdana" w:hAnsi="Verdana" w:cstheme="minorHAnsi"/>
          <w:sz w:val="22"/>
          <w:szCs w:val="22"/>
        </w:rPr>
        <w:t xml:space="preserve"> i</w:t>
      </w:r>
      <w:r w:rsidR="00A03D06">
        <w:rPr>
          <w:rFonts w:ascii="Verdana" w:hAnsi="Verdana" w:cstheme="minorHAnsi"/>
          <w:sz w:val="22"/>
          <w:szCs w:val="22"/>
        </w:rPr>
        <w:t xml:space="preserve"> bardzo komfortowa</w:t>
      </w:r>
      <w:r w:rsidRPr="007B70ED">
        <w:rPr>
          <w:rFonts w:ascii="Verdana" w:hAnsi="Verdana" w:cstheme="minorHAnsi"/>
          <w:sz w:val="22"/>
          <w:szCs w:val="22"/>
        </w:rPr>
        <w:t xml:space="preserve"> </w:t>
      </w:r>
      <w:r w:rsidR="00A03D06">
        <w:rPr>
          <w:rFonts w:ascii="Verdana" w:hAnsi="Verdana" w:cstheme="minorHAnsi"/>
          <w:sz w:val="22"/>
          <w:szCs w:val="22"/>
        </w:rPr>
        <w:t>praca</w:t>
      </w:r>
      <w:r w:rsidRPr="007B70ED">
        <w:rPr>
          <w:rFonts w:ascii="Verdana" w:hAnsi="Verdana" w:cstheme="minorHAnsi"/>
          <w:sz w:val="22"/>
          <w:szCs w:val="22"/>
        </w:rPr>
        <w:t xml:space="preserve">. Pozwoli to na obniżenie kosztów eksploatacji i </w:t>
      </w:r>
      <w:r w:rsidR="00A03D06">
        <w:rPr>
          <w:rFonts w:ascii="Verdana" w:hAnsi="Verdana" w:cstheme="minorHAnsi"/>
          <w:sz w:val="22"/>
          <w:szCs w:val="22"/>
        </w:rPr>
        <w:t>z</w:t>
      </w:r>
      <w:r w:rsidRPr="007B70ED">
        <w:rPr>
          <w:rFonts w:ascii="Verdana" w:hAnsi="Verdana" w:cstheme="minorHAnsi"/>
          <w:sz w:val="22"/>
          <w:szCs w:val="22"/>
        </w:rPr>
        <w:t>większe</w:t>
      </w:r>
      <w:r w:rsidR="00A03D06">
        <w:rPr>
          <w:rFonts w:ascii="Verdana" w:hAnsi="Verdana" w:cstheme="minorHAnsi"/>
          <w:sz w:val="22"/>
          <w:szCs w:val="22"/>
        </w:rPr>
        <w:t>nie</w:t>
      </w:r>
      <w:r w:rsidRPr="007B70ED">
        <w:rPr>
          <w:rFonts w:ascii="Verdana" w:hAnsi="Verdana" w:cstheme="minorHAnsi"/>
          <w:sz w:val="22"/>
          <w:szCs w:val="22"/>
        </w:rPr>
        <w:t xml:space="preserve"> zadowoleni</w:t>
      </w:r>
      <w:r w:rsidR="00A03D06">
        <w:rPr>
          <w:rFonts w:ascii="Verdana" w:hAnsi="Verdana" w:cstheme="minorHAnsi"/>
          <w:sz w:val="22"/>
          <w:szCs w:val="22"/>
        </w:rPr>
        <w:t>a</w:t>
      </w:r>
      <w:r w:rsidRPr="007B70ED">
        <w:rPr>
          <w:rFonts w:ascii="Verdana" w:hAnsi="Verdana" w:cstheme="minorHAnsi"/>
          <w:sz w:val="22"/>
          <w:szCs w:val="22"/>
        </w:rPr>
        <w:t xml:space="preserve"> operatora. </w:t>
      </w:r>
    </w:p>
    <w:p w14:paraId="01A510FE" w14:textId="5F5ED56D" w:rsidR="007B70ED" w:rsidRPr="007B70ED" w:rsidRDefault="007B70ED" w:rsidP="007B70ED">
      <w:pPr>
        <w:jc w:val="both"/>
        <w:rPr>
          <w:rFonts w:ascii="Verdana" w:hAnsi="Verdana" w:cstheme="minorHAnsi"/>
        </w:rPr>
      </w:pPr>
    </w:p>
    <w:p w14:paraId="1A3FB160" w14:textId="542EA6B1" w:rsidR="003F6C72" w:rsidRPr="007B70ED" w:rsidRDefault="007B70ED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256482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E1D15" wp14:editId="34151F96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5" name="Schemat blokowy: proces alternatywny 5">
                  <a:hlinkClick xmlns:a="http://schemas.openxmlformats.org/drawingml/2006/main" r:id="rId1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0469E1" w14:textId="3649FE6B" w:rsidR="007B70ED" w:rsidRPr="007B70ED" w:rsidRDefault="00FB7CAE" w:rsidP="007B70ED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hyperlink r:id="rId11" w:history="1">
                              <w:r w:rsidR="007B70ED" w:rsidRPr="007B70ED">
                                <w:rPr>
                                  <w:rStyle w:val="Hipercze"/>
                                  <w:color w:val="FFFFFF" w:themeColor="background1"/>
                                  <w:sz w:val="24"/>
                                </w:rPr>
                                <w:t>Więcej o ciągnikach 5R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E1D1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_PL/products/equipment/tractors/5r_series/5r_series.page" style="position:absolute;left:0;text-align:left;margin-left:0;margin-top:.55pt;width:3in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" o:button="t" fillcolor="#00b050" stroked="f">
                <v:fill o:detectmouseclick="t"/>
                <v:textbox>
                  <w:txbxContent>
                    <w:p w14:paraId="680469E1" w14:textId="3649FE6B" w:rsidR="007B70ED" w:rsidRPr="007B70ED" w:rsidRDefault="00913736" w:rsidP="007B70ED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hyperlink r:id="rId12" w:history="1">
                        <w:r w:rsidR="007B70ED" w:rsidRPr="007B70ED">
                          <w:rPr>
                            <w:rStyle w:val="Hipercze"/>
                            <w:color w:val="FFFFFF" w:themeColor="background1"/>
                            <w:sz w:val="24"/>
                          </w:rPr>
                          <w:t>Więcej o ciągnikach 5R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56219A" w14:textId="77777777" w:rsidR="007B70ED" w:rsidRDefault="007B70ED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38713CB5" w14:textId="7B9FF3BA" w:rsidR="00E26DD5" w:rsidRPr="007B70ED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3"/>
                    </pic:cNvPr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7B70ED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 xml:space="preserve">John Deere w social media:          </w:t>
      </w:r>
    </w:p>
    <w:p w14:paraId="15299186" w14:textId="77777777" w:rsidR="00C625D1" w:rsidRPr="007B70ED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76C081BE" w14:textId="6ECEA2FE" w:rsidR="00C625D1" w:rsidRPr="007B70ED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B70ED">
        <w:rPr>
          <w:rFonts w:ascii="Verdana" w:hAnsi="Verdana"/>
          <w:sz w:val="20"/>
          <w:szCs w:val="20"/>
        </w:rPr>
        <w:t>Hashtagi</w:t>
      </w:r>
      <w:proofErr w:type="spellEnd"/>
      <w:r w:rsidRPr="007B70ED">
        <w:rPr>
          <w:rFonts w:ascii="Verdana" w:hAnsi="Verdana"/>
          <w:sz w:val="20"/>
          <w:szCs w:val="20"/>
        </w:rPr>
        <w:t>: #</w:t>
      </w:r>
      <w:r w:rsidR="007B70ED">
        <w:rPr>
          <w:rFonts w:ascii="Verdana" w:hAnsi="Verdana"/>
          <w:sz w:val="20"/>
          <w:szCs w:val="20"/>
        </w:rPr>
        <w:t>5R</w:t>
      </w:r>
      <w:r w:rsidRPr="007B70ED">
        <w:rPr>
          <w:rFonts w:ascii="Verdana" w:hAnsi="Verdana"/>
          <w:sz w:val="20"/>
          <w:szCs w:val="20"/>
        </w:rPr>
        <w:t xml:space="preserve"> #</w:t>
      </w:r>
      <w:proofErr w:type="spellStart"/>
      <w:r w:rsidRPr="007B70ED">
        <w:rPr>
          <w:rFonts w:ascii="Verdana" w:hAnsi="Verdana"/>
          <w:sz w:val="20"/>
          <w:szCs w:val="20"/>
        </w:rPr>
        <w:t>johndeere</w:t>
      </w:r>
      <w:proofErr w:type="spellEnd"/>
      <w:r w:rsidRPr="007B70ED">
        <w:rPr>
          <w:rFonts w:ascii="Verdana" w:hAnsi="Verdana"/>
          <w:sz w:val="20"/>
          <w:szCs w:val="20"/>
        </w:rPr>
        <w:t xml:space="preserve"> </w:t>
      </w:r>
    </w:p>
    <w:p w14:paraId="523E3B7A" w14:textId="77777777" w:rsidR="00C625D1" w:rsidRPr="007B70ED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7B70ED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387C8F10" w14:textId="77777777" w:rsidR="00C625D1" w:rsidRPr="007B70ED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1D892731" w14:textId="77777777" w:rsidR="00C625D1" w:rsidRPr="007B70ED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31B13621" w14:textId="77777777" w:rsidR="00C625D1" w:rsidRPr="007B70ED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767653B8" w14:textId="77777777" w:rsidR="00C625D1" w:rsidRPr="007B70ED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</w:t>
      </w:r>
      <w:r w:rsidR="00D80BBC" w:rsidRPr="007B70ED">
        <w:rPr>
          <w:rFonts w:ascii="Verdana" w:hAnsi="Verdana" w:cstheme="minorHAnsi"/>
          <w:sz w:val="18"/>
          <w:szCs w:val="18"/>
        </w:rPr>
        <w:t xml:space="preserve"> John </w:t>
      </w:r>
      <w:proofErr w:type="spellStart"/>
      <w:r w:rsidR="00D80BBC" w:rsidRPr="007B70ED">
        <w:rPr>
          <w:rFonts w:ascii="Verdana" w:hAnsi="Verdana" w:cstheme="minorHAnsi"/>
          <w:sz w:val="18"/>
          <w:szCs w:val="18"/>
        </w:rPr>
        <w:t>Deere</w:t>
      </w:r>
      <w:proofErr w:type="spellEnd"/>
      <w:r w:rsidR="00D80BBC" w:rsidRPr="007B70ED">
        <w:rPr>
          <w:rFonts w:ascii="Verdana" w:hAnsi="Verdana" w:cstheme="minorHAnsi"/>
          <w:sz w:val="18"/>
          <w:szCs w:val="18"/>
        </w:rPr>
        <w:t xml:space="preserve"> Polska</w:t>
      </w:r>
    </w:p>
    <w:p w14:paraId="3476C1D7" w14:textId="77777777" w:rsidR="00D80BBC" w:rsidRPr="00BA4540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BA454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="00D80BBC" w:rsidRPr="00BA454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BA454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AF722A8" w14:textId="77777777" w:rsidR="00C625D1" w:rsidRPr="00BA4540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BA4540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05F960CD" w14:textId="77777777" w:rsidR="00C625D1" w:rsidRPr="00BA4540" w:rsidRDefault="00C625D1" w:rsidP="00C625D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4B033CD0" w14:textId="77777777" w:rsidR="00C625D1" w:rsidRPr="007B70ED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5640D512" w14:textId="77777777" w:rsidR="00C625D1" w:rsidRPr="007B70ED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PR Manager, dotPR</w:t>
      </w:r>
    </w:p>
    <w:p w14:paraId="138FC8A9" w14:textId="77777777" w:rsidR="007A0D63" w:rsidRPr="000928C1" w:rsidRDefault="00C625D1" w:rsidP="00FF7DB8">
      <w:pPr>
        <w:jc w:val="right"/>
        <w:rPr>
          <w:rFonts w:ascii="Verdana" w:hAnsi="Verdana" w:cstheme="minorHAnsi"/>
          <w:sz w:val="18"/>
          <w:szCs w:val="18"/>
        </w:rPr>
      </w:pPr>
      <w:r w:rsidRPr="000928C1">
        <w:rPr>
          <w:rFonts w:ascii="Verdana" w:hAnsi="Verdana" w:cstheme="minorHAnsi"/>
          <w:sz w:val="18"/>
          <w:szCs w:val="18"/>
        </w:rPr>
        <w:t xml:space="preserve">e-mail: </w:t>
      </w:r>
      <w:hyperlink r:id="rId18" w:history="1">
        <w:r w:rsidR="00D80BBC" w:rsidRPr="000928C1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0928C1">
        <w:rPr>
          <w:rFonts w:ascii="Verdana" w:hAnsi="Verdana" w:cstheme="minorHAnsi"/>
          <w:sz w:val="18"/>
          <w:szCs w:val="18"/>
        </w:rPr>
        <w:t xml:space="preserve"> </w:t>
      </w:r>
    </w:p>
    <w:p w14:paraId="368A248C" w14:textId="05FB44EC" w:rsidR="00C625D1" w:rsidRPr="007B70ED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B70ED" w:rsidSect="0036498B">
      <w:headerReference w:type="default" r:id="rId19"/>
      <w:footerReference w:type="default" r:id="rId20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7D0E7" w14:textId="77777777" w:rsidR="00FB7CAE" w:rsidRDefault="00FB7CAE">
      <w:r>
        <w:separator/>
      </w:r>
    </w:p>
  </w:endnote>
  <w:endnote w:type="continuationSeparator" w:id="0">
    <w:p w14:paraId="7929DE05" w14:textId="77777777" w:rsidR="00FB7CAE" w:rsidRDefault="00FB7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 Sans">
    <w:altName w:val="Times New Roman"/>
    <w:charset w:val="00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174385" w:rsidRPr="00A648C6" w:rsidRDefault="00174385">
    <w:pPr>
      <w:pStyle w:val="Tekstpodstawowy"/>
    </w:pPr>
  </w:p>
  <w:p w14:paraId="550FDEB5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53E31E" w14:textId="77777777" w:rsidR="00FB7CAE" w:rsidRDefault="00FB7CAE">
      <w:r>
        <w:separator/>
      </w:r>
    </w:p>
  </w:footnote>
  <w:footnote w:type="continuationSeparator" w:id="0">
    <w:p w14:paraId="27E5B5C9" w14:textId="77777777" w:rsidR="00FB7CAE" w:rsidRDefault="00FB7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DB2B6E" w14:paraId="440A77C7" w14:textId="77777777">
      <w:tc>
        <w:tcPr>
          <w:tcW w:w="6039" w:type="dxa"/>
        </w:tcPr>
        <w:p w14:paraId="74A6FC93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2968395D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ED5079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ED5079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ED5079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ED5079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8"/>
  </w:num>
  <w:num w:numId="3">
    <w:abstractNumId w:val="4"/>
  </w:num>
  <w:num w:numId="4">
    <w:abstractNumId w:val="21"/>
  </w:num>
  <w:num w:numId="5">
    <w:abstractNumId w:val="19"/>
  </w:num>
  <w:num w:numId="6">
    <w:abstractNumId w:val="13"/>
  </w:num>
  <w:num w:numId="7">
    <w:abstractNumId w:val="26"/>
  </w:num>
  <w:num w:numId="8">
    <w:abstractNumId w:val="2"/>
  </w:num>
  <w:num w:numId="9">
    <w:abstractNumId w:val="5"/>
  </w:num>
  <w:num w:numId="10">
    <w:abstractNumId w:val="29"/>
  </w:num>
  <w:num w:numId="11">
    <w:abstractNumId w:val="16"/>
  </w:num>
  <w:num w:numId="12">
    <w:abstractNumId w:val="25"/>
  </w:num>
  <w:num w:numId="13">
    <w:abstractNumId w:val="1"/>
  </w:num>
  <w:num w:numId="14">
    <w:abstractNumId w:val="10"/>
  </w:num>
  <w:num w:numId="15">
    <w:abstractNumId w:val="20"/>
  </w:num>
  <w:num w:numId="16">
    <w:abstractNumId w:val="24"/>
  </w:num>
  <w:num w:numId="17">
    <w:abstractNumId w:val="14"/>
  </w:num>
  <w:num w:numId="18">
    <w:abstractNumId w:val="17"/>
  </w:num>
  <w:num w:numId="19">
    <w:abstractNumId w:val="3"/>
  </w:num>
  <w:num w:numId="20">
    <w:abstractNumId w:val="23"/>
  </w:num>
  <w:num w:numId="21">
    <w:abstractNumId w:val="15"/>
  </w:num>
  <w:num w:numId="22">
    <w:abstractNumId w:val="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2"/>
  </w:num>
  <w:num w:numId="26">
    <w:abstractNumId w:val="11"/>
  </w:num>
  <w:num w:numId="27">
    <w:abstractNumId w:val="27"/>
  </w:num>
  <w:num w:numId="28">
    <w:abstractNumId w:val="9"/>
  </w:num>
  <w:num w:numId="29">
    <w:abstractNumId w:val="18"/>
  </w:num>
  <w:num w:numId="30">
    <w:abstractNumId w:val="0"/>
  </w:num>
  <w:num w:numId="31">
    <w:abstractNumId w:val="31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10738D"/>
    <w:rsid w:val="00112838"/>
    <w:rsid w:val="00117E67"/>
    <w:rsid w:val="001300F9"/>
    <w:rsid w:val="0013651F"/>
    <w:rsid w:val="00153D02"/>
    <w:rsid w:val="001600F3"/>
    <w:rsid w:val="00174385"/>
    <w:rsid w:val="00175D09"/>
    <w:rsid w:val="00177E1D"/>
    <w:rsid w:val="0018107F"/>
    <w:rsid w:val="00183CC2"/>
    <w:rsid w:val="00184C64"/>
    <w:rsid w:val="001A466A"/>
    <w:rsid w:val="001A70F2"/>
    <w:rsid w:val="001B6500"/>
    <w:rsid w:val="001B713F"/>
    <w:rsid w:val="001C17A8"/>
    <w:rsid w:val="001E5560"/>
    <w:rsid w:val="001F4EDA"/>
    <w:rsid w:val="00200B39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957C6"/>
    <w:rsid w:val="002A5AE5"/>
    <w:rsid w:val="002A66C3"/>
    <w:rsid w:val="002D6365"/>
    <w:rsid w:val="002F2F43"/>
    <w:rsid w:val="00323F7A"/>
    <w:rsid w:val="003404B6"/>
    <w:rsid w:val="00343843"/>
    <w:rsid w:val="00352C77"/>
    <w:rsid w:val="0035307B"/>
    <w:rsid w:val="0036463B"/>
    <w:rsid w:val="0036498B"/>
    <w:rsid w:val="003701E8"/>
    <w:rsid w:val="003704D2"/>
    <w:rsid w:val="0038375A"/>
    <w:rsid w:val="003A0D59"/>
    <w:rsid w:val="003A7E13"/>
    <w:rsid w:val="003B1A22"/>
    <w:rsid w:val="003B358F"/>
    <w:rsid w:val="003B462D"/>
    <w:rsid w:val="003D0C3C"/>
    <w:rsid w:val="003E0FE0"/>
    <w:rsid w:val="003E20A4"/>
    <w:rsid w:val="003E24A9"/>
    <w:rsid w:val="003F6C72"/>
    <w:rsid w:val="00431FF6"/>
    <w:rsid w:val="004354CA"/>
    <w:rsid w:val="00441325"/>
    <w:rsid w:val="00445135"/>
    <w:rsid w:val="004701BA"/>
    <w:rsid w:val="004854E7"/>
    <w:rsid w:val="004A00B5"/>
    <w:rsid w:val="004A277E"/>
    <w:rsid w:val="004A29FB"/>
    <w:rsid w:val="004B10E2"/>
    <w:rsid w:val="004C73DE"/>
    <w:rsid w:val="004F21BD"/>
    <w:rsid w:val="004F7449"/>
    <w:rsid w:val="005002F6"/>
    <w:rsid w:val="00500B0B"/>
    <w:rsid w:val="0052428D"/>
    <w:rsid w:val="005257B0"/>
    <w:rsid w:val="005320B0"/>
    <w:rsid w:val="00547444"/>
    <w:rsid w:val="00570B35"/>
    <w:rsid w:val="00572A41"/>
    <w:rsid w:val="005858C2"/>
    <w:rsid w:val="00593016"/>
    <w:rsid w:val="005941D9"/>
    <w:rsid w:val="00597F0E"/>
    <w:rsid w:val="005A4BE1"/>
    <w:rsid w:val="005A730D"/>
    <w:rsid w:val="005D3D39"/>
    <w:rsid w:val="005D4B1C"/>
    <w:rsid w:val="005D4C48"/>
    <w:rsid w:val="005E3FE2"/>
    <w:rsid w:val="00601989"/>
    <w:rsid w:val="00612A17"/>
    <w:rsid w:val="0064125C"/>
    <w:rsid w:val="00644104"/>
    <w:rsid w:val="00646B44"/>
    <w:rsid w:val="00647861"/>
    <w:rsid w:val="00673E09"/>
    <w:rsid w:val="00680AA0"/>
    <w:rsid w:val="00686FB6"/>
    <w:rsid w:val="0068795F"/>
    <w:rsid w:val="006A2F0C"/>
    <w:rsid w:val="006B221B"/>
    <w:rsid w:val="006C6F0D"/>
    <w:rsid w:val="006D4046"/>
    <w:rsid w:val="00703CB1"/>
    <w:rsid w:val="007055AD"/>
    <w:rsid w:val="00720A88"/>
    <w:rsid w:val="0072352B"/>
    <w:rsid w:val="00724E34"/>
    <w:rsid w:val="00741035"/>
    <w:rsid w:val="00771510"/>
    <w:rsid w:val="007849C5"/>
    <w:rsid w:val="007878D8"/>
    <w:rsid w:val="00796994"/>
    <w:rsid w:val="007A0D63"/>
    <w:rsid w:val="007A649C"/>
    <w:rsid w:val="007B1678"/>
    <w:rsid w:val="007B50DB"/>
    <w:rsid w:val="007B70ED"/>
    <w:rsid w:val="007C016F"/>
    <w:rsid w:val="007E4E69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43D06"/>
    <w:rsid w:val="00846A13"/>
    <w:rsid w:val="00852CE6"/>
    <w:rsid w:val="008530AD"/>
    <w:rsid w:val="00853BE5"/>
    <w:rsid w:val="00856E21"/>
    <w:rsid w:val="0086205E"/>
    <w:rsid w:val="00866C35"/>
    <w:rsid w:val="00867EFD"/>
    <w:rsid w:val="008756E4"/>
    <w:rsid w:val="00882487"/>
    <w:rsid w:val="008A1A43"/>
    <w:rsid w:val="008A3D41"/>
    <w:rsid w:val="008A427B"/>
    <w:rsid w:val="008E2A62"/>
    <w:rsid w:val="008F1019"/>
    <w:rsid w:val="00906228"/>
    <w:rsid w:val="009068F0"/>
    <w:rsid w:val="00907A42"/>
    <w:rsid w:val="009121E2"/>
    <w:rsid w:val="00913736"/>
    <w:rsid w:val="00916CC1"/>
    <w:rsid w:val="00931CF1"/>
    <w:rsid w:val="00940425"/>
    <w:rsid w:val="00952E44"/>
    <w:rsid w:val="00972210"/>
    <w:rsid w:val="009760C2"/>
    <w:rsid w:val="00980354"/>
    <w:rsid w:val="00982E1D"/>
    <w:rsid w:val="009A0583"/>
    <w:rsid w:val="009A2E1F"/>
    <w:rsid w:val="009A666C"/>
    <w:rsid w:val="009C194B"/>
    <w:rsid w:val="009D7E67"/>
    <w:rsid w:val="00A03D06"/>
    <w:rsid w:val="00A04157"/>
    <w:rsid w:val="00A07117"/>
    <w:rsid w:val="00A15F85"/>
    <w:rsid w:val="00A36333"/>
    <w:rsid w:val="00A506D8"/>
    <w:rsid w:val="00A514DA"/>
    <w:rsid w:val="00A547A0"/>
    <w:rsid w:val="00A61501"/>
    <w:rsid w:val="00A648C6"/>
    <w:rsid w:val="00A772F4"/>
    <w:rsid w:val="00A83C6C"/>
    <w:rsid w:val="00A97011"/>
    <w:rsid w:val="00AA2419"/>
    <w:rsid w:val="00AA477D"/>
    <w:rsid w:val="00AB1A6B"/>
    <w:rsid w:val="00AE5E57"/>
    <w:rsid w:val="00AE69CE"/>
    <w:rsid w:val="00AF342D"/>
    <w:rsid w:val="00AF6361"/>
    <w:rsid w:val="00B04CAE"/>
    <w:rsid w:val="00B07950"/>
    <w:rsid w:val="00B2268E"/>
    <w:rsid w:val="00B248AD"/>
    <w:rsid w:val="00B40E46"/>
    <w:rsid w:val="00B41D56"/>
    <w:rsid w:val="00B51A35"/>
    <w:rsid w:val="00B57AF0"/>
    <w:rsid w:val="00B6642D"/>
    <w:rsid w:val="00B713EB"/>
    <w:rsid w:val="00B73C9C"/>
    <w:rsid w:val="00B92F36"/>
    <w:rsid w:val="00BA4540"/>
    <w:rsid w:val="00BB2277"/>
    <w:rsid w:val="00BB3E50"/>
    <w:rsid w:val="00BC1AA7"/>
    <w:rsid w:val="00BC55CB"/>
    <w:rsid w:val="00BD091C"/>
    <w:rsid w:val="00BD7C94"/>
    <w:rsid w:val="00BF06EA"/>
    <w:rsid w:val="00BF79C4"/>
    <w:rsid w:val="00C172BC"/>
    <w:rsid w:val="00C44053"/>
    <w:rsid w:val="00C44265"/>
    <w:rsid w:val="00C46B28"/>
    <w:rsid w:val="00C62516"/>
    <w:rsid w:val="00C625D1"/>
    <w:rsid w:val="00C75C50"/>
    <w:rsid w:val="00C82354"/>
    <w:rsid w:val="00C94752"/>
    <w:rsid w:val="00CA59CF"/>
    <w:rsid w:val="00CC308B"/>
    <w:rsid w:val="00CC3B97"/>
    <w:rsid w:val="00CC65DC"/>
    <w:rsid w:val="00CD2686"/>
    <w:rsid w:val="00CE029F"/>
    <w:rsid w:val="00CE364F"/>
    <w:rsid w:val="00CE5CD4"/>
    <w:rsid w:val="00D029CE"/>
    <w:rsid w:val="00D034F7"/>
    <w:rsid w:val="00D13C2D"/>
    <w:rsid w:val="00D252DB"/>
    <w:rsid w:val="00D27241"/>
    <w:rsid w:val="00D6186F"/>
    <w:rsid w:val="00D65293"/>
    <w:rsid w:val="00D756A0"/>
    <w:rsid w:val="00D80BBC"/>
    <w:rsid w:val="00D9112D"/>
    <w:rsid w:val="00DA5D7F"/>
    <w:rsid w:val="00DA6B60"/>
    <w:rsid w:val="00DA77B8"/>
    <w:rsid w:val="00DB2B6E"/>
    <w:rsid w:val="00DD5A1D"/>
    <w:rsid w:val="00DE5FFC"/>
    <w:rsid w:val="00E03969"/>
    <w:rsid w:val="00E06EFD"/>
    <w:rsid w:val="00E12B6B"/>
    <w:rsid w:val="00E21003"/>
    <w:rsid w:val="00E213BE"/>
    <w:rsid w:val="00E26DD5"/>
    <w:rsid w:val="00E3074E"/>
    <w:rsid w:val="00E32CA0"/>
    <w:rsid w:val="00E52285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E28C6"/>
    <w:rsid w:val="00EE31F8"/>
    <w:rsid w:val="00F16A8B"/>
    <w:rsid w:val="00F35CFD"/>
    <w:rsid w:val="00F374AF"/>
    <w:rsid w:val="00F44D09"/>
    <w:rsid w:val="00F5141D"/>
    <w:rsid w:val="00F73926"/>
    <w:rsid w:val="00F76B86"/>
    <w:rsid w:val="00F80B2A"/>
    <w:rsid w:val="00F86371"/>
    <w:rsid w:val="00F8690E"/>
    <w:rsid w:val="00F949D9"/>
    <w:rsid w:val="00FA64F6"/>
    <w:rsid w:val="00FB7CAE"/>
    <w:rsid w:val="00FD5237"/>
    <w:rsid w:val="00FE63B8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D9A147F0-D198-4F34-84FE-A28E5B897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user/JohnDeere" TargetMode="External"/><Relationship Id="rId18" Type="http://schemas.openxmlformats.org/officeDocument/2006/relationships/hyperlink" Target="mailto:przemek.duszczak@dotpr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deere.pl/pl_PL/products/equipment/tractors/5r_series/5r_series.page" TargetMode="External"/><Relationship Id="rId17" Type="http://schemas.openxmlformats.org/officeDocument/2006/relationships/hyperlink" Target="mailto:DziamskiPiotr@JohnDeere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eere.pl/pl_PL/products/equipment/tractors/5r_series/5r_series.pa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JohnDeerePolska/?fref=ts" TargetMode="External"/><Relationship Id="rId10" Type="http://schemas.openxmlformats.org/officeDocument/2006/relationships/hyperlink" Target="https://www.deere.pl/pl_PL/products/equipment/tractors/5r_series/5r_series.page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4F0B-407A-43B2-9535-1EDEB8A94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14</TotalTime>
  <Pages>3</Pages>
  <Words>774</Words>
  <Characters>4647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Przemek</cp:lastModifiedBy>
  <cp:revision>8</cp:revision>
  <cp:lastPrinted>2013-04-11T22:35:00Z</cp:lastPrinted>
  <dcterms:created xsi:type="dcterms:W3CDTF">2017-07-04T13:23:00Z</dcterms:created>
  <dcterms:modified xsi:type="dcterms:W3CDTF">2017-07-10T13:50:00Z</dcterms:modified>
</cp:coreProperties>
</file>