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E968F9" w14:textId="7522B49B" w:rsidR="00B248AD" w:rsidRPr="002D4FCF" w:rsidRDefault="00256482" w:rsidP="008B4457">
      <w:pPr>
        <w:jc w:val="both"/>
        <w:outlineLvl w:val="0"/>
        <w:rPr>
          <w:rFonts w:ascii="JD Sans" w:hAnsi="JD Sans" w:cstheme="minorHAnsi"/>
          <w:color w:val="000000"/>
          <w:sz w:val="24"/>
          <w:szCs w:val="24"/>
          <w:lang w:eastAsia="en-US"/>
        </w:rPr>
      </w:pPr>
      <w:r w:rsidRPr="002D4FCF">
        <w:rPr>
          <w:rFonts w:ascii="JD Sans" w:hAnsi="JD Sans" w:cstheme="minorHAnsi"/>
          <w:color w:val="000000"/>
          <w:sz w:val="24"/>
          <w:szCs w:val="24"/>
          <w:lang w:eastAsia="en-US"/>
        </w:rPr>
        <w:t xml:space="preserve">Informacja prasowa </w:t>
      </w:r>
      <w:r w:rsidRPr="002D4FCF">
        <w:rPr>
          <w:rFonts w:ascii="JD Sans" w:hAnsi="JD Sans" w:cstheme="minorHAnsi"/>
          <w:color w:val="000000"/>
          <w:sz w:val="24"/>
          <w:szCs w:val="24"/>
          <w:lang w:eastAsia="en-US"/>
        </w:rPr>
        <w:tab/>
      </w:r>
      <w:r w:rsidRPr="002D4FCF">
        <w:rPr>
          <w:rFonts w:ascii="JD Sans" w:hAnsi="JD Sans" w:cstheme="minorHAnsi"/>
          <w:color w:val="000000"/>
          <w:sz w:val="24"/>
          <w:szCs w:val="24"/>
          <w:lang w:eastAsia="en-US"/>
        </w:rPr>
        <w:tab/>
      </w:r>
      <w:r w:rsidRPr="002D4FCF">
        <w:rPr>
          <w:rFonts w:ascii="JD Sans" w:hAnsi="JD Sans" w:cstheme="minorHAnsi"/>
          <w:color w:val="000000"/>
          <w:sz w:val="24"/>
          <w:szCs w:val="24"/>
          <w:lang w:eastAsia="en-US"/>
        </w:rPr>
        <w:tab/>
      </w:r>
      <w:r w:rsidRPr="002D4FCF">
        <w:rPr>
          <w:rFonts w:ascii="JD Sans" w:hAnsi="JD Sans" w:cstheme="minorHAnsi"/>
          <w:color w:val="000000"/>
          <w:sz w:val="24"/>
          <w:szCs w:val="24"/>
          <w:lang w:eastAsia="en-US"/>
        </w:rPr>
        <w:tab/>
      </w:r>
      <w:r w:rsidRPr="002D4FCF">
        <w:rPr>
          <w:rFonts w:ascii="JD Sans" w:hAnsi="JD Sans" w:cstheme="minorHAnsi"/>
          <w:color w:val="000000"/>
          <w:sz w:val="24"/>
          <w:szCs w:val="24"/>
          <w:lang w:eastAsia="en-US"/>
        </w:rPr>
        <w:tab/>
      </w:r>
      <w:r w:rsidR="00673E09" w:rsidRPr="002D4FCF">
        <w:rPr>
          <w:rFonts w:ascii="JD Sans" w:hAnsi="JD Sans" w:cstheme="minorHAnsi"/>
          <w:color w:val="000000"/>
          <w:sz w:val="24"/>
          <w:szCs w:val="24"/>
          <w:lang w:eastAsia="en-US"/>
        </w:rPr>
        <w:t>Tarnowo Podgórne</w:t>
      </w:r>
      <w:r w:rsidR="009A2E1F" w:rsidRPr="002D4FCF">
        <w:rPr>
          <w:rFonts w:ascii="JD Sans" w:hAnsi="JD Sans" w:cstheme="minorHAnsi"/>
          <w:color w:val="000000"/>
          <w:sz w:val="24"/>
          <w:szCs w:val="24"/>
          <w:lang w:eastAsia="en-US"/>
        </w:rPr>
        <w:t xml:space="preserve">, </w:t>
      </w:r>
      <w:r w:rsidR="00704862">
        <w:rPr>
          <w:rFonts w:ascii="JD Sans" w:hAnsi="JD Sans" w:cstheme="minorHAnsi"/>
          <w:color w:val="000000"/>
          <w:sz w:val="24"/>
          <w:szCs w:val="24"/>
          <w:lang w:eastAsia="en-US"/>
        </w:rPr>
        <w:t>28</w:t>
      </w:r>
      <w:r w:rsidR="00752A68" w:rsidRPr="002D4FCF">
        <w:rPr>
          <w:rFonts w:ascii="JD Sans" w:hAnsi="JD Sans" w:cstheme="minorHAnsi"/>
          <w:color w:val="000000"/>
          <w:sz w:val="24"/>
          <w:szCs w:val="24"/>
          <w:lang w:eastAsia="en-US"/>
        </w:rPr>
        <w:t>.11</w:t>
      </w:r>
      <w:r w:rsidR="009A2E1F" w:rsidRPr="002D4FCF">
        <w:rPr>
          <w:rFonts w:ascii="JD Sans" w:hAnsi="JD Sans" w:cstheme="minorHAnsi"/>
          <w:color w:val="000000"/>
          <w:sz w:val="24"/>
          <w:szCs w:val="24"/>
          <w:lang w:eastAsia="en-US"/>
        </w:rPr>
        <w:t>.201</w:t>
      </w:r>
      <w:r w:rsidR="00BD091C" w:rsidRPr="002D4FCF">
        <w:rPr>
          <w:rFonts w:ascii="JD Sans" w:hAnsi="JD Sans" w:cstheme="minorHAnsi"/>
          <w:color w:val="000000"/>
          <w:sz w:val="24"/>
          <w:szCs w:val="24"/>
          <w:lang w:eastAsia="en-US"/>
        </w:rPr>
        <w:t>7</w:t>
      </w:r>
      <w:r w:rsidR="009A2E1F" w:rsidRPr="002D4FCF">
        <w:rPr>
          <w:rFonts w:ascii="JD Sans" w:hAnsi="JD Sans" w:cstheme="minorHAnsi"/>
          <w:color w:val="000000"/>
          <w:sz w:val="24"/>
          <w:szCs w:val="24"/>
          <w:lang w:eastAsia="en-US"/>
        </w:rPr>
        <w:t>r.</w:t>
      </w:r>
    </w:p>
    <w:p w14:paraId="796CECAC" w14:textId="3F3A1813" w:rsidR="009A2E1F" w:rsidRPr="002D4FCF" w:rsidRDefault="009A2E1F" w:rsidP="008B4457">
      <w:pPr>
        <w:jc w:val="both"/>
        <w:outlineLvl w:val="0"/>
        <w:rPr>
          <w:rFonts w:ascii="JD Sans" w:hAnsi="JD Sans" w:cstheme="minorHAnsi"/>
          <w:color w:val="000000"/>
          <w:sz w:val="24"/>
          <w:szCs w:val="24"/>
          <w:lang w:eastAsia="en-US"/>
        </w:rPr>
      </w:pPr>
    </w:p>
    <w:p w14:paraId="1FFCFDD1" w14:textId="77777777" w:rsidR="00DB10BA" w:rsidRPr="002D4FCF" w:rsidRDefault="00DB10BA" w:rsidP="008B4457">
      <w:pPr>
        <w:spacing w:line="276" w:lineRule="auto"/>
        <w:jc w:val="both"/>
        <w:rPr>
          <w:rFonts w:ascii="JD Sans" w:hAnsi="JD Sans" w:cstheme="minorHAnsi"/>
          <w:b/>
          <w:color w:val="008000"/>
          <w:sz w:val="24"/>
          <w:szCs w:val="24"/>
        </w:rPr>
      </w:pPr>
    </w:p>
    <w:p w14:paraId="3686E39A" w14:textId="3FCFE597" w:rsidR="00752A68" w:rsidRPr="002D4FCF" w:rsidRDefault="00752A68" w:rsidP="00752A68">
      <w:pPr>
        <w:spacing w:line="276" w:lineRule="auto"/>
        <w:jc w:val="center"/>
        <w:rPr>
          <w:rFonts w:ascii="JD Sans" w:hAnsi="JD Sans" w:cstheme="minorHAnsi"/>
          <w:b/>
          <w:color w:val="008000"/>
          <w:sz w:val="26"/>
          <w:szCs w:val="26"/>
        </w:rPr>
      </w:pPr>
      <w:r w:rsidRPr="002D4FCF">
        <w:rPr>
          <w:rFonts w:ascii="JD Sans" w:hAnsi="JD Sans" w:cstheme="minorHAnsi"/>
          <w:b/>
          <w:color w:val="008000"/>
          <w:sz w:val="26"/>
          <w:szCs w:val="26"/>
        </w:rPr>
        <w:t>Czy przegląd ciągnika ograniczy się do wymiany filtrów i oleju?</w:t>
      </w:r>
      <w:r w:rsidR="00861479" w:rsidRPr="002D4FCF">
        <w:rPr>
          <w:rFonts w:ascii="JD Sans" w:hAnsi="JD Sans" w:cstheme="minorHAnsi"/>
          <w:b/>
          <w:color w:val="008000"/>
          <w:sz w:val="26"/>
          <w:szCs w:val="26"/>
        </w:rPr>
        <w:t xml:space="preserve"> Absolutnie nie, czyli</w:t>
      </w:r>
      <w:r w:rsidRPr="002D4FCF">
        <w:rPr>
          <w:rFonts w:ascii="JD Sans" w:hAnsi="JD Sans" w:cstheme="minorHAnsi"/>
          <w:b/>
          <w:color w:val="008000"/>
          <w:sz w:val="26"/>
          <w:szCs w:val="26"/>
        </w:rPr>
        <w:t xml:space="preserve"> </w:t>
      </w:r>
      <w:proofErr w:type="spellStart"/>
      <w:r w:rsidRPr="002D4FCF">
        <w:rPr>
          <w:rFonts w:ascii="JD Sans" w:hAnsi="JD Sans" w:cstheme="minorHAnsi"/>
          <w:b/>
          <w:color w:val="008000"/>
          <w:sz w:val="26"/>
          <w:szCs w:val="26"/>
        </w:rPr>
        <w:t>ExpertCheck</w:t>
      </w:r>
      <w:proofErr w:type="spellEnd"/>
      <w:r w:rsidRPr="002D4FCF">
        <w:rPr>
          <w:rFonts w:ascii="JD Sans" w:hAnsi="JD Sans" w:cstheme="minorHAnsi"/>
          <w:b/>
          <w:color w:val="008000"/>
          <w:sz w:val="26"/>
          <w:szCs w:val="26"/>
        </w:rPr>
        <w:t xml:space="preserve"> ciągnika w szczegółach. Część pierwsza</w:t>
      </w:r>
      <w:r w:rsidR="002D4FCF">
        <w:rPr>
          <w:rFonts w:ascii="JD Sans" w:hAnsi="JD Sans" w:cstheme="minorHAnsi"/>
          <w:b/>
          <w:color w:val="008000"/>
          <w:sz w:val="26"/>
          <w:szCs w:val="26"/>
        </w:rPr>
        <w:t>.</w:t>
      </w:r>
    </w:p>
    <w:p w14:paraId="20B76413" w14:textId="77777777" w:rsidR="00752A68" w:rsidRPr="002D4FCF" w:rsidRDefault="00752A68" w:rsidP="002D4FCF">
      <w:pPr>
        <w:spacing w:line="276" w:lineRule="auto"/>
        <w:jc w:val="both"/>
        <w:rPr>
          <w:rFonts w:ascii="JD Sans" w:hAnsi="JD Sans" w:cstheme="minorHAnsi"/>
          <w:b/>
          <w:color w:val="008000"/>
          <w:sz w:val="26"/>
          <w:szCs w:val="26"/>
        </w:rPr>
      </w:pPr>
    </w:p>
    <w:p w14:paraId="1C1CD00C" w14:textId="2B338BB1" w:rsidR="00752A68" w:rsidRPr="002D4FCF" w:rsidRDefault="00752A68" w:rsidP="002D4FCF">
      <w:pPr>
        <w:pStyle w:val="Akapitzlist"/>
        <w:numPr>
          <w:ilvl w:val="0"/>
          <w:numId w:val="36"/>
        </w:numPr>
        <w:contextualSpacing/>
        <w:jc w:val="both"/>
        <w:rPr>
          <w:rFonts w:ascii="JD Sans" w:hAnsi="JD Sans" w:cstheme="minorHAnsi"/>
          <w:b/>
          <w:color w:val="008000"/>
          <w:sz w:val="24"/>
          <w:szCs w:val="24"/>
        </w:rPr>
      </w:pPr>
      <w:r w:rsidRPr="002D4FCF">
        <w:rPr>
          <w:rFonts w:ascii="JD Sans" w:hAnsi="JD Sans" w:cstheme="minorHAnsi"/>
          <w:b/>
          <w:color w:val="008000"/>
          <w:sz w:val="24"/>
          <w:szCs w:val="24"/>
        </w:rPr>
        <w:t>Właściwe użytkownie maszyny i jej regularne</w:t>
      </w:r>
      <w:r w:rsidR="002D4FCF">
        <w:rPr>
          <w:rFonts w:ascii="JD Sans" w:hAnsi="JD Sans" w:cstheme="minorHAnsi"/>
          <w:b/>
          <w:color w:val="008000"/>
          <w:sz w:val="24"/>
          <w:szCs w:val="24"/>
        </w:rPr>
        <w:t xml:space="preserve"> sprawdzanie zapewniają spokojną</w:t>
      </w:r>
      <w:r w:rsidRPr="002D4FCF">
        <w:rPr>
          <w:rFonts w:ascii="JD Sans" w:hAnsi="JD Sans" w:cstheme="minorHAnsi"/>
          <w:b/>
          <w:color w:val="008000"/>
          <w:sz w:val="24"/>
          <w:szCs w:val="24"/>
        </w:rPr>
        <w:t xml:space="preserve"> pracę ciągnika przez długi czas;</w:t>
      </w:r>
    </w:p>
    <w:p w14:paraId="18661BAD" w14:textId="02E1E78C" w:rsidR="00752A68" w:rsidRPr="002D4FCF" w:rsidRDefault="00752A68" w:rsidP="002D4FCF">
      <w:pPr>
        <w:pStyle w:val="Akapitzlist"/>
        <w:numPr>
          <w:ilvl w:val="0"/>
          <w:numId w:val="36"/>
        </w:numPr>
        <w:contextualSpacing/>
        <w:jc w:val="both"/>
        <w:rPr>
          <w:rFonts w:ascii="JD Sans" w:hAnsi="JD Sans" w:cstheme="minorHAnsi"/>
          <w:b/>
          <w:color w:val="008000"/>
          <w:sz w:val="24"/>
          <w:szCs w:val="24"/>
        </w:rPr>
      </w:pPr>
      <w:r w:rsidRPr="002D4FCF">
        <w:rPr>
          <w:rFonts w:ascii="JD Sans" w:hAnsi="JD Sans" w:cstheme="minorHAnsi"/>
          <w:b/>
          <w:color w:val="008000"/>
          <w:sz w:val="24"/>
          <w:szCs w:val="24"/>
        </w:rPr>
        <w:t>Usługa profesjonalnego przeglądu posezonowego maszyny o nazwie „</w:t>
      </w:r>
      <w:proofErr w:type="spellStart"/>
      <w:r w:rsidRPr="002D4FCF">
        <w:rPr>
          <w:rFonts w:ascii="JD Sans" w:hAnsi="JD Sans" w:cstheme="minorHAnsi"/>
          <w:b/>
          <w:color w:val="008000"/>
          <w:sz w:val="24"/>
          <w:szCs w:val="24"/>
        </w:rPr>
        <w:t>ExpertCheck</w:t>
      </w:r>
      <w:proofErr w:type="spellEnd"/>
      <w:r w:rsidRPr="002D4FCF">
        <w:rPr>
          <w:rFonts w:ascii="JD Sans" w:hAnsi="JD Sans" w:cstheme="minorHAnsi"/>
          <w:b/>
          <w:color w:val="008000"/>
          <w:sz w:val="24"/>
          <w:szCs w:val="24"/>
        </w:rPr>
        <w:t>” to kompleksowa kontrola dokonana przez doświadczonych specjalistów;</w:t>
      </w:r>
    </w:p>
    <w:p w14:paraId="204081FC" w14:textId="4D2C55B0" w:rsidR="00752A68" w:rsidRPr="002D4FCF" w:rsidRDefault="00752A68" w:rsidP="002D4FCF">
      <w:pPr>
        <w:pStyle w:val="Akapitzlist"/>
        <w:numPr>
          <w:ilvl w:val="0"/>
          <w:numId w:val="36"/>
        </w:numPr>
        <w:contextualSpacing/>
        <w:jc w:val="both"/>
        <w:rPr>
          <w:rFonts w:ascii="JD Sans" w:hAnsi="JD Sans" w:cstheme="minorHAnsi"/>
          <w:b/>
          <w:color w:val="008000"/>
          <w:sz w:val="24"/>
          <w:szCs w:val="24"/>
        </w:rPr>
      </w:pPr>
      <w:r w:rsidRPr="002D4FCF">
        <w:rPr>
          <w:rFonts w:ascii="JD Sans" w:hAnsi="JD Sans" w:cstheme="minorHAnsi"/>
          <w:b/>
          <w:color w:val="008000"/>
          <w:sz w:val="24"/>
          <w:szCs w:val="24"/>
        </w:rPr>
        <w:t>Jak wygląda taki przegląd krok po kroku? Przedstawią eksperci John Deere</w:t>
      </w:r>
      <w:r w:rsidR="00861479" w:rsidRPr="002D4FCF">
        <w:rPr>
          <w:rFonts w:ascii="JD Sans" w:hAnsi="JD Sans" w:cstheme="minorHAnsi"/>
          <w:b/>
          <w:color w:val="008000"/>
          <w:sz w:val="24"/>
          <w:szCs w:val="24"/>
        </w:rPr>
        <w:t>, którzy odsłaniają kulisy warsztatu</w:t>
      </w:r>
      <w:r w:rsidRPr="002D4FCF">
        <w:rPr>
          <w:rFonts w:ascii="JD Sans" w:hAnsi="JD Sans" w:cstheme="minorHAnsi"/>
          <w:b/>
          <w:color w:val="008000"/>
          <w:sz w:val="24"/>
          <w:szCs w:val="24"/>
        </w:rPr>
        <w:t>.</w:t>
      </w:r>
    </w:p>
    <w:p w14:paraId="33BD7755" w14:textId="77777777" w:rsidR="00752A68" w:rsidRPr="002D4FCF" w:rsidRDefault="00752A68" w:rsidP="00752A68">
      <w:pPr>
        <w:contextualSpacing/>
        <w:jc w:val="both"/>
        <w:rPr>
          <w:rFonts w:ascii="JD Sans" w:hAnsi="JD Sans" w:cstheme="minorHAnsi"/>
          <w:b/>
          <w:color w:val="008000"/>
          <w:sz w:val="24"/>
          <w:szCs w:val="24"/>
        </w:rPr>
      </w:pPr>
    </w:p>
    <w:p w14:paraId="70F005AF" w14:textId="060FCA49" w:rsidR="00752A68" w:rsidRPr="002D4FCF" w:rsidRDefault="00752A68" w:rsidP="00752A68">
      <w:pPr>
        <w:jc w:val="both"/>
        <w:rPr>
          <w:rFonts w:ascii="JD Sans" w:hAnsi="JD Sans"/>
          <w:b/>
          <w:sz w:val="22"/>
          <w:szCs w:val="22"/>
        </w:rPr>
      </w:pPr>
      <w:r w:rsidRPr="002D4FCF">
        <w:rPr>
          <w:rFonts w:ascii="JD Sans" w:hAnsi="JD Sans"/>
          <w:b/>
          <w:sz w:val="22"/>
          <w:szCs w:val="22"/>
        </w:rPr>
        <w:t xml:space="preserve">Przegląd ciągnika po sezonie intensywnych prac, to często niezwykle istotna potrzeba, dzięki której maszyna będzie gotowa do pracy na długie miesiące. Aby mieć pewność, że zostanie ona odpowiednio sprawdzona, warto skorzystać z pomocy profesjonalnego serwisu i przeglądu w ramach programu </w:t>
      </w:r>
      <w:proofErr w:type="spellStart"/>
      <w:r w:rsidRPr="002D4FCF">
        <w:rPr>
          <w:rFonts w:ascii="JD Sans" w:hAnsi="JD Sans"/>
          <w:b/>
          <w:sz w:val="22"/>
          <w:szCs w:val="22"/>
        </w:rPr>
        <w:t>ExpertCheck</w:t>
      </w:r>
      <w:proofErr w:type="spellEnd"/>
      <w:r w:rsidRPr="002D4FCF">
        <w:rPr>
          <w:rFonts w:ascii="JD Sans" w:hAnsi="JD Sans"/>
          <w:b/>
          <w:sz w:val="22"/>
          <w:szCs w:val="22"/>
        </w:rPr>
        <w:t>. Jak on wygląda w praktyce? Eksperci John Deere odsłaniają kulisy warsztatu.</w:t>
      </w:r>
    </w:p>
    <w:p w14:paraId="4316F845" w14:textId="77777777" w:rsidR="00752A68" w:rsidRPr="002D4FCF" w:rsidRDefault="00752A68" w:rsidP="00752A68">
      <w:pPr>
        <w:jc w:val="both"/>
        <w:rPr>
          <w:rFonts w:ascii="JD Sans" w:hAnsi="JD Sans"/>
          <w:sz w:val="22"/>
          <w:szCs w:val="22"/>
        </w:rPr>
      </w:pPr>
    </w:p>
    <w:p w14:paraId="633F45E8" w14:textId="38E01F93" w:rsidR="00752A68" w:rsidRPr="002D4FCF" w:rsidRDefault="00752A68" w:rsidP="00752A68">
      <w:pPr>
        <w:jc w:val="both"/>
        <w:rPr>
          <w:rFonts w:ascii="JD Sans" w:hAnsi="JD Sans"/>
          <w:sz w:val="22"/>
          <w:szCs w:val="22"/>
        </w:rPr>
      </w:pPr>
      <w:r w:rsidRPr="002D4FCF">
        <w:rPr>
          <w:rFonts w:ascii="JD Sans" w:hAnsi="JD Sans"/>
          <w:i/>
          <w:sz w:val="22"/>
          <w:szCs w:val="22"/>
        </w:rPr>
        <w:t>„… Panie, a 10 lat ten ciągnik wytrzyma!?”</w:t>
      </w:r>
      <w:r w:rsidRPr="002D4FCF">
        <w:rPr>
          <w:rFonts w:ascii="JD Sans" w:hAnsi="JD Sans"/>
          <w:sz w:val="22"/>
          <w:szCs w:val="22"/>
        </w:rPr>
        <w:t xml:space="preserve"> - zapytał sceptycznie jeden z klientów na stoisku John Deere podczas wrześniowej wystawy </w:t>
      </w:r>
      <w:proofErr w:type="spellStart"/>
      <w:r w:rsidRPr="002D4FCF">
        <w:rPr>
          <w:rFonts w:ascii="JD Sans" w:hAnsi="JD Sans"/>
          <w:sz w:val="22"/>
          <w:szCs w:val="22"/>
        </w:rPr>
        <w:t>AgroShow</w:t>
      </w:r>
      <w:proofErr w:type="spellEnd"/>
      <w:r w:rsidR="00861479" w:rsidRPr="002D4FCF">
        <w:rPr>
          <w:rFonts w:ascii="JD Sans" w:hAnsi="JD Sans"/>
          <w:sz w:val="22"/>
          <w:szCs w:val="22"/>
        </w:rPr>
        <w:t xml:space="preserve"> w Bednarach</w:t>
      </w:r>
      <w:r w:rsidRPr="002D4FCF">
        <w:rPr>
          <w:rFonts w:ascii="JD Sans" w:hAnsi="JD Sans"/>
          <w:sz w:val="22"/>
          <w:szCs w:val="22"/>
        </w:rPr>
        <w:t>. Odpowiedź na to pytanie jest bardziej złożona niż na pierwszy rzut oka mogłoby się wydawać. Stare powiedzenie mówi „jak dbasz, tak masz” i wydaje się, że jest w tym sporo prawdy. Właściwe u</w:t>
      </w:r>
      <w:bookmarkStart w:id="0" w:name="_GoBack"/>
      <w:r w:rsidRPr="002D4FCF">
        <w:rPr>
          <w:rFonts w:ascii="JD Sans" w:hAnsi="JD Sans"/>
          <w:sz w:val="22"/>
          <w:szCs w:val="22"/>
        </w:rPr>
        <w:t xml:space="preserve">żytkownie maszyny oraz jej regularne sprawdzanie są w stanie zapewnić spokojną pracę </w:t>
      </w:r>
      <w:bookmarkEnd w:id="0"/>
      <w:r w:rsidRPr="002D4FCF">
        <w:rPr>
          <w:rFonts w:ascii="JD Sans" w:hAnsi="JD Sans"/>
          <w:sz w:val="22"/>
          <w:szCs w:val="22"/>
        </w:rPr>
        <w:t xml:space="preserve">ciągnika przez długi czas. </w:t>
      </w:r>
    </w:p>
    <w:p w14:paraId="0D69C321" w14:textId="77777777" w:rsidR="00752A68" w:rsidRPr="002D4FCF" w:rsidRDefault="00752A68" w:rsidP="00752A68">
      <w:pPr>
        <w:jc w:val="both"/>
        <w:rPr>
          <w:rFonts w:ascii="JD Sans" w:hAnsi="JD Sans"/>
          <w:sz w:val="22"/>
          <w:szCs w:val="22"/>
        </w:rPr>
      </w:pPr>
    </w:p>
    <w:p w14:paraId="2D6F8768" w14:textId="2D1A9C60" w:rsidR="00752A68" w:rsidRPr="002D4FCF" w:rsidRDefault="00752A68" w:rsidP="00752A68">
      <w:pPr>
        <w:jc w:val="both"/>
        <w:rPr>
          <w:rFonts w:ascii="JD Sans" w:hAnsi="JD Sans"/>
          <w:b/>
          <w:sz w:val="22"/>
          <w:szCs w:val="22"/>
        </w:rPr>
      </w:pPr>
      <w:r w:rsidRPr="002D4FCF">
        <w:rPr>
          <w:rFonts w:ascii="JD Sans" w:hAnsi="JD Sans"/>
          <w:sz w:val="22"/>
          <w:szCs w:val="22"/>
        </w:rPr>
        <w:t xml:space="preserve">- </w:t>
      </w:r>
      <w:r w:rsidRPr="002D4FCF">
        <w:rPr>
          <w:rFonts w:ascii="JD Sans" w:hAnsi="JD Sans"/>
          <w:i/>
          <w:sz w:val="22"/>
          <w:szCs w:val="22"/>
        </w:rPr>
        <w:t xml:space="preserve">Wiedząc jak istotne jest utrzymanie ciągnika w wysokiej formie, postanowiliśmy rozszerzyć ofertę swoich przeglądów posezonowych </w:t>
      </w:r>
      <w:proofErr w:type="spellStart"/>
      <w:r w:rsidRPr="002D4FCF">
        <w:rPr>
          <w:rFonts w:ascii="JD Sans" w:hAnsi="JD Sans"/>
          <w:i/>
          <w:sz w:val="22"/>
          <w:szCs w:val="22"/>
        </w:rPr>
        <w:t>ExpertCheck</w:t>
      </w:r>
      <w:proofErr w:type="spellEnd"/>
      <w:r w:rsidRPr="002D4FCF">
        <w:rPr>
          <w:rFonts w:ascii="JD Sans" w:hAnsi="JD Sans"/>
          <w:i/>
          <w:sz w:val="22"/>
          <w:szCs w:val="22"/>
        </w:rPr>
        <w:t xml:space="preserve"> i objąć kontrolą, także ciągniki rolnicze. Wszystko za sprawą rosnących potrzeb Klientów, któr</w:t>
      </w:r>
      <w:r w:rsidR="002D4FCF">
        <w:rPr>
          <w:rFonts w:ascii="JD Sans" w:hAnsi="JD Sans"/>
          <w:i/>
          <w:sz w:val="22"/>
          <w:szCs w:val="22"/>
        </w:rPr>
        <w:t>z</w:t>
      </w:r>
      <w:r w:rsidRPr="002D4FCF">
        <w:rPr>
          <w:rFonts w:ascii="JD Sans" w:hAnsi="JD Sans"/>
          <w:i/>
          <w:sz w:val="22"/>
          <w:szCs w:val="22"/>
        </w:rPr>
        <w:t>y wśród wielu wymagań stawianych kupowanym maszynom, coraz częściej wskazują na tzw. dostępność operacyjną maszyny, czyli musi być</w:t>
      </w:r>
      <w:r w:rsidR="00861479" w:rsidRPr="002D4FCF">
        <w:rPr>
          <w:rFonts w:ascii="JD Sans" w:hAnsi="JD Sans"/>
          <w:i/>
          <w:sz w:val="22"/>
          <w:szCs w:val="22"/>
        </w:rPr>
        <w:t xml:space="preserve"> ona</w:t>
      </w:r>
      <w:r w:rsidRPr="002D4FCF">
        <w:rPr>
          <w:rFonts w:ascii="JD Sans" w:hAnsi="JD Sans"/>
          <w:i/>
          <w:sz w:val="22"/>
          <w:szCs w:val="22"/>
        </w:rPr>
        <w:t xml:space="preserve"> gotowa do pracy o każdej porze dnia i nocy </w:t>
      </w:r>
      <w:r w:rsidRPr="002D4FCF">
        <w:rPr>
          <w:rFonts w:ascii="JD Sans" w:hAnsi="JD Sans"/>
          <w:sz w:val="22"/>
          <w:szCs w:val="22"/>
        </w:rPr>
        <w:t xml:space="preserve">– </w:t>
      </w:r>
      <w:r w:rsidRPr="002D4FCF">
        <w:rPr>
          <w:rFonts w:ascii="JD Sans" w:hAnsi="JD Sans"/>
          <w:b/>
          <w:sz w:val="22"/>
          <w:szCs w:val="22"/>
        </w:rPr>
        <w:t>mówi Piotr Grabiński z John Deere Polska.</w:t>
      </w:r>
    </w:p>
    <w:p w14:paraId="2AAA6006" w14:textId="77777777" w:rsidR="00752A68" w:rsidRPr="002D4FCF" w:rsidRDefault="00752A68" w:rsidP="00752A68">
      <w:pPr>
        <w:jc w:val="both"/>
        <w:rPr>
          <w:rFonts w:ascii="JD Sans" w:hAnsi="JD Sans"/>
          <w:b/>
          <w:sz w:val="22"/>
          <w:szCs w:val="22"/>
        </w:rPr>
      </w:pPr>
    </w:p>
    <w:p w14:paraId="65328558" w14:textId="16772E52" w:rsidR="00752A68" w:rsidRPr="002D4FCF" w:rsidRDefault="00752A68" w:rsidP="00752A68">
      <w:pPr>
        <w:jc w:val="both"/>
        <w:rPr>
          <w:rFonts w:ascii="JD Sans" w:hAnsi="JD Sans"/>
          <w:b/>
          <w:sz w:val="22"/>
          <w:szCs w:val="22"/>
        </w:rPr>
      </w:pPr>
      <w:r w:rsidRPr="002D4FCF">
        <w:rPr>
          <w:rFonts w:ascii="JD Sans" w:hAnsi="JD Sans"/>
          <w:b/>
          <w:sz w:val="22"/>
          <w:szCs w:val="22"/>
        </w:rPr>
        <w:t xml:space="preserve">Czym jest </w:t>
      </w:r>
      <w:proofErr w:type="spellStart"/>
      <w:r w:rsidRPr="002D4FCF">
        <w:rPr>
          <w:rFonts w:ascii="JD Sans" w:hAnsi="JD Sans"/>
          <w:b/>
          <w:sz w:val="22"/>
          <w:szCs w:val="22"/>
        </w:rPr>
        <w:t>ExpertCheck</w:t>
      </w:r>
      <w:proofErr w:type="spellEnd"/>
      <w:r w:rsidRPr="002D4FCF">
        <w:rPr>
          <w:rFonts w:ascii="JD Sans" w:hAnsi="JD Sans"/>
          <w:b/>
          <w:sz w:val="22"/>
          <w:szCs w:val="22"/>
        </w:rPr>
        <w:t>?</w:t>
      </w:r>
    </w:p>
    <w:p w14:paraId="5E325F87" w14:textId="77777777" w:rsidR="00752A68" w:rsidRPr="002D4FCF" w:rsidRDefault="00752A68" w:rsidP="00752A68">
      <w:pPr>
        <w:jc w:val="both"/>
        <w:rPr>
          <w:rFonts w:ascii="JD Sans" w:hAnsi="JD Sans"/>
          <w:b/>
          <w:sz w:val="22"/>
          <w:szCs w:val="22"/>
        </w:rPr>
      </w:pPr>
    </w:p>
    <w:p w14:paraId="4D87A0B9" w14:textId="00DB1712" w:rsidR="00752A68" w:rsidRPr="002D4FCF" w:rsidRDefault="00752A68" w:rsidP="00752A68">
      <w:pPr>
        <w:jc w:val="both"/>
        <w:rPr>
          <w:rFonts w:ascii="JD Sans" w:hAnsi="JD Sans"/>
          <w:sz w:val="22"/>
          <w:szCs w:val="22"/>
        </w:rPr>
      </w:pPr>
      <w:proofErr w:type="spellStart"/>
      <w:r w:rsidRPr="002D4FCF">
        <w:rPr>
          <w:rFonts w:ascii="JD Sans" w:hAnsi="JD Sans"/>
          <w:sz w:val="22"/>
          <w:szCs w:val="22"/>
        </w:rPr>
        <w:t>ExpertCheck</w:t>
      </w:r>
      <w:proofErr w:type="spellEnd"/>
      <w:r w:rsidRPr="002D4FCF">
        <w:rPr>
          <w:rFonts w:ascii="JD Sans" w:hAnsi="JD Sans"/>
          <w:sz w:val="22"/>
          <w:szCs w:val="22"/>
        </w:rPr>
        <w:t xml:space="preserve"> to usługa profesjonalnego przeglądu posezonowego maszyny. Kontrola wykonana jest przez doświadczonego wiekiem oraz umiejętnościami technika serwisu autoryzowanego dealera, którego wiedza praktyczna, połączona z dokumentacją producenta, pozwala na skrupulatną ocenę stanu technicznego maszyny i jej podzespołów, weryfikację stopnia zużycia części eksploatacyjnych oraz diagnostykę miejsc i elementów, które wydają się być „podejrzane”. Każdy z podzespołów jest oceniany, a jego części kwalifikowane do dalszej pracy, eksploatacji, naprawy lub wymiany. </w:t>
      </w:r>
    </w:p>
    <w:p w14:paraId="672DBB83" w14:textId="77777777" w:rsidR="00752A68" w:rsidRPr="002D4FCF" w:rsidRDefault="00752A68" w:rsidP="00752A68">
      <w:pPr>
        <w:jc w:val="both"/>
        <w:rPr>
          <w:rFonts w:ascii="JD Sans" w:hAnsi="JD Sans"/>
          <w:sz w:val="22"/>
          <w:szCs w:val="22"/>
        </w:rPr>
      </w:pPr>
    </w:p>
    <w:p w14:paraId="607F766A" w14:textId="77777777" w:rsidR="00752A68" w:rsidRPr="002D4FCF" w:rsidRDefault="00752A68" w:rsidP="00752A68">
      <w:pPr>
        <w:jc w:val="both"/>
        <w:rPr>
          <w:rFonts w:ascii="JD Sans" w:hAnsi="JD Sans"/>
          <w:b/>
          <w:sz w:val="22"/>
          <w:szCs w:val="22"/>
        </w:rPr>
      </w:pPr>
      <w:r w:rsidRPr="002D4FCF">
        <w:rPr>
          <w:rFonts w:ascii="JD Sans" w:hAnsi="JD Sans"/>
          <w:b/>
          <w:sz w:val="22"/>
          <w:szCs w:val="22"/>
        </w:rPr>
        <w:t>Krok pierwszy - informacja</w:t>
      </w:r>
    </w:p>
    <w:p w14:paraId="14EEBAF2" w14:textId="77777777" w:rsidR="00752A68" w:rsidRPr="002D4FCF" w:rsidRDefault="00752A68" w:rsidP="00752A68">
      <w:pPr>
        <w:jc w:val="both"/>
        <w:rPr>
          <w:rFonts w:ascii="JD Sans" w:hAnsi="JD Sans"/>
          <w:sz w:val="22"/>
          <w:szCs w:val="22"/>
        </w:rPr>
      </w:pPr>
    </w:p>
    <w:p w14:paraId="258681C0" w14:textId="4C1D3B65" w:rsidR="00752A68" w:rsidRPr="002D4FCF" w:rsidRDefault="00752A68" w:rsidP="00752A68">
      <w:pPr>
        <w:jc w:val="both"/>
        <w:rPr>
          <w:rFonts w:ascii="JD Sans" w:hAnsi="JD Sans"/>
          <w:sz w:val="22"/>
          <w:szCs w:val="22"/>
        </w:rPr>
      </w:pPr>
      <w:r w:rsidRPr="002D4FCF">
        <w:rPr>
          <w:rFonts w:ascii="JD Sans" w:hAnsi="JD Sans"/>
          <w:sz w:val="22"/>
          <w:szCs w:val="22"/>
        </w:rPr>
        <w:lastRenderedPageBreak/>
        <w:t xml:space="preserve">Na sam początek przeprowadzany jest wywiad z najczęstszymi użytkownikami ciągnika tj. operatorami oraz mechanizatorem gospodarstwa. Koordynator serwisu dealera zadaje im szereg pytań na temat wydarzeń i problemów technicznych, jakie miały miejsce podczas ostatniego sezonu pracy. Każde ze zdarzeń jest dokumentowane, aby niczego nie pominąć. Ponad to, numer VIN maszyny jest sprawdzany w bazie danych producenta, pod kątem historii napraw gwarancyjnych oraz dostępności programów poprawy produktu i aktualizacji. Jeśli maszyna jest objęta programem lub aktualizacją, zostanie ona wykonana w ramach działań po przeglądzie </w:t>
      </w:r>
      <w:proofErr w:type="spellStart"/>
      <w:r w:rsidRPr="002D4FCF">
        <w:rPr>
          <w:rFonts w:ascii="JD Sans" w:hAnsi="JD Sans"/>
          <w:sz w:val="22"/>
          <w:szCs w:val="22"/>
        </w:rPr>
        <w:t>ExpertCheck</w:t>
      </w:r>
      <w:proofErr w:type="spellEnd"/>
      <w:r w:rsidRPr="002D4FCF">
        <w:rPr>
          <w:rFonts w:ascii="JD Sans" w:hAnsi="JD Sans"/>
          <w:sz w:val="22"/>
          <w:szCs w:val="22"/>
        </w:rPr>
        <w:t>. Kontroli podlegają także zapisy z systemu telematycznego JDLink.</w:t>
      </w:r>
    </w:p>
    <w:p w14:paraId="342C6031" w14:textId="77777777" w:rsidR="00752A68" w:rsidRPr="002D4FCF" w:rsidRDefault="00752A68" w:rsidP="00752A68">
      <w:pPr>
        <w:jc w:val="both"/>
        <w:rPr>
          <w:rFonts w:ascii="JD Sans" w:hAnsi="JD Sans"/>
          <w:sz w:val="22"/>
          <w:szCs w:val="22"/>
        </w:rPr>
      </w:pPr>
    </w:p>
    <w:p w14:paraId="25730F8B" w14:textId="3BE17795" w:rsidR="00752A68" w:rsidRPr="002D4FCF" w:rsidRDefault="00752A68" w:rsidP="00752A68">
      <w:pPr>
        <w:jc w:val="both"/>
        <w:rPr>
          <w:rFonts w:ascii="JD Sans" w:hAnsi="JD Sans"/>
          <w:sz w:val="22"/>
          <w:szCs w:val="22"/>
        </w:rPr>
      </w:pPr>
      <w:r w:rsidRPr="002D4FCF">
        <w:rPr>
          <w:rFonts w:ascii="JD Sans" w:hAnsi="JD Sans"/>
          <w:sz w:val="22"/>
          <w:szCs w:val="22"/>
        </w:rPr>
        <w:t xml:space="preserve"> - </w:t>
      </w:r>
      <w:r w:rsidRPr="002D4FCF">
        <w:rPr>
          <w:rFonts w:ascii="JD Sans" w:hAnsi="JD Sans"/>
          <w:i/>
          <w:sz w:val="22"/>
          <w:szCs w:val="22"/>
        </w:rPr>
        <w:t>Dealer dokonuje analizy historycznych kodów błędu, zapisów oraz odczytów, m.in. obciążeń i prędkości silnika, temperatur, prędkości jazdy, wykorzystania systemów czy ilości wykonanych regeneracji filtra DPF silnika. Bardzo istotnym jest, aby Klient poinformował dealera i producenta o zaistnieniu nawet błahej usterki czy niedomagania. Każda z nich jest bowiem brana pod uwagę nie tylko podczas przeglądu maszyny i jej naprawy, ale także jako wskazówka przy projektowaniu kolejnego modelu tej serii</w:t>
      </w:r>
      <w:r w:rsidRPr="002D4FCF">
        <w:rPr>
          <w:rFonts w:ascii="JD Sans" w:hAnsi="JD Sans"/>
          <w:sz w:val="22"/>
          <w:szCs w:val="22"/>
        </w:rPr>
        <w:t xml:space="preserve"> – </w:t>
      </w:r>
      <w:r w:rsidRPr="002D4FCF">
        <w:rPr>
          <w:rFonts w:ascii="JD Sans" w:hAnsi="JD Sans"/>
          <w:b/>
          <w:sz w:val="22"/>
          <w:szCs w:val="22"/>
        </w:rPr>
        <w:t>mówi przedstawiciel John Deere.</w:t>
      </w:r>
    </w:p>
    <w:p w14:paraId="4A2815DF" w14:textId="77777777" w:rsidR="00752A68" w:rsidRPr="002D4FCF" w:rsidRDefault="00752A68" w:rsidP="00752A68">
      <w:pPr>
        <w:jc w:val="both"/>
        <w:rPr>
          <w:rFonts w:ascii="JD Sans" w:hAnsi="JD Sans"/>
          <w:sz w:val="22"/>
          <w:szCs w:val="22"/>
        </w:rPr>
      </w:pPr>
    </w:p>
    <w:p w14:paraId="7EDBE5B3" w14:textId="77777777" w:rsidR="00752A68" w:rsidRPr="002D4FCF" w:rsidRDefault="00752A68" w:rsidP="00752A68">
      <w:pPr>
        <w:jc w:val="both"/>
        <w:rPr>
          <w:rFonts w:ascii="JD Sans" w:hAnsi="JD Sans"/>
          <w:sz w:val="22"/>
          <w:szCs w:val="22"/>
        </w:rPr>
      </w:pPr>
      <w:r w:rsidRPr="002D4FCF">
        <w:rPr>
          <w:rFonts w:ascii="JD Sans" w:hAnsi="JD Sans"/>
          <w:sz w:val="22"/>
          <w:szCs w:val="22"/>
        </w:rPr>
        <w:t xml:space="preserve">Wspólnie z Klientem, dealer dokonuje oględzin maszyny z zewnątrz, głównie w poszukiwaniu uszkodzeń mechanicznych, np. pękniętych lusterek, porysowanych błotników, braków w częściach, czy wyposażenia z jakim maszyna, trafiła na ekspertyzę. Kilka zdjęć z zewnątrz i wewnątrz do dokumentacji i możemy wprowadzić ciągnik do warsztatu. </w:t>
      </w:r>
    </w:p>
    <w:p w14:paraId="5507EE20" w14:textId="77777777" w:rsidR="00752A68" w:rsidRPr="002D4FCF" w:rsidRDefault="00752A68" w:rsidP="00752A68">
      <w:pPr>
        <w:jc w:val="both"/>
        <w:rPr>
          <w:rFonts w:ascii="JD Sans" w:hAnsi="JD Sans"/>
          <w:sz w:val="22"/>
          <w:szCs w:val="22"/>
        </w:rPr>
      </w:pPr>
    </w:p>
    <w:p w14:paraId="2C472342" w14:textId="77777777" w:rsidR="00752A68" w:rsidRPr="002D4FCF" w:rsidRDefault="00752A68" w:rsidP="00752A68">
      <w:pPr>
        <w:jc w:val="both"/>
        <w:rPr>
          <w:rFonts w:ascii="JD Sans" w:hAnsi="JD Sans"/>
          <w:b/>
          <w:sz w:val="22"/>
          <w:szCs w:val="22"/>
        </w:rPr>
      </w:pPr>
      <w:r w:rsidRPr="002D4FCF">
        <w:rPr>
          <w:rFonts w:ascii="JD Sans" w:hAnsi="JD Sans"/>
          <w:b/>
          <w:sz w:val="22"/>
          <w:szCs w:val="22"/>
        </w:rPr>
        <w:t>Kardiologia</w:t>
      </w:r>
    </w:p>
    <w:p w14:paraId="40206874" w14:textId="77777777" w:rsidR="00752A68" w:rsidRPr="002D4FCF" w:rsidRDefault="00752A68" w:rsidP="00752A68">
      <w:pPr>
        <w:jc w:val="both"/>
        <w:rPr>
          <w:rFonts w:ascii="JD Sans" w:hAnsi="JD Sans"/>
          <w:sz w:val="22"/>
          <w:szCs w:val="22"/>
        </w:rPr>
      </w:pPr>
    </w:p>
    <w:p w14:paraId="3653FCF0" w14:textId="40924677" w:rsidR="00752A68" w:rsidRPr="002D4FCF" w:rsidRDefault="00752A68" w:rsidP="00752A68">
      <w:pPr>
        <w:jc w:val="both"/>
        <w:rPr>
          <w:rFonts w:ascii="JD Sans" w:hAnsi="JD Sans"/>
          <w:sz w:val="22"/>
          <w:szCs w:val="22"/>
        </w:rPr>
      </w:pPr>
      <w:r w:rsidRPr="002D4FCF">
        <w:rPr>
          <w:rFonts w:ascii="JD Sans" w:hAnsi="JD Sans"/>
          <w:sz w:val="22"/>
          <w:szCs w:val="22"/>
        </w:rPr>
        <w:t xml:space="preserve">Po zakończeniu wywiadu przechodzimy do meritum. Zaczynamy od serca, tj. jednostki napędowej. Na początek wykonywane są główne testy elektroniczne mechaniki silnika i układu paliwowego, tj. pomiar kompresji elektronicznej, kontrola tzw. wypadania </w:t>
      </w:r>
      <w:proofErr w:type="gramStart"/>
      <w:r w:rsidRPr="002D4FCF">
        <w:rPr>
          <w:rFonts w:ascii="JD Sans" w:hAnsi="JD Sans"/>
          <w:sz w:val="22"/>
          <w:szCs w:val="22"/>
        </w:rPr>
        <w:t>zapłonu,</w:t>
      </w:r>
      <w:proofErr w:type="gramEnd"/>
      <w:r w:rsidRPr="002D4FCF">
        <w:rPr>
          <w:rFonts w:ascii="JD Sans" w:hAnsi="JD Sans"/>
          <w:sz w:val="22"/>
          <w:szCs w:val="22"/>
        </w:rPr>
        <w:t xml:space="preserve"> czy odcinania cylindrów. Jeśli wyniki tych testów są podejrzane</w:t>
      </w:r>
      <w:r w:rsidR="00861479" w:rsidRPr="002D4FCF">
        <w:rPr>
          <w:rFonts w:ascii="JD Sans" w:hAnsi="JD Sans"/>
          <w:sz w:val="22"/>
          <w:szCs w:val="22"/>
        </w:rPr>
        <w:t>,</w:t>
      </w:r>
      <w:r w:rsidRPr="002D4FCF">
        <w:rPr>
          <w:rFonts w:ascii="JD Sans" w:hAnsi="JD Sans"/>
          <w:sz w:val="22"/>
          <w:szCs w:val="22"/>
        </w:rPr>
        <w:t xml:space="preserve"> dokonywany jest pomiar kompresji mechanicznej, sprawdzając szczelność silnika (tulei cylindrowych z tłokami oraz zaworów w głowicy silnika) oraz weryfikowana jest ilość paliwa, jaką wykorzystuje do pracy silnik (pomiar tzw. przelewów).</w:t>
      </w:r>
    </w:p>
    <w:p w14:paraId="4F1B5203" w14:textId="77777777" w:rsidR="00752A68" w:rsidRPr="002D4FCF" w:rsidRDefault="00752A68" w:rsidP="00752A68">
      <w:pPr>
        <w:jc w:val="both"/>
        <w:rPr>
          <w:rFonts w:ascii="JD Sans" w:hAnsi="JD Sans"/>
          <w:sz w:val="22"/>
          <w:szCs w:val="22"/>
        </w:rPr>
      </w:pPr>
    </w:p>
    <w:p w14:paraId="66261A39" w14:textId="77777777" w:rsidR="00752A68" w:rsidRPr="002D4FCF" w:rsidRDefault="00752A68" w:rsidP="00752A68">
      <w:pPr>
        <w:jc w:val="both"/>
        <w:rPr>
          <w:rFonts w:ascii="JD Sans" w:hAnsi="JD Sans"/>
          <w:sz w:val="22"/>
          <w:szCs w:val="22"/>
        </w:rPr>
      </w:pPr>
      <w:r w:rsidRPr="002D4FCF">
        <w:rPr>
          <w:rFonts w:ascii="JD Sans" w:hAnsi="JD Sans"/>
          <w:sz w:val="22"/>
          <w:szCs w:val="22"/>
        </w:rPr>
        <w:t xml:space="preserve">W dalszej części sprawdzane są wszystkie przewody dolotowe i wylotowe, głównie pod kątem nieszczelności. Ta bowiem może skutkować np. niższym ciśnieniem doładowania i problemami z temperaturą gazów EGR i sprężarki VGT. Kontrolowana jest temperatura, jaką osiąga silnik oraz wydajność układu chłodzenia, jak również stan łopatek wentylatora silnika. W ramach sprawdzenia parametrów temperatury i ciśnienia ekspert serwisu sprawdza także system filtrowania spalin (DOC i DPF), pod kątem m.in. stopnia zapchania filtra cząstek stałych (DPF). </w:t>
      </w:r>
    </w:p>
    <w:p w14:paraId="361D672C" w14:textId="77777777" w:rsidR="00752A68" w:rsidRPr="002D4FCF" w:rsidRDefault="00752A68" w:rsidP="00752A68">
      <w:pPr>
        <w:jc w:val="both"/>
        <w:rPr>
          <w:rFonts w:ascii="JD Sans" w:hAnsi="JD Sans"/>
          <w:sz w:val="22"/>
          <w:szCs w:val="22"/>
        </w:rPr>
      </w:pPr>
    </w:p>
    <w:p w14:paraId="210BCD3E" w14:textId="4F77A1F5" w:rsidR="00752A68" w:rsidRPr="002D4FCF" w:rsidRDefault="00752A68" w:rsidP="00752A68">
      <w:pPr>
        <w:jc w:val="both"/>
        <w:rPr>
          <w:rFonts w:ascii="JD Sans" w:hAnsi="JD Sans"/>
          <w:sz w:val="22"/>
          <w:szCs w:val="22"/>
        </w:rPr>
      </w:pPr>
      <w:r w:rsidRPr="002D4FCF">
        <w:rPr>
          <w:rFonts w:ascii="JD Sans" w:hAnsi="JD Sans"/>
          <w:sz w:val="22"/>
          <w:szCs w:val="22"/>
        </w:rPr>
        <w:t xml:space="preserve">Chwilę później sprawdzany jest układ smarowania, głównie pod kątem osiąganego ciśnienia smarowania oraz wycieków. Test układu paliwowego to test wydatku pomp (zasilającej oraz wysokiego ciśnienia </w:t>
      </w:r>
      <w:proofErr w:type="spellStart"/>
      <w:r w:rsidRPr="002D4FCF">
        <w:rPr>
          <w:rFonts w:ascii="JD Sans" w:hAnsi="JD Sans"/>
          <w:sz w:val="22"/>
          <w:szCs w:val="22"/>
        </w:rPr>
        <w:t>Common</w:t>
      </w:r>
      <w:proofErr w:type="spellEnd"/>
      <w:r w:rsidRPr="002D4FCF">
        <w:rPr>
          <w:rFonts w:ascii="JD Sans" w:hAnsi="JD Sans"/>
          <w:sz w:val="22"/>
          <w:szCs w:val="22"/>
        </w:rPr>
        <w:t xml:space="preserve"> </w:t>
      </w:r>
      <w:proofErr w:type="spellStart"/>
      <w:r w:rsidRPr="002D4FCF">
        <w:rPr>
          <w:rFonts w:ascii="JD Sans" w:hAnsi="JD Sans"/>
          <w:sz w:val="22"/>
          <w:szCs w:val="22"/>
        </w:rPr>
        <w:t>Rail</w:t>
      </w:r>
      <w:proofErr w:type="spellEnd"/>
      <w:r w:rsidRPr="002D4FCF">
        <w:rPr>
          <w:rFonts w:ascii="JD Sans" w:hAnsi="JD Sans"/>
          <w:sz w:val="22"/>
          <w:szCs w:val="22"/>
        </w:rPr>
        <w:t>) i wtryskiwaczy oraz zapis odczytów na pracującym silniku.</w:t>
      </w:r>
    </w:p>
    <w:p w14:paraId="5CCD7739" w14:textId="77777777" w:rsidR="00752A68" w:rsidRPr="002D4FCF" w:rsidRDefault="00752A68" w:rsidP="00752A68">
      <w:pPr>
        <w:jc w:val="both"/>
        <w:rPr>
          <w:rFonts w:ascii="JD Sans" w:hAnsi="JD Sans"/>
          <w:sz w:val="22"/>
          <w:szCs w:val="22"/>
        </w:rPr>
      </w:pPr>
    </w:p>
    <w:p w14:paraId="5163AC48" w14:textId="2BD8BFD5" w:rsidR="00752A68" w:rsidRPr="002D4FCF" w:rsidRDefault="00752A68" w:rsidP="00752A68">
      <w:pPr>
        <w:jc w:val="both"/>
        <w:rPr>
          <w:rFonts w:ascii="JD Sans" w:hAnsi="JD Sans"/>
          <w:sz w:val="22"/>
          <w:szCs w:val="22"/>
        </w:rPr>
      </w:pPr>
      <w:r w:rsidRPr="002D4FCF">
        <w:rPr>
          <w:rFonts w:ascii="JD Sans" w:hAnsi="JD Sans"/>
          <w:sz w:val="22"/>
          <w:szCs w:val="22"/>
        </w:rPr>
        <w:t>Standardowym zabiegiem jest podstawowa konserwacja silnika, tj. wymiana filtrów powietrza, paliwa, oleju silnikowego wraz z olejem oraz cieczy chłodzącej, jeśli maszyna zbliża się do przebiegu 6000 godzin lub jego wielokrotności. Podczas takiej obsługi wymianie podlegają także termostaty silnika oraz korek zbiornika wyrównawczego cieczy chłodzącej. Na życzenie lub w ramach diagnostyki problemu z mocą</w:t>
      </w:r>
      <w:r w:rsidR="00575E9B">
        <w:rPr>
          <w:rFonts w:ascii="JD Sans" w:hAnsi="JD Sans"/>
          <w:sz w:val="22"/>
          <w:szCs w:val="22"/>
        </w:rPr>
        <w:t>,</w:t>
      </w:r>
      <w:r w:rsidRPr="002D4FCF">
        <w:rPr>
          <w:rFonts w:ascii="JD Sans" w:hAnsi="JD Sans"/>
          <w:sz w:val="22"/>
          <w:szCs w:val="22"/>
        </w:rPr>
        <w:t xml:space="preserve"> dealer wykonuje lub zleca pomiar mocy silnika na </w:t>
      </w:r>
      <w:r w:rsidRPr="002D4FCF">
        <w:rPr>
          <w:rFonts w:ascii="JD Sans" w:hAnsi="JD Sans"/>
          <w:sz w:val="22"/>
          <w:szCs w:val="22"/>
        </w:rPr>
        <w:lastRenderedPageBreak/>
        <w:t>hamowni (co najmniej trzy pomiary kontrolne), a także skan oleju silnikowego. Serce mamy zatem sprawdzone.</w:t>
      </w:r>
    </w:p>
    <w:p w14:paraId="77D5398B" w14:textId="77777777" w:rsidR="00752A68" w:rsidRPr="002D4FCF" w:rsidRDefault="00752A68" w:rsidP="00752A68">
      <w:pPr>
        <w:jc w:val="both"/>
        <w:rPr>
          <w:rFonts w:ascii="JD Sans" w:hAnsi="JD Sans"/>
          <w:sz w:val="22"/>
          <w:szCs w:val="22"/>
        </w:rPr>
      </w:pPr>
    </w:p>
    <w:p w14:paraId="4A0D7F35" w14:textId="77777777" w:rsidR="00752A68" w:rsidRPr="002D4FCF" w:rsidRDefault="00752A68" w:rsidP="00752A68">
      <w:pPr>
        <w:jc w:val="both"/>
        <w:rPr>
          <w:rFonts w:ascii="JD Sans" w:hAnsi="JD Sans"/>
          <w:b/>
          <w:sz w:val="22"/>
          <w:szCs w:val="22"/>
        </w:rPr>
      </w:pPr>
      <w:r w:rsidRPr="002D4FCF">
        <w:rPr>
          <w:rFonts w:ascii="JD Sans" w:hAnsi="JD Sans"/>
          <w:b/>
          <w:sz w:val="22"/>
          <w:szCs w:val="22"/>
        </w:rPr>
        <w:t>Zejdźmy na ziemię</w:t>
      </w:r>
    </w:p>
    <w:p w14:paraId="02D5FBE2" w14:textId="77777777" w:rsidR="00752A68" w:rsidRPr="002D4FCF" w:rsidRDefault="00752A68" w:rsidP="00752A68">
      <w:pPr>
        <w:jc w:val="both"/>
        <w:rPr>
          <w:rFonts w:ascii="JD Sans" w:hAnsi="JD Sans"/>
          <w:sz w:val="22"/>
          <w:szCs w:val="22"/>
        </w:rPr>
      </w:pPr>
    </w:p>
    <w:p w14:paraId="662CC898" w14:textId="77777777" w:rsidR="00752A68" w:rsidRPr="002D4FCF" w:rsidRDefault="00752A68" w:rsidP="00752A68">
      <w:pPr>
        <w:jc w:val="both"/>
        <w:rPr>
          <w:rFonts w:ascii="JD Sans" w:hAnsi="JD Sans"/>
          <w:sz w:val="22"/>
          <w:szCs w:val="22"/>
        </w:rPr>
      </w:pPr>
      <w:r w:rsidRPr="002D4FCF">
        <w:rPr>
          <w:rFonts w:ascii="JD Sans" w:hAnsi="JD Sans"/>
          <w:sz w:val="22"/>
          <w:szCs w:val="22"/>
        </w:rPr>
        <w:t>Moc uzyskaną przez silnik musimy sprawnie przekazać na ziemię, a więc poprzez układ napędowy – przekładnię, most przedni oraz tylny i zwolnice kół. Dealer sprawdza stan zużycia tłumika drgań skrętnych silnika oraz przekładni. Interwał to 4500 godzin, po upływie których tłumiki należy wymienić na nowe. Kontrolę przekładni rozpoczyna seria testów za pomocą cyfrowych mierników ciśnienia i przepływu. Tabele pomiarowe producenta sugerują kontrolę m.in. ciśnienia tzw. systemowego przekładni, ciśnienia smarowania i chłodzenia, oraz ciśnienia robocze każdego ze sprzęgieł lub hamulców przekładni, w tym sprzęgła napędu na oś przednią (MFWD), napędu WOM, blokady mostów i hamulca postojowego.</w:t>
      </w:r>
    </w:p>
    <w:p w14:paraId="5F18519A" w14:textId="77777777" w:rsidR="00752A68" w:rsidRPr="002D4FCF" w:rsidRDefault="00752A68" w:rsidP="00752A68">
      <w:pPr>
        <w:jc w:val="both"/>
        <w:rPr>
          <w:rFonts w:ascii="JD Sans" w:hAnsi="JD Sans"/>
          <w:sz w:val="22"/>
          <w:szCs w:val="22"/>
        </w:rPr>
      </w:pPr>
    </w:p>
    <w:p w14:paraId="42FF5E62" w14:textId="77777777" w:rsidR="00752A68" w:rsidRPr="002D4FCF" w:rsidRDefault="00752A68" w:rsidP="00752A68">
      <w:pPr>
        <w:jc w:val="both"/>
        <w:rPr>
          <w:rFonts w:ascii="JD Sans" w:hAnsi="JD Sans"/>
          <w:sz w:val="22"/>
          <w:szCs w:val="22"/>
        </w:rPr>
      </w:pPr>
      <w:r w:rsidRPr="002D4FCF">
        <w:rPr>
          <w:rFonts w:ascii="JD Sans" w:hAnsi="JD Sans"/>
          <w:sz w:val="22"/>
          <w:szCs w:val="22"/>
        </w:rPr>
        <w:t xml:space="preserve">Wszystkie pomiary są potwierdzane przy niskiej (38’C) i wysokiej (65’C) temperaturze przekładni, w takiej jak przy pracy polowej. W przypadku przekładni bezstopniowej, </w:t>
      </w:r>
      <w:proofErr w:type="spellStart"/>
      <w:r w:rsidRPr="002D4FCF">
        <w:rPr>
          <w:rFonts w:ascii="JD Sans" w:hAnsi="JD Sans"/>
          <w:sz w:val="22"/>
          <w:szCs w:val="22"/>
        </w:rPr>
        <w:t>AutoPowr</w:t>
      </w:r>
      <w:proofErr w:type="spellEnd"/>
      <w:r w:rsidRPr="002D4FCF">
        <w:rPr>
          <w:rFonts w:ascii="JD Sans" w:hAnsi="JD Sans"/>
          <w:sz w:val="22"/>
          <w:szCs w:val="22"/>
        </w:rPr>
        <w:t xml:space="preserve"> (IVT), kontroli poddaje się także moduł hydrostatyczny jazdy. Jako ostatnie sprawdzane są wały napędowe, zarówno pomiędzy silnikiem i przekładnią, jak i te napędzające koła. Oceniany jest głównie stopień zużycia krzyżaków, ale także stan techniczny obręczy kół i samych kół (opon).</w:t>
      </w:r>
    </w:p>
    <w:p w14:paraId="59D49C7C" w14:textId="77777777" w:rsidR="00752A68" w:rsidRPr="002D4FCF" w:rsidRDefault="00752A68" w:rsidP="00752A68">
      <w:pPr>
        <w:jc w:val="both"/>
        <w:rPr>
          <w:rFonts w:ascii="JD Sans" w:hAnsi="JD Sans"/>
          <w:sz w:val="22"/>
          <w:szCs w:val="22"/>
        </w:rPr>
      </w:pPr>
    </w:p>
    <w:p w14:paraId="4C841471" w14:textId="77777777" w:rsidR="00752A68" w:rsidRPr="002D4FCF" w:rsidRDefault="00752A68" w:rsidP="00752A68">
      <w:pPr>
        <w:jc w:val="both"/>
        <w:rPr>
          <w:rFonts w:ascii="JD Sans" w:hAnsi="JD Sans"/>
          <w:sz w:val="22"/>
          <w:szCs w:val="22"/>
        </w:rPr>
      </w:pPr>
      <w:r w:rsidRPr="002D4FCF">
        <w:rPr>
          <w:rFonts w:ascii="JD Sans" w:hAnsi="JD Sans"/>
          <w:sz w:val="22"/>
          <w:szCs w:val="22"/>
        </w:rPr>
        <w:t xml:space="preserve">- </w:t>
      </w:r>
      <w:r w:rsidRPr="002D4FCF">
        <w:rPr>
          <w:rFonts w:ascii="JD Sans" w:hAnsi="JD Sans"/>
          <w:i/>
          <w:sz w:val="22"/>
          <w:szCs w:val="22"/>
        </w:rPr>
        <w:t>Standardową czynnością jest konserwacja układu napędowego, tj. wymiana oleju w moście przednim i zwolnicach, oleju hydrauliczno-przekładniowego wraz z filtrami, kontrola i czyszczenie filtrów siatkowych na dnie zbiorników lub obudów. Po wymianie płynów ustrojowych przekładnia poddawana jest tzw. kalibracji, podczas której technik serwisu dobiera optymalne punkty zmian przełożeń tak, aby charakterystyka pracy cechowała się dużą płynnością. Na koniec test jezdny w warunkach drogowych</w:t>
      </w:r>
      <w:r w:rsidRPr="002D4FCF">
        <w:rPr>
          <w:rFonts w:ascii="JD Sans" w:hAnsi="JD Sans"/>
          <w:sz w:val="22"/>
          <w:szCs w:val="22"/>
        </w:rPr>
        <w:t xml:space="preserve"> – </w:t>
      </w:r>
      <w:r w:rsidRPr="002D4FCF">
        <w:rPr>
          <w:rFonts w:ascii="JD Sans" w:hAnsi="JD Sans"/>
          <w:b/>
          <w:sz w:val="22"/>
          <w:szCs w:val="22"/>
        </w:rPr>
        <w:t>mówi Piotr Grabiński.</w:t>
      </w:r>
    </w:p>
    <w:p w14:paraId="02111343" w14:textId="77777777" w:rsidR="00752A68" w:rsidRPr="002D4FCF" w:rsidRDefault="00752A68" w:rsidP="00752A68">
      <w:pPr>
        <w:jc w:val="both"/>
        <w:rPr>
          <w:rFonts w:ascii="JD Sans" w:hAnsi="JD Sans"/>
          <w:sz w:val="22"/>
          <w:szCs w:val="22"/>
        </w:rPr>
      </w:pPr>
    </w:p>
    <w:p w14:paraId="641CAD81" w14:textId="77777777" w:rsidR="00752A68" w:rsidRPr="002D4FCF" w:rsidRDefault="00752A68" w:rsidP="00752A68">
      <w:pPr>
        <w:jc w:val="both"/>
        <w:rPr>
          <w:rFonts w:ascii="JD Sans" w:hAnsi="JD Sans"/>
          <w:b/>
          <w:sz w:val="22"/>
          <w:szCs w:val="22"/>
        </w:rPr>
      </w:pPr>
      <w:r w:rsidRPr="002D4FCF">
        <w:rPr>
          <w:rFonts w:ascii="JD Sans" w:hAnsi="JD Sans"/>
          <w:b/>
          <w:sz w:val="22"/>
          <w:szCs w:val="22"/>
        </w:rPr>
        <w:t>Niespodzianka na koniec</w:t>
      </w:r>
    </w:p>
    <w:p w14:paraId="3B392899" w14:textId="77777777" w:rsidR="00752A68" w:rsidRPr="002D4FCF" w:rsidRDefault="00752A68" w:rsidP="00752A68">
      <w:pPr>
        <w:jc w:val="both"/>
        <w:rPr>
          <w:rFonts w:ascii="JD Sans" w:hAnsi="JD Sans"/>
          <w:sz w:val="22"/>
          <w:szCs w:val="22"/>
        </w:rPr>
      </w:pPr>
    </w:p>
    <w:p w14:paraId="1AD7544B" w14:textId="77777777" w:rsidR="00752A68" w:rsidRPr="002D4FCF" w:rsidRDefault="00752A68" w:rsidP="00752A68">
      <w:pPr>
        <w:jc w:val="both"/>
        <w:rPr>
          <w:rFonts w:ascii="JD Sans" w:hAnsi="JD Sans"/>
          <w:sz w:val="22"/>
          <w:szCs w:val="22"/>
        </w:rPr>
      </w:pPr>
      <w:r w:rsidRPr="002D4FCF">
        <w:rPr>
          <w:rFonts w:ascii="JD Sans" w:hAnsi="JD Sans"/>
          <w:sz w:val="22"/>
          <w:szCs w:val="22"/>
        </w:rPr>
        <w:t xml:space="preserve">Czy skrupulatnie wykonany przegląd posezonowy da 100 proc. pewności, że maszyna nie zawiedzie? Ryzyko niespodziewanej awarii będzie bardzo niskie, ale nie da się go wyeliminować zupełnie. I dlatego właśnie John Deere przygotował dla Klientów program </w:t>
      </w:r>
      <w:proofErr w:type="spellStart"/>
      <w:r w:rsidRPr="002D4FCF">
        <w:rPr>
          <w:rFonts w:ascii="JD Sans" w:hAnsi="JD Sans"/>
          <w:sz w:val="22"/>
          <w:szCs w:val="22"/>
        </w:rPr>
        <w:t>Inspect</w:t>
      </w:r>
      <w:proofErr w:type="spellEnd"/>
      <w:r w:rsidRPr="002D4FCF">
        <w:rPr>
          <w:rFonts w:ascii="JD Sans" w:hAnsi="JD Sans"/>
          <w:sz w:val="22"/>
          <w:szCs w:val="22"/>
        </w:rPr>
        <w:t xml:space="preserve"> &amp; Connect (ang. Przejrzyj i Podłącz), jako element przeglądu posezonowego.</w:t>
      </w:r>
    </w:p>
    <w:p w14:paraId="51C98B80" w14:textId="77777777" w:rsidR="00752A68" w:rsidRPr="002D4FCF" w:rsidRDefault="00752A68" w:rsidP="00752A68">
      <w:pPr>
        <w:jc w:val="both"/>
        <w:rPr>
          <w:rFonts w:ascii="JD Sans" w:hAnsi="JD Sans"/>
          <w:sz w:val="22"/>
          <w:szCs w:val="22"/>
        </w:rPr>
      </w:pPr>
    </w:p>
    <w:p w14:paraId="3BF98790" w14:textId="77777777" w:rsidR="00752A68" w:rsidRPr="002D4FCF" w:rsidRDefault="00752A68" w:rsidP="00752A68">
      <w:pPr>
        <w:jc w:val="both"/>
        <w:rPr>
          <w:rFonts w:ascii="JD Sans" w:hAnsi="JD Sans"/>
          <w:sz w:val="22"/>
          <w:szCs w:val="22"/>
        </w:rPr>
      </w:pPr>
      <w:r w:rsidRPr="002D4FCF">
        <w:rPr>
          <w:rFonts w:ascii="JD Sans" w:hAnsi="JD Sans"/>
          <w:sz w:val="22"/>
          <w:szCs w:val="22"/>
        </w:rPr>
        <w:t xml:space="preserve">- </w:t>
      </w:r>
      <w:r w:rsidRPr="002D4FCF">
        <w:rPr>
          <w:rFonts w:ascii="JD Sans" w:hAnsi="JD Sans"/>
          <w:i/>
          <w:sz w:val="22"/>
          <w:szCs w:val="22"/>
        </w:rPr>
        <w:t>W ramach tego programu, Klient otrzymuje atrakcyjną ofertę wznowienia licencji systemu telematycznego JDLink lub doposażenia maszyn w taki system, jeśli jeszcze go nie posiada</w:t>
      </w:r>
      <w:r w:rsidRPr="002D4FCF">
        <w:rPr>
          <w:rFonts w:ascii="JD Sans" w:hAnsi="JD Sans"/>
          <w:sz w:val="22"/>
          <w:szCs w:val="22"/>
        </w:rPr>
        <w:t xml:space="preserve"> - </w:t>
      </w:r>
      <w:r w:rsidRPr="002D4FCF">
        <w:rPr>
          <w:rFonts w:ascii="JD Sans" w:hAnsi="JD Sans"/>
          <w:b/>
          <w:sz w:val="22"/>
          <w:szCs w:val="22"/>
        </w:rPr>
        <w:t>mówi ekspert John Deere</w:t>
      </w:r>
      <w:r w:rsidRPr="002D4FCF">
        <w:rPr>
          <w:rFonts w:ascii="JD Sans" w:hAnsi="JD Sans"/>
          <w:sz w:val="22"/>
          <w:szCs w:val="22"/>
        </w:rPr>
        <w:t xml:space="preserve">. - </w:t>
      </w:r>
      <w:r w:rsidRPr="002D4FCF">
        <w:rPr>
          <w:rFonts w:ascii="JD Sans" w:hAnsi="JD Sans"/>
          <w:i/>
          <w:sz w:val="22"/>
          <w:szCs w:val="22"/>
        </w:rPr>
        <w:t>Celem takiego działania jest zapewnienie proaktywnego wsparcia Klienta za pomocą narzędzi zdalnej diagnostyki (Service ADVISOR Remote) oraz zdalnego wsparcia (Remote Display Access). Jeśli spotka nas nieszczęśliwy zbieg okoliczności i maszyna zawiedzie lub operator będzie miał problem z jej konfiguracją, technik serwisu będzie w stanie precyzyjnie i na odległość zlokalizować przyczynę problemu i rozwiązać go zdalnie lub dotrzeć na miejsce przygotowanym i zaopatrzonym niezbędne do naprawy części</w:t>
      </w:r>
      <w:r w:rsidRPr="002D4FCF">
        <w:rPr>
          <w:rFonts w:ascii="JD Sans" w:hAnsi="JD Sans"/>
          <w:sz w:val="22"/>
          <w:szCs w:val="22"/>
        </w:rPr>
        <w:t xml:space="preserve"> – </w:t>
      </w:r>
      <w:r w:rsidRPr="002D4FCF">
        <w:rPr>
          <w:rFonts w:ascii="JD Sans" w:hAnsi="JD Sans"/>
          <w:b/>
          <w:sz w:val="22"/>
          <w:szCs w:val="22"/>
        </w:rPr>
        <w:t>dodaje.</w:t>
      </w:r>
    </w:p>
    <w:p w14:paraId="6ED285E3" w14:textId="77777777" w:rsidR="00752A68" w:rsidRPr="002D4FCF" w:rsidRDefault="00752A68" w:rsidP="00752A68">
      <w:pPr>
        <w:jc w:val="both"/>
        <w:rPr>
          <w:rFonts w:ascii="JD Sans" w:hAnsi="JD Sans"/>
          <w:sz w:val="22"/>
          <w:szCs w:val="22"/>
        </w:rPr>
      </w:pPr>
    </w:p>
    <w:p w14:paraId="1D6748DB" w14:textId="77777777" w:rsidR="00752A68" w:rsidRPr="002D4FCF" w:rsidRDefault="00752A68" w:rsidP="00752A68">
      <w:pPr>
        <w:jc w:val="both"/>
        <w:rPr>
          <w:rFonts w:ascii="JD Sans" w:hAnsi="JD Sans"/>
          <w:b/>
          <w:sz w:val="22"/>
          <w:szCs w:val="22"/>
        </w:rPr>
      </w:pPr>
      <w:r w:rsidRPr="002D4FCF">
        <w:rPr>
          <w:rFonts w:ascii="JD Sans" w:hAnsi="JD Sans"/>
          <w:b/>
          <w:sz w:val="22"/>
          <w:szCs w:val="22"/>
        </w:rPr>
        <w:t>Na zakończenie…</w:t>
      </w:r>
    </w:p>
    <w:p w14:paraId="1E62C8E9" w14:textId="77777777" w:rsidR="00752A68" w:rsidRPr="002D4FCF" w:rsidRDefault="00752A68" w:rsidP="00752A68">
      <w:pPr>
        <w:jc w:val="both"/>
        <w:rPr>
          <w:rFonts w:ascii="JD Sans" w:hAnsi="JD Sans"/>
          <w:sz w:val="22"/>
          <w:szCs w:val="22"/>
        </w:rPr>
      </w:pPr>
    </w:p>
    <w:p w14:paraId="4EC253D5" w14:textId="78F88FC0" w:rsidR="00752A68" w:rsidRPr="002D4FCF" w:rsidRDefault="00752A68" w:rsidP="00752A68">
      <w:pPr>
        <w:jc w:val="both"/>
        <w:rPr>
          <w:rFonts w:ascii="JD Sans" w:hAnsi="JD Sans"/>
          <w:sz w:val="22"/>
          <w:szCs w:val="22"/>
        </w:rPr>
      </w:pPr>
      <w:r w:rsidRPr="002D4FCF">
        <w:rPr>
          <w:rFonts w:ascii="JD Sans" w:hAnsi="JD Sans"/>
          <w:sz w:val="22"/>
          <w:szCs w:val="22"/>
        </w:rPr>
        <w:t xml:space="preserve">Efektem wykonania przeglądu </w:t>
      </w:r>
      <w:proofErr w:type="spellStart"/>
      <w:r w:rsidRPr="002D4FCF">
        <w:rPr>
          <w:rFonts w:ascii="JD Sans" w:hAnsi="JD Sans"/>
          <w:sz w:val="22"/>
          <w:szCs w:val="22"/>
        </w:rPr>
        <w:t>ExpertCheck</w:t>
      </w:r>
      <w:proofErr w:type="spellEnd"/>
      <w:r w:rsidRPr="002D4FCF">
        <w:rPr>
          <w:rFonts w:ascii="JD Sans" w:hAnsi="JD Sans"/>
          <w:sz w:val="22"/>
          <w:szCs w:val="22"/>
        </w:rPr>
        <w:t xml:space="preserve"> jest lista zawierająca czynności oraz części. To nic innego, jak merytoryczny opis inwestycji, jaką należy poczynić, aby zapewnić ciągłość pracy maszyny w kolejnym sezonie. Ci Klienci, którzy zdecydują się na wykonanie napraw i zastosują </w:t>
      </w:r>
      <w:r w:rsidRPr="002D4FCF">
        <w:rPr>
          <w:rFonts w:ascii="JD Sans" w:hAnsi="JD Sans"/>
          <w:sz w:val="22"/>
          <w:szCs w:val="22"/>
        </w:rPr>
        <w:lastRenderedPageBreak/>
        <w:t xml:space="preserve">się do zaleceń dealera po przeglądzie zostaną nagrodzeni. Współpraca z dealerem skutkuje bowiem możliwością uzyskania bardziej atrakcyjnych ofert usług i zakupu części, zawierających korzystne rabaty. Opcją stosowaną przez coraz większą część dealerów, jest oferta maszyny zastępczej, jeśli maszyna Klienta była kontrolowana w ramach przeglądu </w:t>
      </w:r>
      <w:proofErr w:type="spellStart"/>
      <w:r w:rsidRPr="002D4FCF">
        <w:rPr>
          <w:rFonts w:ascii="JD Sans" w:hAnsi="JD Sans"/>
          <w:sz w:val="22"/>
          <w:szCs w:val="22"/>
        </w:rPr>
        <w:t>ExpertCheck</w:t>
      </w:r>
      <w:proofErr w:type="spellEnd"/>
      <w:r w:rsidRPr="002D4FCF">
        <w:rPr>
          <w:rFonts w:ascii="JD Sans" w:hAnsi="JD Sans"/>
          <w:sz w:val="22"/>
          <w:szCs w:val="22"/>
        </w:rPr>
        <w:t xml:space="preserve">. Warto </w:t>
      </w:r>
      <w:r w:rsidR="00575E9B">
        <w:rPr>
          <w:rFonts w:ascii="JD Sans" w:hAnsi="JD Sans"/>
          <w:sz w:val="22"/>
          <w:szCs w:val="22"/>
        </w:rPr>
        <w:t xml:space="preserve">zatem </w:t>
      </w:r>
      <w:r w:rsidRPr="002D4FCF">
        <w:rPr>
          <w:rFonts w:ascii="JD Sans" w:hAnsi="JD Sans"/>
          <w:sz w:val="22"/>
          <w:szCs w:val="22"/>
        </w:rPr>
        <w:t>sprawdzić, już dziś, czy</w:t>
      </w:r>
      <w:r w:rsidR="00575E9B">
        <w:rPr>
          <w:rFonts w:ascii="JD Sans" w:hAnsi="JD Sans"/>
          <w:sz w:val="22"/>
          <w:szCs w:val="22"/>
        </w:rPr>
        <w:t xml:space="preserve"> nasza</w:t>
      </w:r>
      <w:r w:rsidRPr="002D4FCF">
        <w:rPr>
          <w:rFonts w:ascii="JD Sans" w:hAnsi="JD Sans"/>
          <w:sz w:val="22"/>
          <w:szCs w:val="22"/>
        </w:rPr>
        <w:t xml:space="preserve"> maszyna jest gotowa do kolejnego sezonu.</w:t>
      </w:r>
    </w:p>
    <w:p w14:paraId="1016ED45" w14:textId="77777777" w:rsidR="00752A68" w:rsidRPr="002D4FCF" w:rsidRDefault="00752A68" w:rsidP="00752A68">
      <w:pPr>
        <w:jc w:val="both"/>
        <w:rPr>
          <w:rFonts w:ascii="JD Sans" w:hAnsi="JD Sans"/>
          <w:sz w:val="22"/>
          <w:szCs w:val="22"/>
        </w:rPr>
      </w:pPr>
    </w:p>
    <w:p w14:paraId="5A993034" w14:textId="77777777" w:rsidR="00752A68" w:rsidRPr="002D4FCF" w:rsidRDefault="00752A68" w:rsidP="00752A68">
      <w:pPr>
        <w:jc w:val="both"/>
        <w:rPr>
          <w:rFonts w:ascii="JD Sans" w:hAnsi="JD Sans"/>
          <w:sz w:val="22"/>
          <w:szCs w:val="22"/>
        </w:rPr>
      </w:pPr>
      <w:r w:rsidRPr="002D4FCF">
        <w:rPr>
          <w:rFonts w:ascii="JD Sans" w:hAnsi="JD Sans"/>
          <w:sz w:val="22"/>
          <w:szCs w:val="22"/>
        </w:rPr>
        <w:t>Druga część artykułu opisująca m.in. kontrolę kabiny, układ elektryczny i elektroniczny czy układ hydrauliczny, pojawi się w przyszłym miesiącu.</w:t>
      </w:r>
    </w:p>
    <w:p w14:paraId="41DB2750" w14:textId="77777777" w:rsidR="00752A68" w:rsidRPr="002D4FCF" w:rsidRDefault="00752A68" w:rsidP="00752A68">
      <w:pPr>
        <w:jc w:val="both"/>
        <w:rPr>
          <w:rFonts w:ascii="JD Sans" w:hAnsi="JD Sans"/>
          <w:sz w:val="22"/>
          <w:szCs w:val="22"/>
        </w:rPr>
      </w:pPr>
    </w:p>
    <w:p w14:paraId="3F606ADA" w14:textId="77777777" w:rsidR="00752A68" w:rsidRPr="002D4FCF" w:rsidRDefault="00752A68" w:rsidP="00752A68">
      <w:pPr>
        <w:contextualSpacing/>
        <w:jc w:val="both"/>
        <w:rPr>
          <w:rFonts w:ascii="JD Sans" w:hAnsi="JD Sans" w:cstheme="minorHAnsi"/>
          <w:b/>
          <w:color w:val="008000"/>
          <w:sz w:val="24"/>
          <w:szCs w:val="24"/>
        </w:rPr>
      </w:pPr>
    </w:p>
    <w:p w14:paraId="1A3FB160" w14:textId="542EA6B1" w:rsidR="003F6C72" w:rsidRPr="002D4FCF" w:rsidRDefault="007B70ED" w:rsidP="008B4457">
      <w:pPr>
        <w:jc w:val="both"/>
        <w:rPr>
          <w:rFonts w:ascii="JD Sans" w:hAnsi="JD Sans" w:cstheme="minorHAnsi"/>
          <w:color w:val="000000"/>
          <w:sz w:val="24"/>
          <w:szCs w:val="24"/>
        </w:rPr>
      </w:pPr>
      <w:r w:rsidRPr="002D4FCF">
        <w:rPr>
          <w:rFonts w:ascii="JD Sans" w:hAnsi="JD Sans" w:cstheme="minorHAnsi"/>
          <w:noProof/>
          <w:sz w:val="24"/>
          <w:szCs w:val="24"/>
        </w:rPr>
        <mc:AlternateContent>
          <mc:Choice Requires="wps">
            <w:drawing>
              <wp:anchor distT="0" distB="0" distL="114300" distR="114300" simplePos="0" relativeHeight="251668480" behindDoc="0" locked="0" layoutInCell="1" allowOverlap="1" wp14:anchorId="389E1D15" wp14:editId="187C76EC">
                <wp:simplePos x="0" y="0"/>
                <wp:positionH relativeFrom="margin">
                  <wp:align>left</wp:align>
                </wp:positionH>
                <wp:positionV relativeFrom="paragraph">
                  <wp:posOffset>6985</wp:posOffset>
                </wp:positionV>
                <wp:extent cx="2743200" cy="273050"/>
                <wp:effectExtent l="0" t="0" r="0" b="6350"/>
                <wp:wrapNone/>
                <wp:docPr id="5"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680469E1" w14:textId="472F4209" w:rsidR="009D7912" w:rsidRPr="00AA4F04" w:rsidRDefault="00AA4F04" w:rsidP="007B70ED">
                            <w:pPr>
                              <w:jc w:val="center"/>
                              <w:rPr>
                                <w:b/>
                                <w:color w:val="FFFFFF" w:themeColor="background1"/>
                                <w:sz w:val="24"/>
                              </w:rPr>
                            </w:pPr>
                            <w:r w:rsidRPr="00AA4F04">
                              <w:rPr>
                                <w:b/>
                                <w:color w:val="FFFFFF" w:themeColor="background1"/>
                                <w:sz w:val="24"/>
                              </w:rPr>
                              <w:fldChar w:fldCharType="begin"/>
                            </w:r>
                            <w:r w:rsidRPr="00AA4F04">
                              <w:rPr>
                                <w:b/>
                                <w:color w:val="FFFFFF" w:themeColor="background1"/>
                                <w:sz w:val="24"/>
                              </w:rPr>
                              <w:instrText xml:space="preserve"> HYPERLINK "https://www.deere.pl/pl_PL/industry/agriculture/learn_more/expert-check/expert-check.page" </w:instrText>
                            </w:r>
                            <w:r w:rsidRPr="00AA4F04">
                              <w:rPr>
                                <w:b/>
                                <w:color w:val="FFFFFF" w:themeColor="background1"/>
                                <w:sz w:val="24"/>
                              </w:rPr>
                              <w:fldChar w:fldCharType="separate"/>
                            </w:r>
                            <w:r w:rsidR="004A2F8F" w:rsidRPr="00AA4F04">
                              <w:rPr>
                                <w:rStyle w:val="Hipercze"/>
                                <w:b/>
                                <w:color w:val="FFFFFF" w:themeColor="background1"/>
                                <w:sz w:val="24"/>
                                <w:u w:val="none"/>
                              </w:rPr>
                              <w:t xml:space="preserve">Więcej o </w:t>
                            </w:r>
                            <w:r w:rsidR="00752A68">
                              <w:rPr>
                                <w:rStyle w:val="Hipercze"/>
                                <w:b/>
                                <w:color w:val="FFFFFF" w:themeColor="background1"/>
                                <w:sz w:val="24"/>
                                <w:u w:val="none"/>
                              </w:rPr>
                              <w:t xml:space="preserve">programie </w:t>
                            </w:r>
                            <w:proofErr w:type="spellStart"/>
                            <w:r w:rsidR="00752A68">
                              <w:rPr>
                                <w:rStyle w:val="Hipercze"/>
                                <w:b/>
                                <w:color w:val="FFFFFF" w:themeColor="background1"/>
                                <w:sz w:val="24"/>
                                <w:u w:val="none"/>
                              </w:rPr>
                              <w:t>Expert</w:t>
                            </w:r>
                            <w:r w:rsidRPr="00AA4F04">
                              <w:rPr>
                                <w:rStyle w:val="Hipercze"/>
                                <w:b/>
                                <w:color w:val="FFFFFF" w:themeColor="background1"/>
                                <w:sz w:val="24"/>
                                <w:u w:val="none"/>
                              </w:rPr>
                              <w:t>Check</w:t>
                            </w:r>
                            <w:proofErr w:type="spellEnd"/>
                            <w:r w:rsidRPr="00AA4F04">
                              <w:rPr>
                                <w:b/>
                                <w:color w:val="FFFFFF" w:themeColor="background1"/>
                                <w:sz w:val="2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9E1D15"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_PL/industry/agriculture/learn_more/expert-check/expert-check.page" style="position:absolute;left:0;text-align:left;margin-left:0;margin-top:.55pt;width:3in;height:21.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" o:button="t" fillcolor="#00b050" stroked="f">
                <v:fill o:detectmouseclick="t"/>
                <v:textbox>
                  <w:txbxContent>
                    <w:p w14:paraId="680469E1" w14:textId="472F4209" w:rsidR="009D7912" w:rsidRPr="00AA4F04" w:rsidRDefault="00AA4F04" w:rsidP="007B70ED">
                      <w:pPr>
                        <w:jc w:val="center"/>
                        <w:rPr>
                          <w:b/>
                          <w:color w:val="FFFFFF" w:themeColor="background1"/>
                          <w:sz w:val="24"/>
                        </w:rPr>
                      </w:pPr>
                      <w:r w:rsidRPr="00AA4F04">
                        <w:rPr>
                          <w:b/>
                          <w:color w:val="FFFFFF" w:themeColor="background1"/>
                          <w:sz w:val="24"/>
                        </w:rPr>
                        <w:fldChar w:fldCharType="begin"/>
                      </w:r>
                      <w:r w:rsidRPr="00AA4F04">
                        <w:rPr>
                          <w:b/>
                          <w:color w:val="FFFFFF" w:themeColor="background1"/>
                          <w:sz w:val="24"/>
                        </w:rPr>
                        <w:instrText xml:space="preserve"> HYPERLINK "https://www.deere.pl/pl_PL/industry/agriculture/learn_more/expert-check/expert-check.page" </w:instrText>
                      </w:r>
                      <w:r w:rsidRPr="00AA4F04">
                        <w:rPr>
                          <w:b/>
                          <w:color w:val="FFFFFF" w:themeColor="background1"/>
                          <w:sz w:val="24"/>
                        </w:rPr>
                        <w:fldChar w:fldCharType="separate"/>
                      </w:r>
                      <w:r w:rsidR="004A2F8F" w:rsidRPr="00AA4F04">
                        <w:rPr>
                          <w:rStyle w:val="Hipercze"/>
                          <w:b/>
                          <w:color w:val="FFFFFF" w:themeColor="background1"/>
                          <w:sz w:val="24"/>
                          <w:u w:val="none"/>
                        </w:rPr>
                        <w:t xml:space="preserve">Więcej o </w:t>
                      </w:r>
                      <w:r w:rsidR="00752A68">
                        <w:rPr>
                          <w:rStyle w:val="Hipercze"/>
                          <w:b/>
                          <w:color w:val="FFFFFF" w:themeColor="background1"/>
                          <w:sz w:val="24"/>
                          <w:u w:val="none"/>
                        </w:rPr>
                        <w:t xml:space="preserve">programie </w:t>
                      </w:r>
                      <w:proofErr w:type="spellStart"/>
                      <w:r w:rsidR="00752A68">
                        <w:rPr>
                          <w:rStyle w:val="Hipercze"/>
                          <w:b/>
                          <w:color w:val="FFFFFF" w:themeColor="background1"/>
                          <w:sz w:val="24"/>
                          <w:u w:val="none"/>
                        </w:rPr>
                        <w:t>Expert</w:t>
                      </w:r>
                      <w:r w:rsidRPr="00AA4F04">
                        <w:rPr>
                          <w:rStyle w:val="Hipercze"/>
                          <w:b/>
                          <w:color w:val="FFFFFF" w:themeColor="background1"/>
                          <w:sz w:val="24"/>
                          <w:u w:val="none"/>
                        </w:rPr>
                        <w:t>Check</w:t>
                      </w:r>
                      <w:proofErr w:type="spellEnd"/>
                      <w:r w:rsidRPr="00AA4F04">
                        <w:rPr>
                          <w:b/>
                          <w:color w:val="FFFFFF" w:themeColor="background1"/>
                          <w:sz w:val="24"/>
                        </w:rPr>
                        <w:fldChar w:fldCharType="end"/>
                      </w:r>
                    </w:p>
                  </w:txbxContent>
                </v:textbox>
                <w10:wrap anchorx="margin"/>
              </v:shape>
            </w:pict>
          </mc:Fallback>
        </mc:AlternateContent>
      </w:r>
    </w:p>
    <w:p w14:paraId="4256219A" w14:textId="77777777" w:rsidR="007B70ED" w:rsidRPr="002D4FCF" w:rsidRDefault="007B70ED" w:rsidP="008B4457">
      <w:pPr>
        <w:pStyle w:val="Bezodstpw"/>
        <w:jc w:val="both"/>
        <w:rPr>
          <w:rFonts w:ascii="JD Sans" w:hAnsi="JD Sans"/>
          <w:sz w:val="24"/>
          <w:szCs w:val="24"/>
        </w:rPr>
      </w:pPr>
    </w:p>
    <w:p w14:paraId="38713CB5" w14:textId="7B9FF3BA" w:rsidR="00E26DD5" w:rsidRPr="002D4FCF" w:rsidRDefault="00E26DD5" w:rsidP="008B4457">
      <w:pPr>
        <w:pStyle w:val="Bezodstpw"/>
        <w:jc w:val="both"/>
        <w:rPr>
          <w:rFonts w:ascii="JD Sans" w:hAnsi="JD Sans"/>
          <w:sz w:val="24"/>
          <w:szCs w:val="24"/>
        </w:rPr>
      </w:pPr>
      <w:r w:rsidRPr="002D4FCF">
        <w:rPr>
          <w:rFonts w:ascii="JD Sans" w:hAnsi="JD Sans"/>
          <w:noProof/>
          <w:sz w:val="24"/>
          <w:szCs w:val="24"/>
          <w:lang w:eastAsia="pl-PL"/>
        </w:rPr>
        <w:drawing>
          <wp:anchor distT="0" distB="0" distL="114300" distR="114300" simplePos="0" relativeHeight="251665408" behindDoc="1" locked="0" layoutInCell="1" allowOverlap="1" wp14:anchorId="419DB3A0" wp14:editId="5A00C994">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14:sizeRelH relativeFrom="margin">
              <wp14:pctWidth>0</wp14:pctWidth>
            </wp14:sizeRelH>
            <wp14:sizeRelV relativeFrom="margin">
              <wp14:pctHeight>0</wp14:pctHeight>
            </wp14:sizeRelV>
          </wp:anchor>
        </w:drawing>
      </w:r>
      <w:r w:rsidRPr="002D4FCF">
        <w:rPr>
          <w:rFonts w:ascii="JD Sans" w:hAnsi="JD Sans"/>
          <w:noProof/>
          <w:sz w:val="24"/>
          <w:szCs w:val="24"/>
          <w:lang w:eastAsia="pl-PL"/>
        </w:rPr>
        <w:drawing>
          <wp:anchor distT="0" distB="0" distL="114300" distR="114300" simplePos="0" relativeHeight="251666432" behindDoc="1" locked="0" layoutInCell="1" allowOverlap="1" wp14:anchorId="6B422567" wp14:editId="63A1DD2C">
            <wp:simplePos x="0" y="0"/>
            <wp:positionH relativeFrom="column">
              <wp:posOffset>1866900</wp:posOffset>
            </wp:positionH>
            <wp:positionV relativeFrom="paragraph">
              <wp:posOffset>88900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B32C12B" w14:textId="77777777" w:rsidR="00C625D1" w:rsidRPr="002D4FCF" w:rsidRDefault="00C625D1" w:rsidP="008B4457">
      <w:pPr>
        <w:pStyle w:val="Bezodstpw"/>
        <w:jc w:val="both"/>
        <w:rPr>
          <w:rFonts w:ascii="JD Sans" w:hAnsi="JD Sans"/>
          <w:sz w:val="24"/>
          <w:szCs w:val="24"/>
          <w:lang w:val="en-US"/>
        </w:rPr>
      </w:pPr>
      <w:r w:rsidRPr="002D4FCF">
        <w:rPr>
          <w:rFonts w:ascii="JD Sans" w:hAnsi="JD Sans"/>
          <w:sz w:val="24"/>
          <w:szCs w:val="24"/>
          <w:lang w:val="en-US"/>
        </w:rPr>
        <w:t xml:space="preserve">John Deere w social media:          </w:t>
      </w:r>
    </w:p>
    <w:p w14:paraId="15299186" w14:textId="77777777" w:rsidR="00C625D1" w:rsidRPr="002D4FCF" w:rsidRDefault="00C625D1" w:rsidP="008B4457">
      <w:pPr>
        <w:pStyle w:val="Bezodstpw"/>
        <w:jc w:val="both"/>
        <w:rPr>
          <w:rFonts w:ascii="JD Sans" w:hAnsi="JD Sans"/>
          <w:sz w:val="24"/>
          <w:szCs w:val="24"/>
          <w:lang w:val="en-US"/>
        </w:rPr>
      </w:pPr>
    </w:p>
    <w:p w14:paraId="76C081BE" w14:textId="43E14B15" w:rsidR="00C625D1" w:rsidRPr="002D4FCF" w:rsidRDefault="007A0D63" w:rsidP="008B4457">
      <w:pPr>
        <w:pStyle w:val="Bezodstpw"/>
        <w:jc w:val="both"/>
        <w:rPr>
          <w:rFonts w:ascii="JD Sans" w:hAnsi="JD Sans"/>
          <w:sz w:val="24"/>
          <w:szCs w:val="24"/>
        </w:rPr>
      </w:pPr>
      <w:proofErr w:type="spellStart"/>
      <w:r w:rsidRPr="002D4FCF">
        <w:rPr>
          <w:rFonts w:ascii="JD Sans" w:hAnsi="JD Sans"/>
          <w:sz w:val="24"/>
          <w:szCs w:val="24"/>
        </w:rPr>
        <w:t>Hashtagi</w:t>
      </w:r>
      <w:proofErr w:type="spellEnd"/>
      <w:r w:rsidRPr="002D4FCF">
        <w:rPr>
          <w:rFonts w:ascii="JD Sans" w:hAnsi="JD Sans"/>
          <w:sz w:val="24"/>
          <w:szCs w:val="24"/>
        </w:rPr>
        <w:t>: #</w:t>
      </w:r>
      <w:proofErr w:type="spellStart"/>
      <w:r w:rsidR="00AA4F04" w:rsidRPr="002D4FCF">
        <w:rPr>
          <w:rFonts w:ascii="JD Sans" w:hAnsi="JD Sans"/>
          <w:sz w:val="24"/>
          <w:szCs w:val="24"/>
        </w:rPr>
        <w:t>ExpertCheck</w:t>
      </w:r>
      <w:proofErr w:type="spellEnd"/>
      <w:r w:rsidRPr="002D4FCF">
        <w:rPr>
          <w:rFonts w:ascii="JD Sans" w:hAnsi="JD Sans"/>
          <w:sz w:val="24"/>
          <w:szCs w:val="24"/>
        </w:rPr>
        <w:t xml:space="preserve"> #</w:t>
      </w:r>
      <w:proofErr w:type="spellStart"/>
      <w:r w:rsidRPr="002D4FCF">
        <w:rPr>
          <w:rFonts w:ascii="JD Sans" w:hAnsi="JD Sans"/>
          <w:sz w:val="24"/>
          <w:szCs w:val="24"/>
        </w:rPr>
        <w:t>johndeere</w:t>
      </w:r>
      <w:proofErr w:type="spellEnd"/>
      <w:r w:rsidRPr="002D4FCF">
        <w:rPr>
          <w:rFonts w:ascii="JD Sans" w:hAnsi="JD Sans"/>
          <w:sz w:val="24"/>
          <w:szCs w:val="24"/>
        </w:rPr>
        <w:t xml:space="preserve"> </w:t>
      </w:r>
    </w:p>
    <w:p w14:paraId="523E3B7A" w14:textId="77777777" w:rsidR="00C625D1" w:rsidRPr="002D4FCF" w:rsidRDefault="00C625D1" w:rsidP="008B4457">
      <w:pPr>
        <w:pStyle w:val="paragraph"/>
        <w:jc w:val="both"/>
        <w:rPr>
          <w:rFonts w:ascii="JD Sans" w:hAnsi="JD Sans" w:cstheme="minorHAnsi"/>
          <w:b/>
          <w:color w:val="008000"/>
        </w:rPr>
      </w:pPr>
      <w:r w:rsidRPr="002D4FCF">
        <w:rPr>
          <w:rFonts w:ascii="JD Sans" w:hAnsi="JD Sans" w:cstheme="minorHAnsi"/>
          <w:b/>
          <w:color w:val="008000"/>
        </w:rPr>
        <w:t>************************************************************</w:t>
      </w:r>
    </w:p>
    <w:p w14:paraId="387C8F10" w14:textId="77777777" w:rsidR="00C625D1" w:rsidRPr="002D4FCF" w:rsidRDefault="00C625D1" w:rsidP="008B4457">
      <w:pPr>
        <w:ind w:left="5040" w:firstLine="720"/>
        <w:jc w:val="right"/>
        <w:rPr>
          <w:rFonts w:ascii="JD Sans" w:hAnsi="JD Sans" w:cstheme="minorHAnsi"/>
          <w:b/>
          <w:sz w:val="24"/>
          <w:szCs w:val="24"/>
        </w:rPr>
      </w:pPr>
      <w:r w:rsidRPr="002D4FCF">
        <w:rPr>
          <w:rFonts w:ascii="JD Sans" w:hAnsi="JD Sans" w:cstheme="minorHAnsi"/>
          <w:b/>
          <w:sz w:val="24"/>
          <w:szCs w:val="24"/>
        </w:rPr>
        <w:t>Więcej informacji:</w:t>
      </w:r>
    </w:p>
    <w:p w14:paraId="1D892731" w14:textId="77777777" w:rsidR="00C625D1" w:rsidRPr="002D4FCF" w:rsidRDefault="00C625D1" w:rsidP="008B4457">
      <w:pPr>
        <w:jc w:val="right"/>
        <w:rPr>
          <w:rFonts w:ascii="JD Sans" w:hAnsi="JD Sans" w:cstheme="minorHAnsi"/>
          <w:b/>
          <w:sz w:val="24"/>
          <w:szCs w:val="24"/>
        </w:rPr>
      </w:pPr>
    </w:p>
    <w:p w14:paraId="31B13621" w14:textId="77777777" w:rsidR="00C625D1" w:rsidRPr="002D4FCF" w:rsidRDefault="00C625D1" w:rsidP="008B4457">
      <w:pPr>
        <w:ind w:left="5760"/>
        <w:jc w:val="right"/>
        <w:rPr>
          <w:rFonts w:ascii="JD Sans" w:eastAsia="Calibri" w:hAnsi="JD Sans" w:cstheme="minorHAnsi"/>
          <w:b/>
          <w:color w:val="008000"/>
          <w:sz w:val="24"/>
          <w:szCs w:val="24"/>
        </w:rPr>
      </w:pPr>
      <w:r w:rsidRPr="002D4FCF">
        <w:rPr>
          <w:rFonts w:ascii="JD Sans" w:eastAsia="Calibri" w:hAnsi="JD Sans" w:cstheme="minorHAnsi"/>
          <w:b/>
          <w:color w:val="008000"/>
          <w:sz w:val="24"/>
          <w:szCs w:val="24"/>
        </w:rPr>
        <w:t>Piotr Dziamski</w:t>
      </w:r>
    </w:p>
    <w:p w14:paraId="767653B8" w14:textId="77777777" w:rsidR="00C625D1" w:rsidRPr="002D4FCF" w:rsidRDefault="00C625D1" w:rsidP="008B4457">
      <w:pPr>
        <w:jc w:val="right"/>
        <w:rPr>
          <w:rFonts w:ascii="JD Sans" w:hAnsi="JD Sans" w:cstheme="minorHAnsi"/>
          <w:sz w:val="24"/>
          <w:szCs w:val="24"/>
        </w:rPr>
      </w:pPr>
      <w:r w:rsidRPr="002D4FCF">
        <w:rPr>
          <w:rFonts w:ascii="JD Sans" w:hAnsi="JD Sans" w:cstheme="minorHAnsi"/>
          <w:sz w:val="24"/>
          <w:szCs w:val="24"/>
        </w:rPr>
        <w:t>Kierownik marketingu</w:t>
      </w:r>
      <w:r w:rsidR="00D80BBC" w:rsidRPr="002D4FCF">
        <w:rPr>
          <w:rFonts w:ascii="JD Sans" w:hAnsi="JD Sans" w:cstheme="minorHAnsi"/>
          <w:sz w:val="24"/>
          <w:szCs w:val="24"/>
        </w:rPr>
        <w:t xml:space="preserve"> John Deere Polska</w:t>
      </w:r>
    </w:p>
    <w:p w14:paraId="3476C1D7" w14:textId="77777777" w:rsidR="00D80BBC" w:rsidRPr="002D4FCF" w:rsidRDefault="00C625D1" w:rsidP="008B4457">
      <w:pPr>
        <w:ind w:left="5040"/>
        <w:jc w:val="right"/>
        <w:rPr>
          <w:rFonts w:ascii="JD Sans" w:hAnsi="JD Sans" w:cstheme="minorHAnsi"/>
          <w:sz w:val="24"/>
          <w:szCs w:val="24"/>
        </w:rPr>
      </w:pPr>
      <w:r w:rsidRPr="002D4FCF">
        <w:rPr>
          <w:rFonts w:ascii="JD Sans" w:hAnsi="JD Sans" w:cstheme="minorHAnsi"/>
          <w:sz w:val="24"/>
          <w:szCs w:val="24"/>
        </w:rPr>
        <w:t xml:space="preserve">e-mail: </w:t>
      </w:r>
      <w:hyperlink r:id="rId13" w:history="1">
        <w:r w:rsidR="00D80BBC" w:rsidRPr="002D4FCF">
          <w:rPr>
            <w:rStyle w:val="Hipercze"/>
            <w:rFonts w:ascii="JD Sans" w:hAnsi="JD Sans" w:cstheme="minorHAnsi"/>
            <w:sz w:val="24"/>
            <w:szCs w:val="24"/>
          </w:rPr>
          <w:t>DziamskiPiotr@JohnDeere.com</w:t>
        </w:r>
      </w:hyperlink>
      <w:r w:rsidR="00D80BBC" w:rsidRPr="002D4FCF">
        <w:rPr>
          <w:rFonts w:ascii="JD Sans" w:hAnsi="JD Sans" w:cstheme="minorHAnsi"/>
          <w:sz w:val="24"/>
          <w:szCs w:val="24"/>
        </w:rPr>
        <w:t xml:space="preserve"> </w:t>
      </w:r>
    </w:p>
    <w:p w14:paraId="4AF722A8" w14:textId="77777777" w:rsidR="00C625D1" w:rsidRPr="002D4FCF" w:rsidRDefault="00C625D1" w:rsidP="008B4457">
      <w:pPr>
        <w:jc w:val="right"/>
        <w:rPr>
          <w:rFonts w:ascii="JD Sans" w:hAnsi="JD Sans" w:cstheme="minorHAnsi"/>
          <w:sz w:val="24"/>
          <w:szCs w:val="24"/>
        </w:rPr>
      </w:pPr>
      <w:r w:rsidRPr="002D4FCF">
        <w:rPr>
          <w:rFonts w:ascii="JD Sans" w:hAnsi="JD Sans" w:cstheme="minorHAnsi"/>
          <w:sz w:val="24"/>
          <w:szCs w:val="24"/>
        </w:rPr>
        <w:t>tel. 604 25 64 64</w:t>
      </w:r>
    </w:p>
    <w:p w14:paraId="05F960CD" w14:textId="77777777" w:rsidR="00C625D1" w:rsidRPr="002D4FCF" w:rsidRDefault="00C625D1" w:rsidP="008B4457">
      <w:pPr>
        <w:ind w:left="5760"/>
        <w:jc w:val="right"/>
        <w:rPr>
          <w:rFonts w:ascii="JD Sans" w:hAnsi="JD Sans" w:cstheme="minorHAnsi"/>
          <w:sz w:val="24"/>
          <w:szCs w:val="24"/>
        </w:rPr>
      </w:pPr>
    </w:p>
    <w:p w14:paraId="4B033CD0" w14:textId="77777777" w:rsidR="00C625D1" w:rsidRPr="002D4FCF" w:rsidRDefault="00C625D1" w:rsidP="008B4457">
      <w:pPr>
        <w:jc w:val="right"/>
        <w:rPr>
          <w:rFonts w:ascii="JD Sans" w:eastAsia="Calibri" w:hAnsi="JD Sans" w:cstheme="minorHAnsi"/>
          <w:b/>
          <w:color w:val="008000"/>
          <w:sz w:val="24"/>
          <w:szCs w:val="24"/>
        </w:rPr>
      </w:pPr>
      <w:r w:rsidRPr="002D4FCF">
        <w:rPr>
          <w:rFonts w:ascii="JD Sans" w:eastAsia="Calibri" w:hAnsi="JD Sans" w:cstheme="minorHAnsi"/>
          <w:b/>
          <w:color w:val="008000"/>
          <w:sz w:val="24"/>
          <w:szCs w:val="24"/>
        </w:rPr>
        <w:t>Przemysław Duszczak</w:t>
      </w:r>
    </w:p>
    <w:p w14:paraId="5640D512" w14:textId="77777777" w:rsidR="00C625D1" w:rsidRPr="002D4FCF" w:rsidRDefault="00C625D1" w:rsidP="008B4457">
      <w:pPr>
        <w:jc w:val="right"/>
        <w:rPr>
          <w:rFonts w:ascii="JD Sans" w:hAnsi="JD Sans" w:cstheme="minorHAnsi"/>
          <w:sz w:val="24"/>
          <w:szCs w:val="24"/>
        </w:rPr>
      </w:pPr>
      <w:r w:rsidRPr="002D4FCF">
        <w:rPr>
          <w:rFonts w:ascii="JD Sans" w:hAnsi="JD Sans" w:cstheme="minorHAnsi"/>
          <w:sz w:val="24"/>
          <w:szCs w:val="24"/>
        </w:rPr>
        <w:t>PR Manager, dotPR</w:t>
      </w:r>
    </w:p>
    <w:p w14:paraId="138FC8A9" w14:textId="77777777" w:rsidR="007A0D63" w:rsidRPr="002D4FCF" w:rsidRDefault="00C625D1" w:rsidP="008B4457">
      <w:pPr>
        <w:jc w:val="right"/>
        <w:rPr>
          <w:rFonts w:ascii="JD Sans" w:hAnsi="JD Sans" w:cstheme="minorHAnsi"/>
          <w:sz w:val="24"/>
          <w:szCs w:val="24"/>
          <w:lang w:val="en-US"/>
        </w:rPr>
      </w:pPr>
      <w:r w:rsidRPr="002D4FCF">
        <w:rPr>
          <w:rFonts w:ascii="JD Sans" w:hAnsi="JD Sans" w:cstheme="minorHAnsi"/>
          <w:sz w:val="24"/>
          <w:szCs w:val="24"/>
          <w:lang w:val="en-US"/>
        </w:rPr>
        <w:t xml:space="preserve">e-mail: </w:t>
      </w:r>
      <w:hyperlink r:id="rId14" w:history="1">
        <w:r w:rsidR="00D80BBC" w:rsidRPr="002D4FCF">
          <w:rPr>
            <w:rStyle w:val="Hipercze"/>
            <w:rFonts w:ascii="JD Sans" w:hAnsi="JD Sans" w:cstheme="minorHAnsi"/>
            <w:sz w:val="24"/>
            <w:szCs w:val="24"/>
            <w:lang w:val="en-US"/>
          </w:rPr>
          <w:t>przemek.duszczak@dotpr.pl</w:t>
        </w:r>
      </w:hyperlink>
      <w:r w:rsidR="00D80BBC" w:rsidRPr="002D4FCF">
        <w:rPr>
          <w:rFonts w:ascii="JD Sans" w:hAnsi="JD Sans" w:cstheme="minorHAnsi"/>
          <w:sz w:val="24"/>
          <w:szCs w:val="24"/>
          <w:lang w:val="en-US"/>
        </w:rPr>
        <w:t xml:space="preserve"> </w:t>
      </w:r>
    </w:p>
    <w:p w14:paraId="368A248C" w14:textId="05FB44EC" w:rsidR="00C625D1" w:rsidRPr="002D4FCF" w:rsidRDefault="00C625D1" w:rsidP="008B4457">
      <w:pPr>
        <w:jc w:val="right"/>
        <w:rPr>
          <w:rFonts w:ascii="JD Sans" w:hAnsi="JD Sans"/>
          <w:sz w:val="24"/>
          <w:szCs w:val="24"/>
          <w:lang w:val="en-US"/>
        </w:rPr>
      </w:pPr>
      <w:r w:rsidRPr="002D4FCF">
        <w:rPr>
          <w:rFonts w:ascii="JD Sans" w:hAnsi="JD Sans" w:cstheme="minorHAnsi"/>
          <w:sz w:val="24"/>
          <w:szCs w:val="24"/>
          <w:lang w:val="en-US"/>
        </w:rPr>
        <w:t>tel. 608 37 00 32</w:t>
      </w:r>
    </w:p>
    <w:sectPr w:rsidR="00C625D1" w:rsidRPr="002D4FCF"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24D7C6" w14:textId="77777777" w:rsidR="00794E56" w:rsidRDefault="00794E56">
      <w:r>
        <w:separator/>
      </w:r>
    </w:p>
  </w:endnote>
  <w:endnote w:type="continuationSeparator" w:id="0">
    <w:p w14:paraId="7D02A2BF" w14:textId="77777777" w:rsidR="00794E56" w:rsidRDefault="00794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JD Sans">
    <w:altName w:val="Corbel"/>
    <w:charset w:val="EE"/>
    <w:family w:val="auto"/>
    <w:pitch w:val="variable"/>
    <w:sig w:usb0="00000001" w:usb1="400060FB" w:usb2="00000000" w:usb3="00000000" w:csb0="00000093"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1EAFC" w14:textId="77777777" w:rsidR="009D7912" w:rsidRPr="005941D9" w:rsidRDefault="009D7912"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52B09EB6" w14:textId="77777777" w:rsidR="009D7912" w:rsidRPr="00843D06" w:rsidRDefault="009D7912"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5CC58BCD" w14:textId="77777777" w:rsidR="009D7912" w:rsidRPr="00843D06" w:rsidRDefault="009D7912" w:rsidP="00A648C6">
    <w:pPr>
      <w:pStyle w:val="Tekstpodstawowy"/>
      <w:rPr>
        <w:rFonts w:ascii="JD Sans" w:hAnsi="JD Sans"/>
        <w:sz w:val="18"/>
        <w:szCs w:val="18"/>
      </w:rPr>
    </w:pPr>
  </w:p>
  <w:p w14:paraId="21910F97" w14:textId="77777777" w:rsidR="009D7912" w:rsidRPr="00A648C6" w:rsidRDefault="009D7912">
    <w:pPr>
      <w:pStyle w:val="Tekstpodstawowy"/>
    </w:pPr>
  </w:p>
  <w:p w14:paraId="550FDEB5" w14:textId="77777777" w:rsidR="009D7912" w:rsidRDefault="009D7912">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B2DEDD" w14:textId="77777777" w:rsidR="00794E56" w:rsidRDefault="00794E56">
      <w:r>
        <w:separator/>
      </w:r>
    </w:p>
  </w:footnote>
  <w:footnote w:type="continuationSeparator" w:id="0">
    <w:p w14:paraId="7005E731" w14:textId="77777777" w:rsidR="00794E56" w:rsidRDefault="00794E5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9D7912" w:rsidRPr="00704862" w14:paraId="440A77C7" w14:textId="77777777">
      <w:tc>
        <w:tcPr>
          <w:tcW w:w="6039" w:type="dxa"/>
        </w:tcPr>
        <w:p w14:paraId="74A6FC93" w14:textId="77777777" w:rsidR="009D7912" w:rsidRDefault="009D7912">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1F474787" wp14:editId="0C8FB939">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453479AE" w14:textId="77777777" w:rsidR="009D7912" w:rsidRDefault="009D7912">
          <w:pPr>
            <w:pStyle w:val="Nagwek1"/>
            <w:ind w:right="-533" w:hanging="142"/>
            <w:rPr>
              <w:b w:val="0"/>
              <w:sz w:val="18"/>
            </w:rPr>
          </w:pPr>
        </w:p>
        <w:p w14:paraId="092CDFCE" w14:textId="77777777" w:rsidR="009D7912" w:rsidRDefault="009D7912">
          <w:pPr>
            <w:pStyle w:val="Nagwek1"/>
            <w:ind w:right="-533" w:hanging="142"/>
            <w:rPr>
              <w:b w:val="0"/>
              <w:sz w:val="18"/>
            </w:rPr>
          </w:pPr>
        </w:p>
        <w:p w14:paraId="1992A247" w14:textId="77777777" w:rsidR="009D7912" w:rsidRDefault="009D7912">
          <w:pPr>
            <w:pStyle w:val="Nagwek1"/>
            <w:spacing w:before="60"/>
            <w:ind w:right="-533"/>
            <w:rPr>
              <w:b w:val="0"/>
              <w:sz w:val="18"/>
            </w:rPr>
          </w:pPr>
          <w:r>
            <w:rPr>
              <w:b w:val="0"/>
              <w:sz w:val="18"/>
            </w:rPr>
            <w:t>John Deere Polska Sp. z o.o.</w:t>
          </w:r>
        </w:p>
        <w:p w14:paraId="2968395D" w14:textId="77777777" w:rsidR="009D7912" w:rsidRDefault="009D7912">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1E6D67C6" w14:textId="77777777" w:rsidR="009D7912" w:rsidRPr="00A648C6" w:rsidRDefault="009D7912">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6632D93D" w14:textId="77777777" w:rsidR="009D7912" w:rsidRPr="00A648C6" w:rsidRDefault="009D7912" w:rsidP="00A648C6">
          <w:pPr>
            <w:rPr>
              <w:sz w:val="18"/>
              <w:szCs w:val="18"/>
              <w:lang w:val="en-US"/>
            </w:rPr>
          </w:pPr>
          <w:r w:rsidRPr="00A648C6">
            <w:rPr>
              <w:rFonts w:ascii="Arial" w:hAnsi="Arial" w:cs="Arial"/>
              <w:sz w:val="18"/>
              <w:szCs w:val="18"/>
              <w:lang w:val="en-US" w:eastAsia="en-US"/>
            </w:rPr>
            <w:t>NIP: 777-24-19-808</w:t>
          </w:r>
        </w:p>
        <w:p w14:paraId="47C4EFD9" w14:textId="77777777" w:rsidR="009D7912" w:rsidRPr="00DD5A1D" w:rsidRDefault="009D7912">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693226E1" w14:textId="77777777" w:rsidR="009D7912" w:rsidRPr="00DD5A1D" w:rsidRDefault="009D7912">
          <w:pPr>
            <w:ind w:hanging="142"/>
            <w:rPr>
              <w:rFonts w:ascii="Arial" w:hAnsi="Arial"/>
              <w:sz w:val="18"/>
              <w:lang w:val="en-US"/>
            </w:rPr>
          </w:pPr>
        </w:p>
      </w:tc>
    </w:tr>
  </w:tbl>
  <w:p w14:paraId="60A1F8AA" w14:textId="77777777" w:rsidR="009D7912" w:rsidRPr="00DD5A1D" w:rsidRDefault="009D7912">
    <w:pPr>
      <w:pStyle w:val="Nagwek"/>
      <w:rPr>
        <w:lang w:val="en-US"/>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nsid w:val="0C4C0247"/>
    <w:multiLevelType w:val="hybridMultilevel"/>
    <w:tmpl w:val="094E67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7D57792"/>
    <w:multiLevelType w:val="hybridMultilevel"/>
    <w:tmpl w:val="00D69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nsid w:val="229E3E2E"/>
    <w:multiLevelType w:val="hybridMultilevel"/>
    <w:tmpl w:val="70362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9">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1">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nsid w:val="56D908DB"/>
    <w:multiLevelType w:val="hybridMultilevel"/>
    <w:tmpl w:val="C5A6E4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9">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3">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32"/>
  </w:num>
  <w:num w:numId="3">
    <w:abstractNumId w:val="5"/>
  </w:num>
  <w:num w:numId="4">
    <w:abstractNumId w:val="24"/>
  </w:num>
  <w:num w:numId="5">
    <w:abstractNumId w:val="22"/>
  </w:num>
  <w:num w:numId="6">
    <w:abstractNumId w:val="16"/>
  </w:num>
  <w:num w:numId="7">
    <w:abstractNumId w:val="30"/>
  </w:num>
  <w:num w:numId="8">
    <w:abstractNumId w:val="2"/>
  </w:num>
  <w:num w:numId="9">
    <w:abstractNumId w:val="6"/>
  </w:num>
  <w:num w:numId="10">
    <w:abstractNumId w:val="33"/>
  </w:num>
  <w:num w:numId="11">
    <w:abstractNumId w:val="19"/>
  </w:num>
  <w:num w:numId="12">
    <w:abstractNumId w:val="29"/>
  </w:num>
  <w:num w:numId="13">
    <w:abstractNumId w:val="1"/>
  </w:num>
  <w:num w:numId="14">
    <w:abstractNumId w:val="13"/>
  </w:num>
  <w:num w:numId="15">
    <w:abstractNumId w:val="23"/>
  </w:num>
  <w:num w:numId="16">
    <w:abstractNumId w:val="28"/>
  </w:num>
  <w:num w:numId="17">
    <w:abstractNumId w:val="17"/>
  </w:num>
  <w:num w:numId="18">
    <w:abstractNumId w:val="20"/>
  </w:num>
  <w:num w:numId="19">
    <w:abstractNumId w:val="3"/>
  </w:num>
  <w:num w:numId="20">
    <w:abstractNumId w:val="27"/>
  </w:num>
  <w:num w:numId="21">
    <w:abstractNumId w:val="18"/>
  </w:num>
  <w:num w:numId="22">
    <w:abstractNumId w:val="8"/>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num>
  <w:num w:numId="25">
    <w:abstractNumId w:val="26"/>
  </w:num>
  <w:num w:numId="26">
    <w:abstractNumId w:val="14"/>
  </w:num>
  <w:num w:numId="27">
    <w:abstractNumId w:val="31"/>
  </w:num>
  <w:num w:numId="28">
    <w:abstractNumId w:val="12"/>
  </w:num>
  <w:num w:numId="29">
    <w:abstractNumId w:val="21"/>
  </w:num>
  <w:num w:numId="30">
    <w:abstractNumId w:val="0"/>
  </w:num>
  <w:num w:numId="31">
    <w:abstractNumId w:val="35"/>
  </w:num>
  <w:num w:numId="32">
    <w:abstractNumId w:val="34"/>
  </w:num>
  <w:num w:numId="33">
    <w:abstractNumId w:val="7"/>
  </w:num>
  <w:num w:numId="34">
    <w:abstractNumId w:val="9"/>
  </w:num>
  <w:num w:numId="35">
    <w:abstractNumId w:val="25"/>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227B"/>
    <w:rsid w:val="00015ED6"/>
    <w:rsid w:val="000178A4"/>
    <w:rsid w:val="00025674"/>
    <w:rsid w:val="000268D7"/>
    <w:rsid w:val="000414CF"/>
    <w:rsid w:val="00044C81"/>
    <w:rsid w:val="00047303"/>
    <w:rsid w:val="00047F48"/>
    <w:rsid w:val="00054F9C"/>
    <w:rsid w:val="0008079E"/>
    <w:rsid w:val="000846E7"/>
    <w:rsid w:val="000928C1"/>
    <w:rsid w:val="000A3803"/>
    <w:rsid w:val="000A44EF"/>
    <w:rsid w:val="000A50F0"/>
    <w:rsid w:val="000A74D5"/>
    <w:rsid w:val="000B1413"/>
    <w:rsid w:val="000B7629"/>
    <w:rsid w:val="000C1E3A"/>
    <w:rsid w:val="000E450E"/>
    <w:rsid w:val="000E4CA7"/>
    <w:rsid w:val="000F53E0"/>
    <w:rsid w:val="0010738D"/>
    <w:rsid w:val="00112838"/>
    <w:rsid w:val="00117E67"/>
    <w:rsid w:val="001300F9"/>
    <w:rsid w:val="00133ED3"/>
    <w:rsid w:val="0013651F"/>
    <w:rsid w:val="00153D02"/>
    <w:rsid w:val="00156555"/>
    <w:rsid w:val="001600F3"/>
    <w:rsid w:val="00174385"/>
    <w:rsid w:val="00175D09"/>
    <w:rsid w:val="00177440"/>
    <w:rsid w:val="00177E1D"/>
    <w:rsid w:val="0018107F"/>
    <w:rsid w:val="00183CC2"/>
    <w:rsid w:val="00184C64"/>
    <w:rsid w:val="00190BA8"/>
    <w:rsid w:val="0019743F"/>
    <w:rsid w:val="001A3C94"/>
    <w:rsid w:val="001A466A"/>
    <w:rsid w:val="001A70F2"/>
    <w:rsid w:val="001B6500"/>
    <w:rsid w:val="001B713F"/>
    <w:rsid w:val="001C17A8"/>
    <w:rsid w:val="001D0EF2"/>
    <w:rsid w:val="001D1132"/>
    <w:rsid w:val="001D66D8"/>
    <w:rsid w:val="001E5560"/>
    <w:rsid w:val="001E5EE6"/>
    <w:rsid w:val="001E6195"/>
    <w:rsid w:val="001F4EDA"/>
    <w:rsid w:val="00200B39"/>
    <w:rsid w:val="00203FE7"/>
    <w:rsid w:val="00233556"/>
    <w:rsid w:val="002470BE"/>
    <w:rsid w:val="00250E1F"/>
    <w:rsid w:val="00252CEC"/>
    <w:rsid w:val="00252E93"/>
    <w:rsid w:val="00256482"/>
    <w:rsid w:val="00262AAD"/>
    <w:rsid w:val="00267313"/>
    <w:rsid w:val="00277AED"/>
    <w:rsid w:val="00283005"/>
    <w:rsid w:val="002957C6"/>
    <w:rsid w:val="002A4E45"/>
    <w:rsid w:val="002A5AE5"/>
    <w:rsid w:val="002A66C3"/>
    <w:rsid w:val="002B04EC"/>
    <w:rsid w:val="002C3081"/>
    <w:rsid w:val="002D4FCF"/>
    <w:rsid w:val="002D6365"/>
    <w:rsid w:val="002F0058"/>
    <w:rsid w:val="002F2F43"/>
    <w:rsid w:val="003228E1"/>
    <w:rsid w:val="00323F7A"/>
    <w:rsid w:val="003404B6"/>
    <w:rsid w:val="00343843"/>
    <w:rsid w:val="00352C77"/>
    <w:rsid w:val="0035307B"/>
    <w:rsid w:val="003562EB"/>
    <w:rsid w:val="0036463B"/>
    <w:rsid w:val="0036498B"/>
    <w:rsid w:val="003701E8"/>
    <w:rsid w:val="003704D2"/>
    <w:rsid w:val="00371EDD"/>
    <w:rsid w:val="0038375A"/>
    <w:rsid w:val="003A0D59"/>
    <w:rsid w:val="003A7E13"/>
    <w:rsid w:val="003B109F"/>
    <w:rsid w:val="003B1A22"/>
    <w:rsid w:val="003B358F"/>
    <w:rsid w:val="003B462D"/>
    <w:rsid w:val="003C61F7"/>
    <w:rsid w:val="003D0C3C"/>
    <w:rsid w:val="003E0FE0"/>
    <w:rsid w:val="003E20A4"/>
    <w:rsid w:val="003E24A9"/>
    <w:rsid w:val="003F6C72"/>
    <w:rsid w:val="00402D69"/>
    <w:rsid w:val="00431FF6"/>
    <w:rsid w:val="004354CA"/>
    <w:rsid w:val="0043735B"/>
    <w:rsid w:val="00441325"/>
    <w:rsid w:val="00445135"/>
    <w:rsid w:val="0046095E"/>
    <w:rsid w:val="004653D7"/>
    <w:rsid w:val="004701BA"/>
    <w:rsid w:val="004854E7"/>
    <w:rsid w:val="00486969"/>
    <w:rsid w:val="00491EF2"/>
    <w:rsid w:val="00495948"/>
    <w:rsid w:val="004A00B5"/>
    <w:rsid w:val="004A277E"/>
    <w:rsid w:val="004A29FB"/>
    <w:rsid w:val="004A2F8F"/>
    <w:rsid w:val="004B10E2"/>
    <w:rsid w:val="004C1C21"/>
    <w:rsid w:val="004C73DE"/>
    <w:rsid w:val="004F21BD"/>
    <w:rsid w:val="004F3145"/>
    <w:rsid w:val="004F7449"/>
    <w:rsid w:val="005002F6"/>
    <w:rsid w:val="00500B0B"/>
    <w:rsid w:val="0052428D"/>
    <w:rsid w:val="005257B0"/>
    <w:rsid w:val="005320B0"/>
    <w:rsid w:val="005333AB"/>
    <w:rsid w:val="00547082"/>
    <w:rsid w:val="00547444"/>
    <w:rsid w:val="005623A5"/>
    <w:rsid w:val="00570B35"/>
    <w:rsid w:val="00572A41"/>
    <w:rsid w:val="00575E9B"/>
    <w:rsid w:val="005858C2"/>
    <w:rsid w:val="00593016"/>
    <w:rsid w:val="005941D9"/>
    <w:rsid w:val="00597F0E"/>
    <w:rsid w:val="005A4BE1"/>
    <w:rsid w:val="005A730D"/>
    <w:rsid w:val="005B7895"/>
    <w:rsid w:val="005C7118"/>
    <w:rsid w:val="005D3D39"/>
    <w:rsid w:val="005D4B1C"/>
    <w:rsid w:val="005D4C48"/>
    <w:rsid w:val="005E3FE2"/>
    <w:rsid w:val="005F5553"/>
    <w:rsid w:val="00601989"/>
    <w:rsid w:val="00604F87"/>
    <w:rsid w:val="00612A17"/>
    <w:rsid w:val="00621B58"/>
    <w:rsid w:val="0064125C"/>
    <w:rsid w:val="00644104"/>
    <w:rsid w:val="00646B44"/>
    <w:rsid w:val="00647861"/>
    <w:rsid w:val="00667300"/>
    <w:rsid w:val="00673E09"/>
    <w:rsid w:val="006806A8"/>
    <w:rsid w:val="00680AA0"/>
    <w:rsid w:val="00681347"/>
    <w:rsid w:val="00686FB6"/>
    <w:rsid w:val="0068795F"/>
    <w:rsid w:val="0069760A"/>
    <w:rsid w:val="006A2F0C"/>
    <w:rsid w:val="006B221B"/>
    <w:rsid w:val="006C5EDE"/>
    <w:rsid w:val="006C65D0"/>
    <w:rsid w:val="006C6F0D"/>
    <w:rsid w:val="006C7ABD"/>
    <w:rsid w:val="006D4046"/>
    <w:rsid w:val="00703CB1"/>
    <w:rsid w:val="00704862"/>
    <w:rsid w:val="007055AD"/>
    <w:rsid w:val="00720A88"/>
    <w:rsid w:val="0072352B"/>
    <w:rsid w:val="00724E34"/>
    <w:rsid w:val="007302F8"/>
    <w:rsid w:val="00730DA3"/>
    <w:rsid w:val="00734299"/>
    <w:rsid w:val="00741035"/>
    <w:rsid w:val="00752A68"/>
    <w:rsid w:val="0076703F"/>
    <w:rsid w:val="00771510"/>
    <w:rsid w:val="007849C5"/>
    <w:rsid w:val="007878D8"/>
    <w:rsid w:val="00794E56"/>
    <w:rsid w:val="00796994"/>
    <w:rsid w:val="007A0BAD"/>
    <w:rsid w:val="007A0D63"/>
    <w:rsid w:val="007A33C0"/>
    <w:rsid w:val="007A649C"/>
    <w:rsid w:val="007A79C8"/>
    <w:rsid w:val="007B1678"/>
    <w:rsid w:val="007B50DB"/>
    <w:rsid w:val="007B6CDD"/>
    <w:rsid w:val="007B70ED"/>
    <w:rsid w:val="007C016F"/>
    <w:rsid w:val="007C17D8"/>
    <w:rsid w:val="007C2A68"/>
    <w:rsid w:val="007E4E69"/>
    <w:rsid w:val="007E5191"/>
    <w:rsid w:val="007E72C5"/>
    <w:rsid w:val="007E7C4D"/>
    <w:rsid w:val="007F0D3C"/>
    <w:rsid w:val="007F1751"/>
    <w:rsid w:val="007F5266"/>
    <w:rsid w:val="008008FA"/>
    <w:rsid w:val="00803527"/>
    <w:rsid w:val="00803CB4"/>
    <w:rsid w:val="00806EE5"/>
    <w:rsid w:val="00811D92"/>
    <w:rsid w:val="00812867"/>
    <w:rsid w:val="00813D7E"/>
    <w:rsid w:val="0081553B"/>
    <w:rsid w:val="008264C3"/>
    <w:rsid w:val="00834FA4"/>
    <w:rsid w:val="00843D06"/>
    <w:rsid w:val="00846A13"/>
    <w:rsid w:val="00852CE6"/>
    <w:rsid w:val="008530AD"/>
    <w:rsid w:val="00853BE5"/>
    <w:rsid w:val="00856E21"/>
    <w:rsid w:val="00861479"/>
    <w:rsid w:val="0086205E"/>
    <w:rsid w:val="00866C35"/>
    <w:rsid w:val="00867EFD"/>
    <w:rsid w:val="008756E4"/>
    <w:rsid w:val="00875CEA"/>
    <w:rsid w:val="00881924"/>
    <w:rsid w:val="00882487"/>
    <w:rsid w:val="008A1A43"/>
    <w:rsid w:val="008A3D41"/>
    <w:rsid w:val="008A427B"/>
    <w:rsid w:val="008B4457"/>
    <w:rsid w:val="008C3B9A"/>
    <w:rsid w:val="008E17BF"/>
    <w:rsid w:val="008E2A62"/>
    <w:rsid w:val="008E34BB"/>
    <w:rsid w:val="008E60AF"/>
    <w:rsid w:val="008F1019"/>
    <w:rsid w:val="00906228"/>
    <w:rsid w:val="009068F0"/>
    <w:rsid w:val="00907A42"/>
    <w:rsid w:val="009121E2"/>
    <w:rsid w:val="00913736"/>
    <w:rsid w:val="00913E54"/>
    <w:rsid w:val="00916CC1"/>
    <w:rsid w:val="00931CF1"/>
    <w:rsid w:val="00940425"/>
    <w:rsid w:val="00952E44"/>
    <w:rsid w:val="00955ABF"/>
    <w:rsid w:val="00972210"/>
    <w:rsid w:val="009760C2"/>
    <w:rsid w:val="00980354"/>
    <w:rsid w:val="00981CF0"/>
    <w:rsid w:val="00982E1D"/>
    <w:rsid w:val="00992499"/>
    <w:rsid w:val="009A0583"/>
    <w:rsid w:val="009A2E1F"/>
    <w:rsid w:val="009A666C"/>
    <w:rsid w:val="009C194B"/>
    <w:rsid w:val="009D7912"/>
    <w:rsid w:val="009D7E67"/>
    <w:rsid w:val="009E4CD1"/>
    <w:rsid w:val="009F45A6"/>
    <w:rsid w:val="009F75F5"/>
    <w:rsid w:val="00A03D06"/>
    <w:rsid w:val="00A04157"/>
    <w:rsid w:val="00A043DB"/>
    <w:rsid w:val="00A07117"/>
    <w:rsid w:val="00A15F85"/>
    <w:rsid w:val="00A30EDD"/>
    <w:rsid w:val="00A36333"/>
    <w:rsid w:val="00A506D8"/>
    <w:rsid w:val="00A514DA"/>
    <w:rsid w:val="00A51B48"/>
    <w:rsid w:val="00A547A0"/>
    <w:rsid w:val="00A61501"/>
    <w:rsid w:val="00A648C6"/>
    <w:rsid w:val="00A772F4"/>
    <w:rsid w:val="00A80D41"/>
    <w:rsid w:val="00A82EA8"/>
    <w:rsid w:val="00A83C6C"/>
    <w:rsid w:val="00A916BD"/>
    <w:rsid w:val="00A97011"/>
    <w:rsid w:val="00A97A17"/>
    <w:rsid w:val="00AA2419"/>
    <w:rsid w:val="00AA477D"/>
    <w:rsid w:val="00AA4F04"/>
    <w:rsid w:val="00AA562C"/>
    <w:rsid w:val="00AB1A6B"/>
    <w:rsid w:val="00AD28D9"/>
    <w:rsid w:val="00AE38BC"/>
    <w:rsid w:val="00AE5E57"/>
    <w:rsid w:val="00AE69CE"/>
    <w:rsid w:val="00AF342D"/>
    <w:rsid w:val="00AF6361"/>
    <w:rsid w:val="00B04CAE"/>
    <w:rsid w:val="00B07950"/>
    <w:rsid w:val="00B2268E"/>
    <w:rsid w:val="00B248AD"/>
    <w:rsid w:val="00B40E46"/>
    <w:rsid w:val="00B41D56"/>
    <w:rsid w:val="00B51A35"/>
    <w:rsid w:val="00B57AF0"/>
    <w:rsid w:val="00B6642D"/>
    <w:rsid w:val="00B713EB"/>
    <w:rsid w:val="00B73C9C"/>
    <w:rsid w:val="00B92F36"/>
    <w:rsid w:val="00B93839"/>
    <w:rsid w:val="00BA24D3"/>
    <w:rsid w:val="00BA4540"/>
    <w:rsid w:val="00BB14DD"/>
    <w:rsid w:val="00BB2277"/>
    <w:rsid w:val="00BB3E50"/>
    <w:rsid w:val="00BC1AA7"/>
    <w:rsid w:val="00BC55CB"/>
    <w:rsid w:val="00BC7B6C"/>
    <w:rsid w:val="00BD091C"/>
    <w:rsid w:val="00BD7C94"/>
    <w:rsid w:val="00BF06EA"/>
    <w:rsid w:val="00BF79C4"/>
    <w:rsid w:val="00C172BC"/>
    <w:rsid w:val="00C31967"/>
    <w:rsid w:val="00C44053"/>
    <w:rsid w:val="00C44265"/>
    <w:rsid w:val="00C46B28"/>
    <w:rsid w:val="00C62516"/>
    <w:rsid w:val="00C625D1"/>
    <w:rsid w:val="00C75C50"/>
    <w:rsid w:val="00C82354"/>
    <w:rsid w:val="00C83C35"/>
    <w:rsid w:val="00C904B0"/>
    <w:rsid w:val="00C94752"/>
    <w:rsid w:val="00CA59CF"/>
    <w:rsid w:val="00CC308B"/>
    <w:rsid w:val="00CC3B97"/>
    <w:rsid w:val="00CC65DC"/>
    <w:rsid w:val="00CC7D3A"/>
    <w:rsid w:val="00CD2686"/>
    <w:rsid w:val="00CE029F"/>
    <w:rsid w:val="00CE364F"/>
    <w:rsid w:val="00CE5CD4"/>
    <w:rsid w:val="00CF0195"/>
    <w:rsid w:val="00CF11F8"/>
    <w:rsid w:val="00D029CE"/>
    <w:rsid w:val="00D034F7"/>
    <w:rsid w:val="00D13C2D"/>
    <w:rsid w:val="00D252DB"/>
    <w:rsid w:val="00D27241"/>
    <w:rsid w:val="00D35566"/>
    <w:rsid w:val="00D50C43"/>
    <w:rsid w:val="00D57055"/>
    <w:rsid w:val="00D6186F"/>
    <w:rsid w:val="00D65293"/>
    <w:rsid w:val="00D756A0"/>
    <w:rsid w:val="00D75C73"/>
    <w:rsid w:val="00D80BBC"/>
    <w:rsid w:val="00D838D5"/>
    <w:rsid w:val="00D9112D"/>
    <w:rsid w:val="00DA5D7F"/>
    <w:rsid w:val="00DA6B60"/>
    <w:rsid w:val="00DA77B8"/>
    <w:rsid w:val="00DB10BA"/>
    <w:rsid w:val="00DB2B6E"/>
    <w:rsid w:val="00DB5D5B"/>
    <w:rsid w:val="00DC2B35"/>
    <w:rsid w:val="00DD5A1D"/>
    <w:rsid w:val="00DE5FFC"/>
    <w:rsid w:val="00DF6A7D"/>
    <w:rsid w:val="00E018F0"/>
    <w:rsid w:val="00E03969"/>
    <w:rsid w:val="00E06EFD"/>
    <w:rsid w:val="00E12B6B"/>
    <w:rsid w:val="00E21003"/>
    <w:rsid w:val="00E213BE"/>
    <w:rsid w:val="00E26DD5"/>
    <w:rsid w:val="00E3074E"/>
    <w:rsid w:val="00E32CA0"/>
    <w:rsid w:val="00E52285"/>
    <w:rsid w:val="00E5453B"/>
    <w:rsid w:val="00E64E9B"/>
    <w:rsid w:val="00E71E1F"/>
    <w:rsid w:val="00E75B4E"/>
    <w:rsid w:val="00E7613E"/>
    <w:rsid w:val="00E811DE"/>
    <w:rsid w:val="00E90EC2"/>
    <w:rsid w:val="00E977AB"/>
    <w:rsid w:val="00EA0558"/>
    <w:rsid w:val="00EA0F93"/>
    <w:rsid w:val="00EA3618"/>
    <w:rsid w:val="00EB0C92"/>
    <w:rsid w:val="00EB4447"/>
    <w:rsid w:val="00EC07CC"/>
    <w:rsid w:val="00ED5079"/>
    <w:rsid w:val="00ED526D"/>
    <w:rsid w:val="00EE28C6"/>
    <w:rsid w:val="00EE2908"/>
    <w:rsid w:val="00EE31F8"/>
    <w:rsid w:val="00EF17BA"/>
    <w:rsid w:val="00EF538C"/>
    <w:rsid w:val="00F16A8B"/>
    <w:rsid w:val="00F31320"/>
    <w:rsid w:val="00F35CFD"/>
    <w:rsid w:val="00F374AF"/>
    <w:rsid w:val="00F44D09"/>
    <w:rsid w:val="00F5141D"/>
    <w:rsid w:val="00F566BA"/>
    <w:rsid w:val="00F62B2A"/>
    <w:rsid w:val="00F73926"/>
    <w:rsid w:val="00F76B86"/>
    <w:rsid w:val="00F80B2A"/>
    <w:rsid w:val="00F86371"/>
    <w:rsid w:val="00F8690E"/>
    <w:rsid w:val="00F949D9"/>
    <w:rsid w:val="00FA64F6"/>
    <w:rsid w:val="00FB4E04"/>
    <w:rsid w:val="00FB7CAE"/>
    <w:rsid w:val="00FD5237"/>
    <w:rsid w:val="00FE42D3"/>
    <w:rsid w:val="00FE63B8"/>
    <w:rsid w:val="00FF0A41"/>
    <w:rsid w:val="00FF7DB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BD11E8"/>
  <w15:docId w15:val="{F1D73561-89F0-4A71-831C-BF402017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uiPriority w:val="99"/>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 w:type="paragraph" w:styleId="Bezodstpw">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ny"/>
    <w:uiPriority w:val="99"/>
    <w:semiHidden/>
    <w:rsid w:val="00C625D1"/>
    <w:pPr>
      <w:spacing w:before="100" w:beforeAutospacing="1" w:after="100" w:afterAutospacing="1"/>
    </w:pPr>
    <w:rPr>
      <w:rFonts w:eastAsia="Calibri"/>
      <w:sz w:val="24"/>
      <w:szCs w:val="24"/>
    </w:rPr>
  </w:style>
  <w:style w:type="character" w:customStyle="1" w:styleId="Wzmianka1">
    <w:name w:val="Wzmianka1"/>
    <w:basedOn w:val="Domylnaczcionkaakapitu"/>
    <w:uiPriority w:val="99"/>
    <w:semiHidden/>
    <w:unhideWhenUsed/>
    <w:rsid w:val="00C625D1"/>
    <w:rPr>
      <w:color w:val="2B579A"/>
      <w:shd w:val="clear" w:color="auto" w:fill="E6E6E6"/>
    </w:rPr>
  </w:style>
  <w:style w:type="paragraph" w:styleId="Tematkomentarza">
    <w:name w:val="annotation subject"/>
    <w:basedOn w:val="Tekstkomentarza"/>
    <w:next w:val="Tekstkomentarza"/>
    <w:link w:val="TematkomentarzaZnak"/>
    <w:semiHidden/>
    <w:unhideWhenUsed/>
    <w:rsid w:val="00175D09"/>
    <w:rPr>
      <w:rFonts w:ascii="Times New Roman" w:hAnsi="Times New Roman"/>
      <w:b/>
      <w:bCs/>
      <w:noProof w:val="0"/>
      <w:lang w:val="pl-PL" w:eastAsia="pl-PL"/>
    </w:rPr>
  </w:style>
  <w:style w:type="character" w:customStyle="1" w:styleId="TematkomentarzaZnak">
    <w:name w:val="Temat komentarza Znak"/>
    <w:basedOn w:val="TekstkomentarzaZnak"/>
    <w:link w:val="Tematkomentarza"/>
    <w:semiHidden/>
    <w:rsid w:val="00175D09"/>
    <w:rPr>
      <w:rFonts w:ascii="Arial" w:hAnsi="Arial"/>
      <w:b/>
      <w:bCs/>
      <w:noProof/>
      <w:lang w:val="pl-PL" w:eastAsia="pl-PL"/>
    </w:rPr>
  </w:style>
  <w:style w:type="character" w:customStyle="1" w:styleId="Nierozpoznanawzmianka1">
    <w:name w:val="Nierozpoznana wzmianka1"/>
    <w:basedOn w:val="Domylnaczcionkaakapitu"/>
    <w:uiPriority w:val="99"/>
    <w:semiHidden/>
    <w:unhideWhenUsed/>
    <w:rsid w:val="007B70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facebook.com/JohnDeerePolska/?fref=ts" TargetMode="External"/><Relationship Id="rId12" Type="http://schemas.openxmlformats.org/officeDocument/2006/relationships/image" Target="media/image2.png"/><Relationship Id="rId13" Type="http://schemas.openxmlformats.org/officeDocument/2006/relationships/hyperlink" Target="mailto:DziamskiPiotr@JohnDeere.com" TargetMode="External"/><Relationship Id="rId14" Type="http://schemas.openxmlformats.org/officeDocument/2006/relationships/hyperlink" Target="mailto:przemek.duszczak@dotpr.pl"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eere.pl/pl_PL/industry/agriculture/learn_more/expert-check/expert-check.page" TargetMode="External"/><Relationship Id="rId9" Type="http://schemas.openxmlformats.org/officeDocument/2006/relationships/hyperlink" Target="https://www.youtube.com/user/JohnDeere" TargetMode="External"/><Relationship Id="rId10"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53183-1884-BB4E-B84B-12DBE51C2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Files\Microsoft Office\Templates\JDIN New Logo Letter Template.dot</Template>
  <TotalTime>4</TotalTime>
  <Pages>4</Pages>
  <Words>1441</Words>
  <Characters>8650</Characters>
  <Application>Microsoft Macintosh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Deere &amp; Company</Company>
  <LinksUpToDate>false</LinksUpToDate>
  <CharactersWithSpaces>10071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Office</dc:creator>
  <cp:lastModifiedBy>Przemysław Duszczak</cp:lastModifiedBy>
  <cp:revision>2</cp:revision>
  <cp:lastPrinted>2017-08-27T21:14:00Z</cp:lastPrinted>
  <dcterms:created xsi:type="dcterms:W3CDTF">2017-11-27T14:52:00Z</dcterms:created>
  <dcterms:modified xsi:type="dcterms:W3CDTF">2017-11-27T14:52:00Z</dcterms:modified>
</cp:coreProperties>
</file>