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E968F9" w14:textId="32C6BF1F" w:rsidR="00B248AD" w:rsidRPr="007B6CDD" w:rsidRDefault="00256482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Informacja prasowa 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="00673E09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Tarnowo Podgórne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, </w:t>
      </w:r>
      <w:r w:rsidR="00711CCE">
        <w:rPr>
          <w:rFonts w:ascii="JD Sans" w:hAnsi="JD Sans" w:cstheme="minorHAnsi"/>
          <w:color w:val="000000"/>
          <w:sz w:val="24"/>
          <w:szCs w:val="24"/>
          <w:lang w:eastAsia="en-US"/>
        </w:rPr>
        <w:t>15</w:t>
      </w:r>
      <w:bookmarkStart w:id="0" w:name="_GoBack"/>
      <w:bookmarkEnd w:id="0"/>
      <w:r w:rsidR="005645C2">
        <w:rPr>
          <w:rFonts w:ascii="JD Sans" w:hAnsi="JD Sans" w:cstheme="minorHAnsi"/>
          <w:color w:val="000000"/>
          <w:sz w:val="24"/>
          <w:szCs w:val="24"/>
          <w:lang w:eastAsia="en-US"/>
        </w:rPr>
        <w:t>.02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.201</w:t>
      </w:r>
      <w:r w:rsidR="003C6944">
        <w:rPr>
          <w:rFonts w:ascii="JD Sans" w:hAnsi="JD Sans" w:cstheme="minorHAnsi"/>
          <w:color w:val="000000"/>
          <w:sz w:val="24"/>
          <w:szCs w:val="24"/>
          <w:lang w:eastAsia="en-US"/>
        </w:rPr>
        <w:t>8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r.</w:t>
      </w:r>
    </w:p>
    <w:p w14:paraId="796CECAC" w14:textId="3F3A1813" w:rsidR="009A2E1F" w:rsidRPr="007B6CDD" w:rsidRDefault="009A2E1F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14:paraId="1F42693A" w14:textId="7ADF3180" w:rsidR="005645C2" w:rsidRPr="005645C2" w:rsidRDefault="00211998" w:rsidP="005645C2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>Rolnik</w:t>
      </w:r>
      <w:r w:rsidR="005645C2" w:rsidRPr="005645C2">
        <w:rPr>
          <w:rFonts w:ascii="Verdana" w:hAnsi="Verdana" w:cstheme="minorHAnsi"/>
          <w:b/>
          <w:color w:val="008000"/>
          <w:sz w:val="26"/>
          <w:szCs w:val="26"/>
        </w:rPr>
        <w:t xml:space="preserve"> jak strażak?</w:t>
      </w:r>
    </w:p>
    <w:p w14:paraId="1FFCFDD1" w14:textId="77777777" w:rsidR="00DB10BA" w:rsidRDefault="00DB10BA" w:rsidP="008B4457">
      <w:pPr>
        <w:spacing w:line="276" w:lineRule="auto"/>
        <w:jc w:val="both"/>
        <w:rPr>
          <w:rFonts w:ascii="JD Sans" w:hAnsi="JD Sans" w:cstheme="minorHAnsi"/>
          <w:b/>
          <w:color w:val="008000"/>
          <w:sz w:val="24"/>
          <w:szCs w:val="24"/>
        </w:rPr>
      </w:pPr>
    </w:p>
    <w:p w14:paraId="41435DA4" w14:textId="77777777" w:rsidR="005645C2" w:rsidRPr="005645C2" w:rsidRDefault="005645C2" w:rsidP="005645C2">
      <w:pPr>
        <w:pStyle w:val="Akapitzlist"/>
        <w:numPr>
          <w:ilvl w:val="0"/>
          <w:numId w:val="37"/>
        </w:numPr>
        <w:contextualSpacing/>
        <w:jc w:val="both"/>
        <w:rPr>
          <w:rFonts w:ascii="Verdana" w:hAnsi="Verdana" w:cstheme="minorHAnsi"/>
          <w:b/>
          <w:color w:val="008000"/>
          <w:sz w:val="24"/>
          <w:szCs w:val="24"/>
        </w:rPr>
      </w:pPr>
      <w:r w:rsidRPr="005645C2">
        <w:rPr>
          <w:rFonts w:ascii="Verdana" w:hAnsi="Verdana" w:cstheme="minorHAnsi"/>
          <w:b/>
          <w:color w:val="008000"/>
          <w:sz w:val="24"/>
          <w:szCs w:val="24"/>
        </w:rPr>
        <w:t>Jakie cechy wspólne posiadają rolnik i strażak? Zarówno praca jednych jak i drugich wymaga dużego poświecenia i gotowości do działania w każdej chwili;</w:t>
      </w:r>
    </w:p>
    <w:p w14:paraId="506C3D63" w14:textId="03F4F287" w:rsidR="005645C2" w:rsidRPr="005645C2" w:rsidRDefault="005645C2" w:rsidP="005645C2">
      <w:pPr>
        <w:pStyle w:val="Akapitzlist"/>
        <w:numPr>
          <w:ilvl w:val="0"/>
          <w:numId w:val="37"/>
        </w:numPr>
        <w:contextualSpacing/>
        <w:jc w:val="both"/>
        <w:rPr>
          <w:rFonts w:ascii="Verdana" w:hAnsi="Verdana" w:cstheme="minorHAnsi"/>
          <w:b/>
          <w:color w:val="008000"/>
          <w:sz w:val="24"/>
          <w:szCs w:val="24"/>
        </w:rPr>
      </w:pPr>
      <w:r w:rsidRPr="005645C2">
        <w:rPr>
          <w:rFonts w:ascii="Verdana" w:hAnsi="Verdana" w:cstheme="minorHAnsi"/>
          <w:b/>
          <w:color w:val="008000"/>
          <w:sz w:val="24"/>
          <w:szCs w:val="24"/>
        </w:rPr>
        <w:t>Podobieństwa znajdziemy również we flocie maszyn. Zarówno wóz strażac</w:t>
      </w:r>
      <w:r w:rsidR="00C25691">
        <w:rPr>
          <w:rFonts w:ascii="Verdana" w:hAnsi="Verdana" w:cstheme="minorHAnsi"/>
          <w:b/>
          <w:color w:val="008000"/>
          <w:sz w:val="24"/>
          <w:szCs w:val="24"/>
        </w:rPr>
        <w:t>ki, jak i maszyny rolnicze muszą</w:t>
      </w:r>
      <w:r w:rsidRPr="005645C2">
        <w:rPr>
          <w:rFonts w:ascii="Verdana" w:hAnsi="Verdana" w:cstheme="minorHAnsi"/>
          <w:b/>
          <w:color w:val="008000"/>
          <w:sz w:val="24"/>
          <w:szCs w:val="24"/>
        </w:rPr>
        <w:t xml:space="preserve"> być w pełnej gotowości do pracy;</w:t>
      </w:r>
    </w:p>
    <w:p w14:paraId="637BCC84" w14:textId="6708DE36" w:rsidR="005645C2" w:rsidRPr="005645C2" w:rsidRDefault="005645C2" w:rsidP="005645C2">
      <w:pPr>
        <w:pStyle w:val="Akapitzlist"/>
        <w:numPr>
          <w:ilvl w:val="0"/>
          <w:numId w:val="37"/>
        </w:numPr>
        <w:contextualSpacing/>
        <w:jc w:val="both"/>
        <w:rPr>
          <w:rFonts w:ascii="Verdana" w:hAnsi="Verdana" w:cstheme="minorHAnsi"/>
          <w:b/>
          <w:color w:val="008000"/>
          <w:sz w:val="24"/>
          <w:szCs w:val="24"/>
        </w:rPr>
      </w:pPr>
      <w:r w:rsidRPr="005645C2">
        <w:rPr>
          <w:rFonts w:ascii="Verdana" w:hAnsi="Verdana" w:cstheme="minorHAnsi"/>
          <w:b/>
          <w:color w:val="008000"/>
          <w:sz w:val="24"/>
          <w:szCs w:val="24"/>
        </w:rPr>
        <w:t>Producenci maszyn rolniczych dzięki zastosowaniu innowacyjnych rozwiązań</w:t>
      </w:r>
      <w:r w:rsidR="00C25691">
        <w:rPr>
          <w:rFonts w:ascii="Verdana" w:hAnsi="Verdana" w:cstheme="minorHAnsi"/>
          <w:b/>
          <w:color w:val="008000"/>
          <w:sz w:val="24"/>
          <w:szCs w:val="24"/>
        </w:rPr>
        <w:t>,</w:t>
      </w:r>
      <w:r w:rsidRPr="005645C2">
        <w:rPr>
          <w:rFonts w:ascii="Verdana" w:hAnsi="Verdana" w:cstheme="minorHAnsi"/>
          <w:b/>
          <w:color w:val="008000"/>
          <w:sz w:val="24"/>
          <w:szCs w:val="24"/>
        </w:rPr>
        <w:t xml:space="preserve"> starają się w jak największym stopniu zminimalizować ryzyko wystąpienia awarii, tak aby akcja w polu zakończyła się pełnym sukcesem.</w:t>
      </w:r>
    </w:p>
    <w:p w14:paraId="2F3938C3" w14:textId="77777777" w:rsidR="005645C2" w:rsidRPr="005645C2" w:rsidRDefault="005645C2" w:rsidP="005645C2">
      <w:pPr>
        <w:contextualSpacing/>
        <w:jc w:val="both"/>
        <w:rPr>
          <w:rFonts w:ascii="Verdana" w:hAnsi="Verdana" w:cstheme="minorHAnsi"/>
          <w:b/>
          <w:color w:val="008000"/>
          <w:sz w:val="24"/>
          <w:szCs w:val="24"/>
        </w:rPr>
      </w:pPr>
    </w:p>
    <w:p w14:paraId="0CCC9F87" w14:textId="3524BA7F" w:rsidR="005645C2" w:rsidRPr="005645C2" w:rsidRDefault="005645C2" w:rsidP="005645C2">
      <w:pPr>
        <w:jc w:val="both"/>
        <w:rPr>
          <w:rFonts w:ascii="Verdana" w:hAnsi="Verdana"/>
          <w:b/>
          <w:sz w:val="22"/>
          <w:szCs w:val="22"/>
        </w:rPr>
      </w:pPr>
      <w:bookmarkStart w:id="1" w:name="OLE_LINK6"/>
      <w:r w:rsidRPr="005645C2">
        <w:rPr>
          <w:rFonts w:ascii="Verdana" w:hAnsi="Verdana"/>
          <w:b/>
          <w:sz w:val="22"/>
          <w:szCs w:val="22"/>
        </w:rPr>
        <w:t>Co może mieć wspólnego rolnik ze strażakiem? Nie od dziś wiemy, że zawód rolnika jest ekstremalnie wymagający i musi być on gotowy do pracy często w każdej chwili. Podobnie jest z jego flotą maszyn, która musi być przygotowana nawet na</w:t>
      </w:r>
      <w:r w:rsidR="00937BED">
        <w:rPr>
          <w:rFonts w:ascii="Verdana" w:hAnsi="Verdana"/>
          <w:b/>
          <w:sz w:val="22"/>
          <w:szCs w:val="22"/>
        </w:rPr>
        <w:t xml:space="preserve"> szybkie i</w:t>
      </w:r>
      <w:r w:rsidRPr="005645C2">
        <w:rPr>
          <w:rFonts w:ascii="Verdana" w:hAnsi="Verdana"/>
          <w:b/>
          <w:sz w:val="22"/>
          <w:szCs w:val="22"/>
        </w:rPr>
        <w:t xml:space="preserve"> najbardziej ekstremalne akcje w polu. Dzięki zastosowaniu nowoczesnych technologii przez producentów staje się to dzisiaj coraz łatwiejsze. </w:t>
      </w:r>
    </w:p>
    <w:p w14:paraId="2110BD23" w14:textId="77777777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</w:p>
    <w:p w14:paraId="1A3498F2" w14:textId="7F9080B8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  <w:r w:rsidRPr="005645C2">
        <w:rPr>
          <w:rFonts w:ascii="Verdana" w:hAnsi="Verdana"/>
          <w:sz w:val="22"/>
          <w:szCs w:val="22"/>
        </w:rPr>
        <w:t xml:space="preserve">Rolnik z krwi i kości to postać </w:t>
      </w:r>
      <w:r w:rsidR="00937BED">
        <w:rPr>
          <w:rFonts w:ascii="Verdana" w:hAnsi="Verdana"/>
          <w:sz w:val="22"/>
          <w:szCs w:val="22"/>
        </w:rPr>
        <w:t>z bardzo szeroką wiedzą</w:t>
      </w:r>
      <w:r w:rsidRPr="005645C2">
        <w:rPr>
          <w:rFonts w:ascii="Verdana" w:hAnsi="Verdana"/>
          <w:sz w:val="22"/>
          <w:szCs w:val="22"/>
        </w:rPr>
        <w:t xml:space="preserve">, która </w:t>
      </w:r>
      <w:r w:rsidR="00937BED">
        <w:rPr>
          <w:rFonts w:ascii="Verdana" w:hAnsi="Verdana"/>
          <w:sz w:val="22"/>
          <w:szCs w:val="22"/>
        </w:rPr>
        <w:t>m</w:t>
      </w:r>
      <w:r w:rsidRPr="005645C2">
        <w:rPr>
          <w:rFonts w:ascii="Verdana" w:hAnsi="Verdana"/>
          <w:sz w:val="22"/>
          <w:szCs w:val="22"/>
        </w:rPr>
        <w:t xml:space="preserve">usi </w:t>
      </w:r>
      <w:r w:rsidR="00937BED">
        <w:rPr>
          <w:rFonts w:ascii="Verdana" w:hAnsi="Verdana"/>
          <w:sz w:val="22"/>
          <w:szCs w:val="22"/>
        </w:rPr>
        <w:t>obejmować</w:t>
      </w:r>
      <w:r w:rsidRPr="005645C2">
        <w:rPr>
          <w:rFonts w:ascii="Verdana" w:hAnsi="Verdana"/>
          <w:sz w:val="22"/>
          <w:szCs w:val="22"/>
        </w:rPr>
        <w:t xml:space="preserve"> zagadnienia z zakresu gleboznawstwa, biologii, chemii, mechaniki, elektroniki, agronomi, finansów, </w:t>
      </w:r>
      <w:r w:rsidR="00937BED">
        <w:rPr>
          <w:rFonts w:ascii="Verdana" w:hAnsi="Verdana"/>
          <w:sz w:val="22"/>
          <w:szCs w:val="22"/>
        </w:rPr>
        <w:t xml:space="preserve">zootechniki, fizjologii roślin, entomologii </w:t>
      </w:r>
      <w:r w:rsidRPr="005645C2">
        <w:rPr>
          <w:rFonts w:ascii="Verdana" w:hAnsi="Verdana"/>
          <w:sz w:val="22"/>
          <w:szCs w:val="22"/>
        </w:rPr>
        <w:t xml:space="preserve">czy nawet meteorologii. Jest wiele spraw i zdarzeń, które z </w:t>
      </w:r>
      <w:r w:rsidR="00937BED">
        <w:rPr>
          <w:rFonts w:ascii="Verdana" w:hAnsi="Verdana"/>
          <w:sz w:val="22"/>
          <w:szCs w:val="22"/>
        </w:rPr>
        <w:t>skutecznie</w:t>
      </w:r>
      <w:r w:rsidRPr="005645C2">
        <w:rPr>
          <w:rFonts w:ascii="Verdana" w:hAnsi="Verdana"/>
          <w:sz w:val="22"/>
          <w:szCs w:val="22"/>
        </w:rPr>
        <w:t xml:space="preserve"> spędzają sen z powiek rolników. Ostatnie dwa sezony pokazały, że zagadnienia meteorologiczne są głównym powodem ich zmartwień. Wg danych IMGW z lat 2015 do 2017 suma opadów w północnej Polsce co najmniej podwoiła się. Z punktu widzenia wzrostu upraw, wody nigdy za wiele, ale po przekroczeniu pewnego ekstremum jej nadmiar, może okazać się zabójczy dla finansów gospodarstwa. </w:t>
      </w:r>
    </w:p>
    <w:p w14:paraId="6EDC3C5A" w14:textId="77777777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</w:p>
    <w:p w14:paraId="12042AA1" w14:textId="65A720E8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  <w:r w:rsidRPr="005645C2">
        <w:rPr>
          <w:rFonts w:ascii="Verdana" w:hAnsi="Verdana"/>
          <w:sz w:val="22"/>
          <w:szCs w:val="22"/>
        </w:rPr>
        <w:t xml:space="preserve">Rok 2017 pokazał, że rolnik jest niczym strażak. Z jednej strony za pan brat z wodą, a z drugiej pozostający wraz ze swoim sprzętem w nieustannej gotowości, aby zmieścić się w wąskim oknie pogodowym i wykorzystać każdy dzień bez opadów na wykonanie prac polowych (uprawa, siew, nawożenie, ochrona czy zbiór), mając nadzieję, że sprzęt nie zawiedzie. </w:t>
      </w:r>
      <w:r w:rsidR="0090027B">
        <w:rPr>
          <w:rFonts w:ascii="Verdana" w:hAnsi="Verdana"/>
          <w:sz w:val="22"/>
          <w:szCs w:val="22"/>
        </w:rPr>
        <w:t>Musi być również gotowy na w</w:t>
      </w:r>
      <w:r w:rsidR="0090027B" w:rsidRPr="005645C2">
        <w:rPr>
          <w:rFonts w:ascii="Verdana" w:hAnsi="Verdana"/>
          <w:sz w:val="22"/>
          <w:szCs w:val="22"/>
        </w:rPr>
        <w:t xml:space="preserve">ysokie ryzyko awarii </w:t>
      </w:r>
      <w:r w:rsidR="0090027B">
        <w:rPr>
          <w:rFonts w:ascii="Verdana" w:hAnsi="Verdana"/>
          <w:sz w:val="22"/>
          <w:szCs w:val="22"/>
        </w:rPr>
        <w:t>sprzętu pracującego</w:t>
      </w:r>
      <w:r w:rsidR="0090027B" w:rsidRPr="005645C2">
        <w:rPr>
          <w:rFonts w:ascii="Verdana" w:hAnsi="Verdana"/>
          <w:sz w:val="22"/>
          <w:szCs w:val="22"/>
        </w:rPr>
        <w:t xml:space="preserve"> w ekstremalnych</w:t>
      </w:r>
      <w:r w:rsidR="00937BED">
        <w:rPr>
          <w:rFonts w:ascii="Verdana" w:hAnsi="Verdana"/>
          <w:sz w:val="22"/>
          <w:szCs w:val="22"/>
        </w:rPr>
        <w:t>, ciężkich</w:t>
      </w:r>
      <w:r w:rsidR="0090027B" w:rsidRPr="005645C2">
        <w:rPr>
          <w:rFonts w:ascii="Verdana" w:hAnsi="Verdana"/>
          <w:sz w:val="22"/>
          <w:szCs w:val="22"/>
        </w:rPr>
        <w:t xml:space="preserve"> warunkach, powodujących pękanie elementów napędowych przeciążonych podczas prób wydostania się z błota lub bagien</w:t>
      </w:r>
      <w:r w:rsidR="0090027B">
        <w:rPr>
          <w:rFonts w:ascii="Verdana" w:hAnsi="Verdana"/>
          <w:sz w:val="22"/>
          <w:szCs w:val="22"/>
        </w:rPr>
        <w:t>,</w:t>
      </w:r>
      <w:r w:rsidR="0090027B" w:rsidRPr="005645C2">
        <w:rPr>
          <w:rFonts w:ascii="Verdana" w:hAnsi="Verdana"/>
          <w:sz w:val="22"/>
          <w:szCs w:val="22"/>
        </w:rPr>
        <w:t xml:space="preserve"> w których maszyny zalegały po osie.</w:t>
      </w:r>
    </w:p>
    <w:p w14:paraId="44E4258D" w14:textId="77777777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</w:p>
    <w:p w14:paraId="7F815B80" w14:textId="044C2BBC" w:rsidR="005645C2" w:rsidRPr="005645C2" w:rsidRDefault="005645C2" w:rsidP="005645C2">
      <w:pPr>
        <w:jc w:val="both"/>
        <w:rPr>
          <w:rFonts w:ascii="Verdana" w:hAnsi="Verdana"/>
          <w:b/>
          <w:sz w:val="22"/>
          <w:szCs w:val="22"/>
        </w:rPr>
      </w:pPr>
      <w:r w:rsidRPr="005645C2">
        <w:rPr>
          <w:rFonts w:ascii="Verdana" w:hAnsi="Verdana"/>
          <w:sz w:val="22"/>
          <w:szCs w:val="22"/>
        </w:rPr>
        <w:t xml:space="preserve">Zarówno strażak, jak i rolnik nie zrobią jednak za wiele bez odpowiednio przygotowanego sprzętu, który zapewni pełną gotowość maszyny do pracy. - </w:t>
      </w:r>
      <w:r w:rsidRPr="005645C2">
        <w:rPr>
          <w:rFonts w:ascii="Verdana" w:hAnsi="Verdana"/>
          <w:i/>
          <w:sz w:val="22"/>
          <w:szCs w:val="22"/>
        </w:rPr>
        <w:t xml:space="preserve">Tutaj przydatne są nowoczesne technologie i programy wsparcia, które mogą </w:t>
      </w:r>
      <w:r w:rsidRPr="005645C2">
        <w:rPr>
          <w:rFonts w:ascii="Verdana" w:hAnsi="Verdana"/>
          <w:i/>
          <w:sz w:val="22"/>
          <w:szCs w:val="22"/>
        </w:rPr>
        <w:lastRenderedPageBreak/>
        <w:t xml:space="preserve">zagwarantować rolnikom spokojniejszy sen. Producenci maszyn stale inwestują w rozwój obsługi </w:t>
      </w:r>
      <w:r w:rsidR="00FB6900">
        <w:rPr>
          <w:rFonts w:ascii="Verdana" w:hAnsi="Verdana"/>
          <w:i/>
          <w:sz w:val="22"/>
          <w:szCs w:val="22"/>
        </w:rPr>
        <w:t>serwisowej</w:t>
      </w:r>
      <w:r w:rsidRPr="005645C2">
        <w:rPr>
          <w:rFonts w:ascii="Verdana" w:hAnsi="Verdana"/>
          <w:i/>
          <w:sz w:val="22"/>
          <w:szCs w:val="22"/>
        </w:rPr>
        <w:t xml:space="preserve"> w takich aspektach jak: szkolenia techniczne, dostępność specjalistycznych narzędzi do diagnostyki i napraw, rozwój szybkiej logistyki części zamiennych</w:t>
      </w:r>
      <w:r w:rsidR="00FB6900">
        <w:rPr>
          <w:rFonts w:ascii="Verdana" w:hAnsi="Verdana"/>
          <w:i/>
          <w:sz w:val="22"/>
          <w:szCs w:val="22"/>
        </w:rPr>
        <w:t>.</w:t>
      </w:r>
      <w:r w:rsidRPr="005645C2">
        <w:rPr>
          <w:rFonts w:ascii="Verdana" w:hAnsi="Verdana"/>
          <w:sz w:val="22"/>
          <w:szCs w:val="22"/>
        </w:rPr>
        <w:t xml:space="preserve"> – </w:t>
      </w:r>
      <w:r w:rsidRPr="005645C2">
        <w:rPr>
          <w:rFonts w:ascii="Verdana" w:hAnsi="Verdana"/>
          <w:b/>
          <w:sz w:val="22"/>
          <w:szCs w:val="22"/>
        </w:rPr>
        <w:t xml:space="preserve">mówi Piotr Grabiński z </w:t>
      </w:r>
      <w:r w:rsidR="00D2010F">
        <w:rPr>
          <w:rFonts w:ascii="Verdana" w:hAnsi="Verdana"/>
          <w:b/>
          <w:sz w:val="22"/>
          <w:szCs w:val="22"/>
        </w:rPr>
        <w:t xml:space="preserve">Działu Serwisu </w:t>
      </w:r>
      <w:r w:rsidRPr="005645C2">
        <w:rPr>
          <w:rFonts w:ascii="Verdana" w:hAnsi="Verdana"/>
          <w:b/>
          <w:sz w:val="22"/>
          <w:szCs w:val="22"/>
        </w:rPr>
        <w:t xml:space="preserve">John Deere Polska.  </w:t>
      </w:r>
    </w:p>
    <w:p w14:paraId="20A03011" w14:textId="77777777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</w:p>
    <w:p w14:paraId="3C60CBAD" w14:textId="302DDD65" w:rsidR="005645C2" w:rsidRPr="005645C2" w:rsidRDefault="00937BED" w:rsidP="005645C2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Prewencyjne działanie ograniczające </w:t>
      </w:r>
      <w:r w:rsidR="005645C2" w:rsidRPr="005645C2">
        <w:rPr>
          <w:rFonts w:ascii="Verdana" w:hAnsi="Verdana"/>
          <w:b/>
          <w:sz w:val="22"/>
          <w:szCs w:val="22"/>
        </w:rPr>
        <w:t>awari</w:t>
      </w:r>
      <w:r>
        <w:rPr>
          <w:rFonts w:ascii="Verdana" w:hAnsi="Verdana"/>
          <w:b/>
          <w:sz w:val="22"/>
          <w:szCs w:val="22"/>
        </w:rPr>
        <w:t>e</w:t>
      </w:r>
    </w:p>
    <w:p w14:paraId="68727AF8" w14:textId="77777777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</w:p>
    <w:p w14:paraId="0AE4751B" w14:textId="244B5189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  <w:r w:rsidRPr="005645C2">
        <w:rPr>
          <w:rFonts w:ascii="Verdana" w:hAnsi="Verdana"/>
          <w:sz w:val="22"/>
          <w:szCs w:val="22"/>
        </w:rPr>
        <w:t>Jednym z głównych wyzwań</w:t>
      </w:r>
      <w:r w:rsidR="00937BED">
        <w:rPr>
          <w:rFonts w:ascii="Verdana" w:hAnsi="Verdana"/>
          <w:sz w:val="22"/>
          <w:szCs w:val="22"/>
        </w:rPr>
        <w:t>,</w:t>
      </w:r>
      <w:r w:rsidRPr="005645C2">
        <w:rPr>
          <w:rFonts w:ascii="Verdana" w:hAnsi="Verdana"/>
          <w:sz w:val="22"/>
          <w:szCs w:val="22"/>
        </w:rPr>
        <w:t xml:space="preserve"> przed jakim stanęło rolnictwo w ostatnich latach jest </w:t>
      </w:r>
      <w:r w:rsidR="00937BED">
        <w:rPr>
          <w:rFonts w:ascii="Verdana" w:hAnsi="Verdana"/>
          <w:sz w:val="22"/>
          <w:szCs w:val="22"/>
        </w:rPr>
        <w:t xml:space="preserve">ograniczenie do minimum ryzyka </w:t>
      </w:r>
      <w:r w:rsidRPr="005645C2">
        <w:rPr>
          <w:rFonts w:ascii="Verdana" w:hAnsi="Verdana"/>
          <w:sz w:val="22"/>
          <w:szCs w:val="22"/>
        </w:rPr>
        <w:t>awarii</w:t>
      </w:r>
      <w:r w:rsidR="00937BED">
        <w:rPr>
          <w:rFonts w:ascii="Verdana" w:hAnsi="Verdana"/>
          <w:sz w:val="22"/>
          <w:szCs w:val="22"/>
        </w:rPr>
        <w:t>, które uniemożliwiają wykorzystanie maszyny</w:t>
      </w:r>
      <w:r w:rsidRPr="005645C2">
        <w:rPr>
          <w:rFonts w:ascii="Verdana" w:hAnsi="Verdana"/>
          <w:sz w:val="22"/>
          <w:szCs w:val="22"/>
        </w:rPr>
        <w:t xml:space="preserve">. Przełomowym momentem okazało się wprowadzenie rozwiązań telematycznych, które wspomagają dział </w:t>
      </w:r>
      <w:r w:rsidR="00937BED">
        <w:rPr>
          <w:rFonts w:ascii="Verdana" w:hAnsi="Verdana"/>
          <w:sz w:val="22"/>
          <w:szCs w:val="22"/>
        </w:rPr>
        <w:t xml:space="preserve">doświadczonego </w:t>
      </w:r>
      <w:r w:rsidRPr="005645C2">
        <w:rPr>
          <w:rFonts w:ascii="Verdana" w:hAnsi="Verdana"/>
          <w:sz w:val="22"/>
          <w:szCs w:val="22"/>
        </w:rPr>
        <w:t xml:space="preserve">serwisu. </w:t>
      </w:r>
    </w:p>
    <w:p w14:paraId="796D4DB1" w14:textId="77777777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</w:p>
    <w:p w14:paraId="714A8B0A" w14:textId="2019717E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  <w:r w:rsidRPr="005645C2">
        <w:rPr>
          <w:rFonts w:ascii="Verdana" w:hAnsi="Verdana"/>
          <w:sz w:val="22"/>
          <w:szCs w:val="22"/>
        </w:rPr>
        <w:t xml:space="preserve">Przykładem może być proaktywna obsługa okresowa oraz przeglądy posezonowe, ograniczające do minimum ryzyko awarii, dzięki regularnej kontroli stanu technicznego maszyny. Szczególnie, kiedy maszyna pracowała w sezonie, w bardzo ekstremalnych warunkach np.: dużej wilgotności, przeciążeń, czy intensywnej eksploatacji dobowej. Dobrym przykładem może być posezonowy przegląd </w:t>
      </w:r>
      <w:r w:rsidR="00883ADB">
        <w:rPr>
          <w:rFonts w:ascii="Verdana" w:hAnsi="Verdana"/>
          <w:sz w:val="22"/>
          <w:szCs w:val="22"/>
        </w:rPr>
        <w:t>sprzętu</w:t>
      </w:r>
      <w:r w:rsidRPr="005645C2">
        <w:rPr>
          <w:rFonts w:ascii="Verdana" w:hAnsi="Verdana"/>
          <w:sz w:val="22"/>
          <w:szCs w:val="22"/>
        </w:rPr>
        <w:t>, który obejmu</w:t>
      </w:r>
      <w:r w:rsidR="00D01B4B">
        <w:rPr>
          <w:rFonts w:ascii="Verdana" w:hAnsi="Verdana"/>
          <w:sz w:val="22"/>
          <w:szCs w:val="22"/>
        </w:rPr>
        <w:t>je od 180 do ponad 200 punktów</w:t>
      </w:r>
      <w:r w:rsidR="00883ADB">
        <w:rPr>
          <w:rFonts w:ascii="Verdana" w:hAnsi="Verdana"/>
          <w:sz w:val="22"/>
          <w:szCs w:val="22"/>
        </w:rPr>
        <w:t xml:space="preserve"> maszyny</w:t>
      </w:r>
      <w:r w:rsidRPr="005645C2">
        <w:rPr>
          <w:rFonts w:ascii="Verdana" w:hAnsi="Verdana"/>
          <w:sz w:val="22"/>
          <w:szCs w:val="22"/>
        </w:rPr>
        <w:t xml:space="preserve">. </w:t>
      </w:r>
      <w:r w:rsidR="00937BED">
        <w:rPr>
          <w:rFonts w:ascii="Verdana" w:hAnsi="Verdana"/>
          <w:sz w:val="22"/>
          <w:szCs w:val="22"/>
        </w:rPr>
        <w:t>Dodatkowo</w:t>
      </w:r>
      <w:r w:rsidRPr="005645C2">
        <w:rPr>
          <w:rFonts w:ascii="Verdana" w:hAnsi="Verdana"/>
          <w:sz w:val="22"/>
          <w:szCs w:val="22"/>
        </w:rPr>
        <w:t xml:space="preserve"> programy ochrony pogwarancyjnej pozwalają wydłużyć okres gwarancji do nawet 6 lat lub 6000 godzin przebiegu. Nie ma znaczenia czy będzie to ciągnik, kombajn, prasa, opryskiwacz, czy wóz strażacki. Liczy się gotowość maszyny do pracy i jej niezawodność.</w:t>
      </w:r>
    </w:p>
    <w:p w14:paraId="53C4F5B1" w14:textId="77777777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</w:p>
    <w:p w14:paraId="46127944" w14:textId="77777777" w:rsidR="005645C2" w:rsidRPr="005645C2" w:rsidRDefault="005645C2" w:rsidP="005645C2">
      <w:pPr>
        <w:jc w:val="both"/>
        <w:rPr>
          <w:rFonts w:ascii="Verdana" w:hAnsi="Verdana"/>
          <w:b/>
          <w:sz w:val="22"/>
          <w:szCs w:val="22"/>
        </w:rPr>
      </w:pPr>
      <w:r w:rsidRPr="005645C2">
        <w:rPr>
          <w:rFonts w:ascii="Verdana" w:hAnsi="Verdana"/>
          <w:b/>
          <w:sz w:val="22"/>
          <w:szCs w:val="22"/>
        </w:rPr>
        <w:t>Gotowość bojowa</w:t>
      </w:r>
    </w:p>
    <w:p w14:paraId="4DC30A1B" w14:textId="77777777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</w:p>
    <w:p w14:paraId="4E6796EF" w14:textId="369DDB10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  <w:r w:rsidRPr="005645C2">
        <w:rPr>
          <w:rFonts w:ascii="Verdana" w:hAnsi="Verdana"/>
          <w:sz w:val="22"/>
          <w:szCs w:val="22"/>
        </w:rPr>
        <w:t xml:space="preserve">Inny obszar, to proaktywne wsparcie gwarantujące dostępność operacyjną maszyn. Dostępność (z języka angielskiego „uptime”) to </w:t>
      </w:r>
      <w:r w:rsidR="00D2010F">
        <w:rPr>
          <w:rFonts w:ascii="Verdana" w:hAnsi="Verdana"/>
          <w:sz w:val="22"/>
          <w:szCs w:val="22"/>
        </w:rPr>
        <w:t>zdolność maszyny do pełnej</w:t>
      </w:r>
      <w:r w:rsidRPr="005645C2">
        <w:rPr>
          <w:rFonts w:ascii="Verdana" w:hAnsi="Verdana"/>
          <w:sz w:val="22"/>
          <w:szCs w:val="22"/>
        </w:rPr>
        <w:t xml:space="preserve"> gotowości „bojowej”, zupełnie tak, jak w przypadku wozu strażackiego. Kiedy po kilku dniach ulewnych deszczy, zaczyna się przejaśniać</w:t>
      </w:r>
      <w:r w:rsidR="00D2010F">
        <w:rPr>
          <w:rFonts w:ascii="Verdana" w:hAnsi="Verdana"/>
          <w:sz w:val="22"/>
          <w:szCs w:val="22"/>
        </w:rPr>
        <w:t>, pojawiają się optymalne warunki do prac polowych</w:t>
      </w:r>
      <w:r w:rsidRPr="005645C2">
        <w:rPr>
          <w:rFonts w:ascii="Verdana" w:hAnsi="Verdana"/>
          <w:sz w:val="22"/>
          <w:szCs w:val="22"/>
        </w:rPr>
        <w:t xml:space="preserve">. Ciągnik musi być gotowy do pracy i sprawny w stu procentach. I tutaj do akcji wkraczają systemy, które mogą monitorować kondycję techniczną maszyn. </w:t>
      </w:r>
    </w:p>
    <w:p w14:paraId="77162297" w14:textId="77777777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</w:p>
    <w:p w14:paraId="2739FDE8" w14:textId="3EA24134" w:rsidR="005645C2" w:rsidRPr="005645C2" w:rsidRDefault="005645C2" w:rsidP="005645C2">
      <w:pPr>
        <w:jc w:val="both"/>
        <w:rPr>
          <w:rFonts w:ascii="Verdana" w:hAnsi="Verdana"/>
          <w:b/>
          <w:sz w:val="22"/>
          <w:szCs w:val="22"/>
        </w:rPr>
      </w:pPr>
      <w:r w:rsidRPr="005645C2">
        <w:rPr>
          <w:rFonts w:ascii="Verdana" w:hAnsi="Verdana"/>
          <w:sz w:val="22"/>
          <w:szCs w:val="22"/>
        </w:rPr>
        <w:t xml:space="preserve">- </w:t>
      </w:r>
      <w:r w:rsidRPr="005645C2">
        <w:rPr>
          <w:rFonts w:ascii="Verdana" w:hAnsi="Verdana"/>
          <w:i/>
          <w:sz w:val="22"/>
          <w:szCs w:val="22"/>
        </w:rPr>
        <w:t xml:space="preserve">W przypadku John Deere jest to system JDLink za którego pomocą inżynierowie w fabryce są w stanie poinformować dealera na podstawie dostarczonych danych i powiadomień o konieczności wizyty przy maszynie klienta zanim jeszcze pojawi się awaria. </w:t>
      </w:r>
      <w:r w:rsidR="00D2010F">
        <w:rPr>
          <w:rFonts w:ascii="Verdana" w:hAnsi="Verdana"/>
          <w:i/>
          <w:sz w:val="22"/>
          <w:szCs w:val="22"/>
        </w:rPr>
        <w:t>Oczywiście informacje z maszyny przekazywane są przez system telematyczny JDLink po wyrażeniu zgody przez właściciela maszyny.</w:t>
      </w:r>
      <w:r w:rsidR="00FB6900">
        <w:rPr>
          <w:rFonts w:ascii="Verdana" w:hAnsi="Verdana"/>
          <w:i/>
          <w:sz w:val="22"/>
          <w:szCs w:val="22"/>
        </w:rPr>
        <w:t xml:space="preserve"> Expert Alerts, czyli ostrzeżenia</w:t>
      </w:r>
      <w:r w:rsidRPr="005645C2">
        <w:rPr>
          <w:rFonts w:ascii="Verdana" w:hAnsi="Verdana"/>
          <w:i/>
          <w:sz w:val="22"/>
          <w:szCs w:val="22"/>
        </w:rPr>
        <w:t xml:space="preserve"> eksperta to narzędzie wykorzystujące system JDLink do ciągłego śledzenia parametrów podzespołów maszyny, np. napięć czujników. Jeśli którekolwiek z napięć </w:t>
      </w:r>
      <w:r w:rsidR="00D2010F">
        <w:rPr>
          <w:rFonts w:ascii="Verdana" w:hAnsi="Verdana"/>
          <w:i/>
          <w:sz w:val="22"/>
          <w:szCs w:val="22"/>
        </w:rPr>
        <w:t xml:space="preserve">i innych parametrów </w:t>
      </w:r>
      <w:r w:rsidRPr="005645C2">
        <w:rPr>
          <w:rFonts w:ascii="Verdana" w:hAnsi="Verdana"/>
          <w:i/>
          <w:sz w:val="22"/>
          <w:szCs w:val="22"/>
        </w:rPr>
        <w:t xml:space="preserve">zbliży się do granicy dopuszczalnej, dealer zostanie o tym fakcie niezwłocznie poinformowany za pomocą wiadomości e-mail. Jeśli niedomaganie </w:t>
      </w:r>
      <w:r w:rsidR="00FB6900">
        <w:rPr>
          <w:rFonts w:ascii="Verdana" w:hAnsi="Verdana"/>
          <w:i/>
          <w:sz w:val="22"/>
          <w:szCs w:val="22"/>
        </w:rPr>
        <w:t>np. ciągnika serii 6R (6 cyl.), 7R lub 8R</w:t>
      </w:r>
      <w:r w:rsidRPr="005645C2">
        <w:rPr>
          <w:rFonts w:ascii="Verdana" w:hAnsi="Verdana"/>
          <w:i/>
          <w:sz w:val="22"/>
          <w:szCs w:val="22"/>
        </w:rPr>
        <w:t xml:space="preserve"> nie będzie mogło być usunięte w czasie 48 godzin, wówczas </w:t>
      </w:r>
      <w:r w:rsidR="00FB6900">
        <w:rPr>
          <w:rFonts w:ascii="Verdana" w:hAnsi="Verdana"/>
          <w:i/>
          <w:sz w:val="22"/>
          <w:szCs w:val="22"/>
        </w:rPr>
        <w:t>właściciel</w:t>
      </w:r>
      <w:r w:rsidRPr="005645C2">
        <w:rPr>
          <w:rFonts w:ascii="Verdana" w:hAnsi="Verdana"/>
          <w:i/>
          <w:sz w:val="22"/>
          <w:szCs w:val="22"/>
        </w:rPr>
        <w:t xml:space="preserve"> może aplikować o </w:t>
      </w:r>
      <w:r w:rsidR="00FB6900">
        <w:rPr>
          <w:rFonts w:ascii="Verdana" w:hAnsi="Verdana"/>
          <w:i/>
          <w:sz w:val="22"/>
          <w:szCs w:val="22"/>
        </w:rPr>
        <w:t>ciągnik</w:t>
      </w:r>
      <w:r w:rsidRPr="005645C2">
        <w:rPr>
          <w:rFonts w:ascii="Verdana" w:hAnsi="Verdana"/>
          <w:i/>
          <w:sz w:val="22"/>
          <w:szCs w:val="22"/>
        </w:rPr>
        <w:t xml:space="preserve"> zastępcz</w:t>
      </w:r>
      <w:r w:rsidR="00FB6900">
        <w:rPr>
          <w:rFonts w:ascii="Verdana" w:hAnsi="Verdana"/>
          <w:i/>
          <w:sz w:val="22"/>
          <w:szCs w:val="22"/>
        </w:rPr>
        <w:t xml:space="preserve">y. Należy podkreślić, że ciągnik, który uległ awarii musi być </w:t>
      </w:r>
      <w:r w:rsidR="00FB6900">
        <w:rPr>
          <w:rFonts w:ascii="Verdana" w:hAnsi="Verdana"/>
          <w:i/>
          <w:sz w:val="22"/>
          <w:szCs w:val="22"/>
        </w:rPr>
        <w:lastRenderedPageBreak/>
        <w:t>wyposażony w system JDLink, systematycznie kontrolowany w ramach przeglądów Expert Check oraz objęty ochroną pogwarancyjną PowerGrad.</w:t>
      </w:r>
      <w:r w:rsidRPr="005645C2">
        <w:rPr>
          <w:rFonts w:ascii="Verdana" w:hAnsi="Verdana"/>
          <w:sz w:val="22"/>
          <w:szCs w:val="22"/>
        </w:rPr>
        <w:t xml:space="preserve"> – </w:t>
      </w:r>
      <w:r w:rsidRPr="005645C2">
        <w:rPr>
          <w:rFonts w:ascii="Verdana" w:hAnsi="Verdana"/>
          <w:b/>
          <w:sz w:val="22"/>
          <w:szCs w:val="22"/>
        </w:rPr>
        <w:t>mówi Piotr Grabiński</w:t>
      </w:r>
      <w:r w:rsidR="00D2010F">
        <w:rPr>
          <w:rFonts w:ascii="Verdana" w:hAnsi="Verdana"/>
          <w:b/>
          <w:sz w:val="22"/>
          <w:szCs w:val="22"/>
        </w:rPr>
        <w:t xml:space="preserve"> z Działu Serwisu John Deere Polska</w:t>
      </w:r>
      <w:r w:rsidRPr="005645C2">
        <w:rPr>
          <w:rFonts w:ascii="Verdana" w:hAnsi="Verdana"/>
          <w:b/>
          <w:sz w:val="22"/>
          <w:szCs w:val="22"/>
        </w:rPr>
        <w:t>.</w:t>
      </w:r>
    </w:p>
    <w:p w14:paraId="76CE7B47" w14:textId="77777777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</w:p>
    <w:p w14:paraId="6A5C565D" w14:textId="70565E22" w:rsidR="005645C2" w:rsidRPr="005645C2" w:rsidRDefault="009337A4" w:rsidP="005645C2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Optymalizacja</w:t>
      </w:r>
      <w:r w:rsidR="005645C2" w:rsidRPr="005645C2">
        <w:rPr>
          <w:rFonts w:ascii="Verdana" w:hAnsi="Verdana"/>
          <w:b/>
          <w:sz w:val="22"/>
          <w:szCs w:val="22"/>
        </w:rPr>
        <w:t xml:space="preserve"> - kluczem do pokonywania problemów</w:t>
      </w:r>
    </w:p>
    <w:p w14:paraId="736A2C7C" w14:textId="77777777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</w:p>
    <w:p w14:paraId="1279ECF8" w14:textId="6336B894" w:rsidR="001F54CA" w:rsidRDefault="005645C2" w:rsidP="005645C2">
      <w:pPr>
        <w:jc w:val="both"/>
        <w:rPr>
          <w:rFonts w:ascii="Verdana" w:hAnsi="Verdana"/>
          <w:sz w:val="22"/>
          <w:szCs w:val="22"/>
        </w:rPr>
      </w:pPr>
      <w:r w:rsidRPr="005645C2">
        <w:rPr>
          <w:rFonts w:ascii="Verdana" w:hAnsi="Verdana"/>
          <w:sz w:val="22"/>
          <w:szCs w:val="22"/>
        </w:rPr>
        <w:t xml:space="preserve">Kolejny obszar koncentracji to proaktywna optymalizacja maszyn. To zestaw działań </w:t>
      </w:r>
      <w:r w:rsidR="00FB6900">
        <w:rPr>
          <w:rFonts w:ascii="Verdana" w:hAnsi="Verdana"/>
          <w:sz w:val="22"/>
          <w:szCs w:val="22"/>
        </w:rPr>
        <w:t xml:space="preserve">doświadczonego </w:t>
      </w:r>
      <w:r w:rsidRPr="005645C2">
        <w:rPr>
          <w:rFonts w:ascii="Verdana" w:hAnsi="Verdana"/>
          <w:sz w:val="22"/>
          <w:szCs w:val="22"/>
        </w:rPr>
        <w:t xml:space="preserve">dealera, które zapewniają, że maszyna </w:t>
      </w:r>
      <w:r w:rsidR="009337A4">
        <w:rPr>
          <w:rFonts w:ascii="Verdana" w:hAnsi="Verdana"/>
          <w:sz w:val="22"/>
          <w:szCs w:val="22"/>
        </w:rPr>
        <w:t xml:space="preserve">rolnika </w:t>
      </w:r>
      <w:r w:rsidRPr="005645C2">
        <w:rPr>
          <w:rFonts w:ascii="Verdana" w:hAnsi="Verdana"/>
          <w:sz w:val="22"/>
          <w:szCs w:val="22"/>
        </w:rPr>
        <w:t>będzie pracowała z najwyższą wydajnością. Balastowanie i dobór ciśnień w ogumieniu, konfiguracja ustawień silnika,</w:t>
      </w:r>
      <w:r w:rsidR="009337A4">
        <w:rPr>
          <w:rFonts w:ascii="Verdana" w:hAnsi="Verdana"/>
          <w:sz w:val="22"/>
          <w:szCs w:val="22"/>
        </w:rPr>
        <w:t xml:space="preserve"> </w:t>
      </w:r>
      <w:r w:rsidR="009337A4" w:rsidRPr="005645C2">
        <w:rPr>
          <w:rFonts w:ascii="Verdana" w:hAnsi="Verdana"/>
          <w:sz w:val="22"/>
          <w:szCs w:val="22"/>
        </w:rPr>
        <w:t>hydrauliki zewnętrznej</w:t>
      </w:r>
      <w:r w:rsidR="009337A4">
        <w:rPr>
          <w:rFonts w:ascii="Verdana" w:hAnsi="Verdana"/>
          <w:sz w:val="22"/>
          <w:szCs w:val="22"/>
        </w:rPr>
        <w:t>, kalibrowanie przekładni</w:t>
      </w:r>
      <w:r w:rsidRPr="005645C2">
        <w:rPr>
          <w:rFonts w:ascii="Verdana" w:hAnsi="Verdana"/>
          <w:sz w:val="22"/>
          <w:szCs w:val="22"/>
        </w:rPr>
        <w:t>, optymalizacja systemu prowadzenia satelitarnego, czy kontroli sekcji - to tylko kilka zagadnień, jakimi doświadczony ekspert</w:t>
      </w:r>
      <w:r w:rsidR="00FB6900">
        <w:rPr>
          <w:rFonts w:ascii="Verdana" w:hAnsi="Verdana"/>
          <w:sz w:val="22"/>
          <w:szCs w:val="22"/>
        </w:rPr>
        <w:t xml:space="preserve"> serwisu</w:t>
      </w:r>
      <w:r w:rsidRPr="005645C2">
        <w:rPr>
          <w:rFonts w:ascii="Verdana" w:hAnsi="Verdana"/>
          <w:sz w:val="22"/>
          <w:szCs w:val="22"/>
        </w:rPr>
        <w:t xml:space="preserve"> dealera zajmie się podczas wizyty optymalizacyjnej, a wszystko po to, aby koszt przepracowania jednej godziny był jak najniższy. </w:t>
      </w:r>
      <w:r w:rsidR="001F54CA">
        <w:rPr>
          <w:rFonts w:ascii="Verdana" w:hAnsi="Verdana"/>
          <w:sz w:val="22"/>
          <w:szCs w:val="22"/>
        </w:rPr>
        <w:t xml:space="preserve">Jeśli mimo to koszt np. zużycia paliwa odbiega </w:t>
      </w:r>
    </w:p>
    <w:p w14:paraId="7A917864" w14:textId="133A44FE" w:rsidR="001F54CA" w:rsidRDefault="001F54CA" w:rsidP="005645C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od normy producenta wówczas właściciel np. ciągnika John Deere serii 6R (6 cyl.), 7R lub 8R otrzyma zwrot nadwyżki kosztów</w:t>
      </w:r>
      <w:r w:rsidR="009337A4">
        <w:rPr>
          <w:rFonts w:ascii="Verdana" w:hAnsi="Verdana"/>
          <w:sz w:val="22"/>
          <w:szCs w:val="22"/>
        </w:rPr>
        <w:t xml:space="preserve"> w ramach programu „Gwarancja spalania”</w:t>
      </w:r>
      <w:r>
        <w:rPr>
          <w:rFonts w:ascii="Verdana" w:hAnsi="Verdana"/>
          <w:sz w:val="22"/>
          <w:szCs w:val="22"/>
        </w:rPr>
        <w:t xml:space="preserve">.   </w:t>
      </w:r>
    </w:p>
    <w:p w14:paraId="530FC705" w14:textId="2AFF521D" w:rsidR="001F54CA" w:rsidRDefault="001F54CA" w:rsidP="005645C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Dodatkowo specjaliści doświadczonego dealera dysponują narzędziami żeby bardzo szybko o skutecznie wesprzeć i podpowiedzieć operatorowi na odległość, za pomocą zdalnego dostępu do wyświetlacza maszyny </w:t>
      </w:r>
      <w:r w:rsidRPr="001F54CA">
        <w:rPr>
          <w:rFonts w:ascii="Verdana" w:hAnsi="Verdana"/>
          <w:sz w:val="22"/>
          <w:szCs w:val="22"/>
        </w:rPr>
        <w:t>RDA (ang. Remote Display Access)</w:t>
      </w:r>
      <w:r w:rsidR="009337A4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i systemu JDLink.</w:t>
      </w:r>
      <w:r w:rsidR="009337A4">
        <w:rPr>
          <w:rFonts w:ascii="Verdana" w:hAnsi="Verdana"/>
          <w:sz w:val="22"/>
          <w:szCs w:val="22"/>
        </w:rPr>
        <w:t xml:space="preserve"> </w:t>
      </w:r>
      <w:r w:rsidR="009337A4" w:rsidRPr="009337A4">
        <w:rPr>
          <w:rFonts w:ascii="Verdana" w:hAnsi="Verdana"/>
          <w:sz w:val="22"/>
          <w:szCs w:val="22"/>
        </w:rPr>
        <w:t>Optymalizacja dotyczy także aspektów logistycznych, jak w przypadku wozu strażackiego. Dealer zadba, aby tak, jak ciągnik odbierający zboże od kombajnu, wóz dojechał na miejsce, jak najkrótszą drogą … najniższym kosztem, itp</w:t>
      </w:r>
    </w:p>
    <w:p w14:paraId="4B39972B" w14:textId="1F52EA21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  <w:r w:rsidRPr="005645C2">
        <w:rPr>
          <w:rFonts w:ascii="Verdana" w:hAnsi="Verdana"/>
          <w:sz w:val="22"/>
          <w:szCs w:val="22"/>
        </w:rPr>
        <w:t>Właściciel maszyny może sprawdzać efekty optymalizacji monitorując różne parametry jej pracy, w tym np. zużycie paliwa</w:t>
      </w:r>
      <w:r w:rsidR="00FB6900">
        <w:rPr>
          <w:rFonts w:ascii="Verdana" w:hAnsi="Verdana"/>
          <w:sz w:val="22"/>
          <w:szCs w:val="22"/>
        </w:rPr>
        <w:t xml:space="preserve"> na swoim koncie w specjalnym portalu </w:t>
      </w:r>
      <w:hyperlink r:id="rId8" w:history="1">
        <w:r w:rsidR="00FB6900" w:rsidRPr="00AB0080">
          <w:rPr>
            <w:rStyle w:val="Hipercze"/>
            <w:rFonts w:ascii="Verdana" w:hAnsi="Verdana"/>
            <w:sz w:val="22"/>
            <w:szCs w:val="22"/>
          </w:rPr>
          <w:t>www.MyJohnDeere.com</w:t>
        </w:r>
      </w:hyperlink>
      <w:r w:rsidR="00FB6900">
        <w:rPr>
          <w:rFonts w:ascii="Verdana" w:hAnsi="Verdana"/>
          <w:sz w:val="22"/>
          <w:szCs w:val="22"/>
        </w:rPr>
        <w:t xml:space="preserve"> .</w:t>
      </w:r>
      <w:r w:rsidRPr="005645C2">
        <w:rPr>
          <w:rFonts w:ascii="Verdana" w:hAnsi="Verdana"/>
          <w:sz w:val="22"/>
          <w:szCs w:val="22"/>
        </w:rPr>
        <w:t xml:space="preserve"> </w:t>
      </w:r>
    </w:p>
    <w:p w14:paraId="5A76C413" w14:textId="77777777" w:rsidR="001F54CA" w:rsidRDefault="001F54CA" w:rsidP="005645C2">
      <w:pPr>
        <w:jc w:val="both"/>
        <w:rPr>
          <w:rFonts w:ascii="Verdana" w:hAnsi="Verdana"/>
          <w:sz w:val="22"/>
          <w:szCs w:val="22"/>
        </w:rPr>
      </w:pPr>
    </w:p>
    <w:p w14:paraId="4DBAAF0C" w14:textId="3A79398F" w:rsidR="00066E25" w:rsidRPr="005645C2" w:rsidRDefault="00066E25" w:rsidP="00066E25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Doświadczony dealer jak dyspozytor dyżurny.</w:t>
      </w:r>
    </w:p>
    <w:p w14:paraId="6B985325" w14:textId="77777777" w:rsidR="00066E25" w:rsidRPr="005645C2" w:rsidRDefault="00066E25" w:rsidP="005645C2">
      <w:pPr>
        <w:jc w:val="both"/>
        <w:rPr>
          <w:rFonts w:ascii="Verdana" w:hAnsi="Verdana"/>
          <w:sz w:val="22"/>
          <w:szCs w:val="22"/>
        </w:rPr>
      </w:pPr>
    </w:p>
    <w:p w14:paraId="0CC4453B" w14:textId="11922F89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  <w:r w:rsidRPr="005645C2">
        <w:rPr>
          <w:rFonts w:ascii="Verdana" w:hAnsi="Verdana"/>
          <w:sz w:val="22"/>
          <w:szCs w:val="22"/>
        </w:rPr>
        <w:t>Ostatni z obszarów to wsparcie operacyjne i agronomiczne. Łączność między dyspozytorem straży pożarnej, a wozami bojowymi ma kluczowe znaczenie. Zupełnie tak samo, jak w przypadku wielu maszyn i operatorów wykonujących pracę razem, np. podczas zbioru</w:t>
      </w:r>
      <w:r w:rsidR="009337A4">
        <w:rPr>
          <w:rFonts w:ascii="Verdana" w:hAnsi="Verdana"/>
          <w:sz w:val="22"/>
          <w:szCs w:val="22"/>
        </w:rPr>
        <w:t xml:space="preserve"> kukurydzy</w:t>
      </w:r>
      <w:r w:rsidRPr="005645C2">
        <w:rPr>
          <w:rFonts w:ascii="Verdana" w:hAnsi="Verdana"/>
          <w:sz w:val="22"/>
          <w:szCs w:val="22"/>
        </w:rPr>
        <w:t xml:space="preserve"> sieczkarnią. Dzięki takim rozwiązaniom, jak aplikacje na urządzenia mobilne, każdy z operatorów jest pod stałą kontrolą</w:t>
      </w:r>
      <w:r w:rsidR="009337A4">
        <w:rPr>
          <w:rFonts w:ascii="Verdana" w:hAnsi="Verdana"/>
          <w:sz w:val="22"/>
          <w:szCs w:val="22"/>
        </w:rPr>
        <w:t xml:space="preserve"> kierownika gospodarstwa, a zadania, które</w:t>
      </w:r>
      <w:r w:rsidRPr="005645C2">
        <w:rPr>
          <w:rFonts w:ascii="Verdana" w:hAnsi="Verdana"/>
          <w:sz w:val="22"/>
          <w:szCs w:val="22"/>
        </w:rPr>
        <w:t xml:space="preserve"> wykonują są systematycznie dokumentowane. Z pomocą dealera </w:t>
      </w:r>
      <w:r w:rsidR="00B40F2E">
        <w:rPr>
          <w:rFonts w:ascii="Verdana" w:hAnsi="Verdana"/>
          <w:sz w:val="22"/>
          <w:szCs w:val="22"/>
        </w:rPr>
        <w:t>właściciel floty maszyn będzie</w:t>
      </w:r>
      <w:r w:rsidRPr="005645C2">
        <w:rPr>
          <w:rFonts w:ascii="Verdana" w:hAnsi="Verdana"/>
          <w:sz w:val="22"/>
          <w:szCs w:val="22"/>
        </w:rPr>
        <w:t xml:space="preserve"> w stanie zamienić stertę papierowych dokumentów na automatycznie tworzone pliki elektroniczne, szybsze i prostsze w obsłudze. </w:t>
      </w:r>
    </w:p>
    <w:p w14:paraId="60A0A5CC" w14:textId="77777777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</w:p>
    <w:p w14:paraId="0E057A40" w14:textId="4FA0E609" w:rsidR="005645C2" w:rsidRPr="005645C2" w:rsidRDefault="005645C2" w:rsidP="005645C2">
      <w:pPr>
        <w:jc w:val="both"/>
        <w:rPr>
          <w:rFonts w:ascii="Verdana" w:hAnsi="Verdana"/>
          <w:sz w:val="22"/>
          <w:szCs w:val="22"/>
        </w:rPr>
      </w:pPr>
      <w:r w:rsidRPr="005645C2">
        <w:rPr>
          <w:rFonts w:ascii="Verdana" w:hAnsi="Verdana"/>
          <w:sz w:val="22"/>
          <w:szCs w:val="22"/>
        </w:rPr>
        <w:t>Wszystkie wyżej wymienione obszary mają jeden wspólny mianownik: współpraca. Odpowiednia struktura organizacyjna</w:t>
      </w:r>
      <w:r w:rsidR="009337A4">
        <w:rPr>
          <w:rFonts w:ascii="Verdana" w:hAnsi="Verdana"/>
          <w:sz w:val="22"/>
          <w:szCs w:val="22"/>
        </w:rPr>
        <w:t xml:space="preserve"> </w:t>
      </w:r>
      <w:r w:rsidRPr="005645C2">
        <w:rPr>
          <w:rFonts w:ascii="Verdana" w:hAnsi="Verdana"/>
          <w:sz w:val="22"/>
          <w:szCs w:val="22"/>
        </w:rPr>
        <w:t xml:space="preserve">i komunikacja </w:t>
      </w:r>
      <w:r w:rsidR="009337A4">
        <w:rPr>
          <w:rFonts w:ascii="Verdana" w:hAnsi="Verdana"/>
          <w:sz w:val="22"/>
          <w:szCs w:val="22"/>
        </w:rPr>
        <w:t xml:space="preserve">doświadczonego zespołu dealera z właścicielem maszyny </w:t>
      </w:r>
      <w:r w:rsidRPr="005645C2">
        <w:rPr>
          <w:rFonts w:ascii="Verdana" w:hAnsi="Verdana"/>
          <w:sz w:val="22"/>
          <w:szCs w:val="22"/>
        </w:rPr>
        <w:t xml:space="preserve">jest kluczem do sukcesu. W przypadku </w:t>
      </w:r>
      <w:r w:rsidR="009337A4">
        <w:rPr>
          <w:rFonts w:ascii="Verdana" w:hAnsi="Verdana"/>
          <w:sz w:val="22"/>
          <w:szCs w:val="22"/>
        </w:rPr>
        <w:t>dealerów</w:t>
      </w:r>
      <w:r w:rsidRPr="005645C2">
        <w:rPr>
          <w:rFonts w:ascii="Verdana" w:hAnsi="Verdana"/>
          <w:sz w:val="22"/>
          <w:szCs w:val="22"/>
        </w:rPr>
        <w:t xml:space="preserve"> w skład takiego zespołu wchodzą wszystkie działy</w:t>
      </w:r>
      <w:r w:rsidR="009337A4">
        <w:rPr>
          <w:rFonts w:ascii="Verdana" w:hAnsi="Verdana"/>
          <w:sz w:val="22"/>
          <w:szCs w:val="22"/>
        </w:rPr>
        <w:t xml:space="preserve"> standardowe</w:t>
      </w:r>
      <w:r w:rsidRPr="005645C2">
        <w:rPr>
          <w:rFonts w:ascii="Verdana" w:hAnsi="Verdana"/>
          <w:sz w:val="22"/>
          <w:szCs w:val="22"/>
        </w:rPr>
        <w:t xml:space="preserve"> tj. sprzedaży, serwis oraz części, jak również działy nowe</w:t>
      </w:r>
      <w:r w:rsidR="009337A4">
        <w:rPr>
          <w:rFonts w:ascii="Verdana" w:hAnsi="Verdana"/>
          <w:sz w:val="22"/>
          <w:szCs w:val="22"/>
        </w:rPr>
        <w:t xml:space="preserve"> spotykane u doświadczonych dealerów</w:t>
      </w:r>
      <w:r w:rsidRPr="005645C2">
        <w:rPr>
          <w:rFonts w:ascii="Verdana" w:hAnsi="Verdana"/>
          <w:sz w:val="22"/>
          <w:szCs w:val="22"/>
        </w:rPr>
        <w:t>, np. tzw.</w:t>
      </w:r>
      <w:r w:rsidR="009337A4">
        <w:rPr>
          <w:rFonts w:ascii="Verdana" w:hAnsi="Verdana"/>
          <w:sz w:val="22"/>
          <w:szCs w:val="22"/>
        </w:rPr>
        <w:t xml:space="preserve"> Specjaliści ds. </w:t>
      </w:r>
      <w:r w:rsidRPr="005645C2">
        <w:rPr>
          <w:rFonts w:ascii="Verdana" w:hAnsi="Verdana"/>
          <w:sz w:val="22"/>
          <w:szCs w:val="22"/>
        </w:rPr>
        <w:t>rozwiązań zintegrowanych wsp</w:t>
      </w:r>
      <w:r w:rsidR="00066E25">
        <w:rPr>
          <w:rFonts w:ascii="Verdana" w:hAnsi="Verdana"/>
          <w:sz w:val="22"/>
          <w:szCs w:val="22"/>
        </w:rPr>
        <w:t>ie</w:t>
      </w:r>
      <w:r w:rsidRPr="005645C2">
        <w:rPr>
          <w:rFonts w:ascii="Verdana" w:hAnsi="Verdana"/>
          <w:sz w:val="22"/>
          <w:szCs w:val="22"/>
        </w:rPr>
        <w:t>r</w:t>
      </w:r>
      <w:r w:rsidR="00066E25">
        <w:rPr>
          <w:rFonts w:ascii="Verdana" w:hAnsi="Verdana"/>
          <w:sz w:val="22"/>
          <w:szCs w:val="22"/>
        </w:rPr>
        <w:t xml:space="preserve">ających rolnika w zakresie </w:t>
      </w:r>
      <w:r w:rsidRPr="005645C2">
        <w:rPr>
          <w:rFonts w:ascii="Verdana" w:hAnsi="Verdana"/>
          <w:sz w:val="22"/>
          <w:szCs w:val="22"/>
        </w:rPr>
        <w:t>rolni</w:t>
      </w:r>
      <w:r w:rsidR="00066E25">
        <w:rPr>
          <w:rFonts w:ascii="Verdana" w:hAnsi="Verdana"/>
          <w:sz w:val="22"/>
          <w:szCs w:val="22"/>
        </w:rPr>
        <w:t xml:space="preserve">ctwa precyzyjnego, </w:t>
      </w:r>
      <w:r w:rsidR="00066E25">
        <w:rPr>
          <w:rFonts w:ascii="Verdana" w:hAnsi="Verdana"/>
          <w:sz w:val="22"/>
          <w:szCs w:val="22"/>
        </w:rPr>
        <w:lastRenderedPageBreak/>
        <w:t>telematyki, doradztwa itp</w:t>
      </w:r>
      <w:r w:rsidRPr="005645C2">
        <w:rPr>
          <w:rFonts w:ascii="Verdana" w:hAnsi="Verdana"/>
          <w:sz w:val="22"/>
          <w:szCs w:val="22"/>
        </w:rPr>
        <w:t xml:space="preserve">. W każdym z działów </w:t>
      </w:r>
      <w:r w:rsidR="0082323F">
        <w:rPr>
          <w:rFonts w:ascii="Verdana" w:hAnsi="Verdana"/>
          <w:sz w:val="22"/>
          <w:szCs w:val="22"/>
        </w:rPr>
        <w:t xml:space="preserve">jest </w:t>
      </w:r>
      <w:r w:rsidRPr="005645C2">
        <w:rPr>
          <w:rFonts w:ascii="Verdana" w:hAnsi="Verdana"/>
          <w:sz w:val="22"/>
          <w:szCs w:val="22"/>
        </w:rPr>
        <w:t>doświadczona kadra dealera ze stażem nawet kilkunastu lat. Wszystko po to, aby zapewnić gotowość maszyny do szybkiego wykonania ciężkiej pracy</w:t>
      </w:r>
      <w:r w:rsidR="00066E25">
        <w:rPr>
          <w:rFonts w:ascii="Verdana" w:hAnsi="Verdana"/>
          <w:sz w:val="22"/>
          <w:szCs w:val="22"/>
        </w:rPr>
        <w:t xml:space="preserve"> w polu w krótkim czasie, podobnie jak ma to miejsce podczas akcji ratowniczo-gaśniczych w straży pożarnej.</w:t>
      </w:r>
      <w:r w:rsidR="0082323F">
        <w:rPr>
          <w:rFonts w:ascii="Verdana" w:hAnsi="Verdana"/>
          <w:sz w:val="22"/>
          <w:szCs w:val="22"/>
        </w:rPr>
        <w:t xml:space="preserve"> To właśnie wtedy rolnicy, niczym strażacy na akcjach ratunkowych, wkraczają do akcji</w:t>
      </w:r>
      <w:r w:rsidR="00066E25">
        <w:rPr>
          <w:rFonts w:ascii="Verdana" w:hAnsi="Verdana"/>
          <w:sz w:val="22"/>
          <w:szCs w:val="22"/>
        </w:rPr>
        <w:t xml:space="preserve"> na swoich polach</w:t>
      </w:r>
      <w:r w:rsidR="0082323F">
        <w:rPr>
          <w:rFonts w:ascii="Verdana" w:hAnsi="Verdana"/>
          <w:sz w:val="22"/>
          <w:szCs w:val="22"/>
        </w:rPr>
        <w:t>.</w:t>
      </w:r>
    </w:p>
    <w:bookmarkEnd w:id="1"/>
    <w:p w14:paraId="12E74691" w14:textId="6B646919" w:rsidR="007C596D" w:rsidRPr="00233FF7" w:rsidRDefault="007C596D" w:rsidP="003C6944">
      <w:pPr>
        <w:jc w:val="both"/>
        <w:rPr>
          <w:rFonts w:ascii="Verdana" w:eastAsiaTheme="minorHAnsi" w:hAnsi="Verdana" w:cstheme="minorBidi"/>
          <w:sz w:val="22"/>
          <w:szCs w:val="22"/>
          <w:lang w:eastAsia="en-US"/>
        </w:rPr>
      </w:pPr>
      <w:r>
        <w:rPr>
          <w:rFonts w:ascii="Verdana" w:eastAsiaTheme="minorHAnsi" w:hAnsi="Verdana" w:cstheme="minorBidi"/>
          <w:sz w:val="22"/>
          <w:szCs w:val="22"/>
          <w:lang w:eastAsia="en-US"/>
        </w:rPr>
        <w:t xml:space="preserve">  </w:t>
      </w:r>
    </w:p>
    <w:p w14:paraId="427A3E08" w14:textId="77777777" w:rsidR="003C6944" w:rsidRDefault="003C6944" w:rsidP="003C6944">
      <w:pPr>
        <w:jc w:val="both"/>
      </w:pPr>
    </w:p>
    <w:p w14:paraId="1A3FB160" w14:textId="542EA6B1" w:rsidR="003F6C72" w:rsidRPr="007B6CDD" w:rsidRDefault="007B70ED" w:rsidP="008B4457">
      <w:pPr>
        <w:jc w:val="both"/>
        <w:rPr>
          <w:rFonts w:ascii="JD Sans" w:hAnsi="JD Sans" w:cstheme="minorHAnsi"/>
          <w:color w:val="000000"/>
          <w:sz w:val="24"/>
          <w:szCs w:val="24"/>
        </w:rPr>
      </w:pPr>
      <w:r w:rsidRPr="007B6CDD">
        <w:rPr>
          <w:rFonts w:ascii="JD Sans" w:hAnsi="JD Sans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9E1D15" wp14:editId="55484D6C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6350"/>
                <wp:wrapNone/>
                <wp:docPr id="5" name="Schemat blokowy: proces alternatywny 5">
                  <a:hlinkClick xmlns:a="http://schemas.openxmlformats.org/drawingml/2006/main" r:id="rId9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0469E1" w14:textId="1C932D94" w:rsidR="009D7912" w:rsidRPr="00AA4F04" w:rsidRDefault="003C6944" w:rsidP="007B70ED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  <w:t>Więcej o historii marki John Deere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9E1D15" id="_x0000_t176" coordsize="21600,21600" o:spt="176" adj="2700" path="m@0,0qx0@0l0@2qy@0,21600l@1,21600qx21600@2l21600@0qy@1,0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o-firmie/historia/" style="position:absolute;left:0;text-align:left;margin-left:0;margin-top:.55pt;width:3in;height:21.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" o:button="t" fillcolor="#00b050" stroked="f">
                <v:fill o:detectmouseclick="t"/>
                <v:textbox>
                  <w:txbxContent>
                    <w:p w14:paraId="680469E1" w14:textId="1C932D94" w:rsidR="009D7912" w:rsidRPr="00AA4F04" w:rsidRDefault="003C6944" w:rsidP="007B70ED">
                      <w:pPr>
                        <w:jc w:val="center"/>
                        <w:rPr>
                          <w:b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4"/>
                        </w:rPr>
                        <w:t xml:space="preserve">Więcej o historii marki John </w:t>
                      </w:r>
                      <w:proofErr w:type="spellStart"/>
                      <w:r>
                        <w:rPr>
                          <w:b/>
                          <w:color w:val="FFFFFF" w:themeColor="background1"/>
                          <w:sz w:val="24"/>
                        </w:rPr>
                        <w:t>Deere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56219A" w14:textId="77777777" w:rsidR="007B70ED" w:rsidRPr="007B6CDD" w:rsidRDefault="007B70ED" w:rsidP="008B4457">
      <w:pPr>
        <w:pStyle w:val="Bezodstpw"/>
        <w:jc w:val="both"/>
        <w:rPr>
          <w:rFonts w:ascii="JD Sans" w:hAnsi="JD Sans"/>
          <w:sz w:val="24"/>
          <w:szCs w:val="24"/>
        </w:rPr>
      </w:pPr>
    </w:p>
    <w:p w14:paraId="38713CB5" w14:textId="7B9FF3BA" w:rsidR="00E26DD5" w:rsidRPr="007B6CDD" w:rsidRDefault="00E26DD5" w:rsidP="008B4457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 wp14:anchorId="419DB3A0" wp14:editId="5A00C994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0"/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6432" behindDoc="1" locked="0" layoutInCell="1" allowOverlap="1" wp14:anchorId="6B422567" wp14:editId="63A1DD2C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2C12B" w14:textId="77777777" w:rsidR="00C625D1" w:rsidRPr="00211998" w:rsidRDefault="00C625D1" w:rsidP="008B4457">
      <w:pPr>
        <w:pStyle w:val="Bezodstpw"/>
        <w:jc w:val="both"/>
        <w:rPr>
          <w:rFonts w:ascii="JD Sans" w:hAnsi="JD Sans"/>
          <w:sz w:val="24"/>
          <w:szCs w:val="24"/>
          <w:lang w:val="en-GB"/>
        </w:rPr>
      </w:pPr>
      <w:r w:rsidRPr="00211998">
        <w:rPr>
          <w:rFonts w:ascii="JD Sans" w:hAnsi="JD Sans"/>
          <w:sz w:val="24"/>
          <w:szCs w:val="24"/>
          <w:lang w:val="en-GB"/>
        </w:rPr>
        <w:t xml:space="preserve">John Deere w social media:          </w:t>
      </w:r>
    </w:p>
    <w:p w14:paraId="15299186" w14:textId="77777777" w:rsidR="00C625D1" w:rsidRPr="00211998" w:rsidRDefault="00C625D1" w:rsidP="008B4457">
      <w:pPr>
        <w:pStyle w:val="Bezodstpw"/>
        <w:jc w:val="both"/>
        <w:rPr>
          <w:rFonts w:ascii="JD Sans" w:hAnsi="JD Sans"/>
          <w:sz w:val="24"/>
          <w:szCs w:val="24"/>
          <w:lang w:val="en-GB"/>
        </w:rPr>
      </w:pPr>
    </w:p>
    <w:p w14:paraId="76C081BE" w14:textId="780C60B0" w:rsidR="00C625D1" w:rsidRPr="007B6CDD" w:rsidRDefault="007A0D63" w:rsidP="008B4457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sz w:val="24"/>
          <w:szCs w:val="24"/>
        </w:rPr>
        <w:t xml:space="preserve">Hashtagi: #johndeere </w:t>
      </w:r>
      <w:r w:rsidR="00007B0C">
        <w:rPr>
          <w:rFonts w:ascii="JD Sans" w:hAnsi="JD Sans"/>
          <w:sz w:val="24"/>
          <w:szCs w:val="24"/>
        </w:rPr>
        <w:t>#agroshow</w:t>
      </w:r>
    </w:p>
    <w:p w14:paraId="523E3B7A" w14:textId="77777777" w:rsidR="00C625D1" w:rsidRPr="007B6CDD" w:rsidRDefault="00C625D1" w:rsidP="008B4457">
      <w:pPr>
        <w:pStyle w:val="paragraph"/>
        <w:jc w:val="both"/>
        <w:rPr>
          <w:rFonts w:ascii="JD Sans" w:hAnsi="JD Sans" w:cstheme="minorHAnsi"/>
          <w:b/>
          <w:color w:val="008000"/>
        </w:rPr>
      </w:pPr>
      <w:r w:rsidRPr="007B6CDD"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14:paraId="387C8F10" w14:textId="77777777" w:rsidR="00C625D1" w:rsidRPr="007B6CDD" w:rsidRDefault="00C625D1" w:rsidP="008B4457">
      <w:pPr>
        <w:ind w:left="5040" w:firstLine="720"/>
        <w:jc w:val="right"/>
        <w:rPr>
          <w:rFonts w:ascii="JD Sans" w:hAnsi="JD Sans" w:cstheme="minorHAnsi"/>
          <w:b/>
          <w:sz w:val="24"/>
          <w:szCs w:val="24"/>
        </w:rPr>
      </w:pPr>
      <w:r w:rsidRPr="007B6CDD">
        <w:rPr>
          <w:rFonts w:ascii="JD Sans" w:hAnsi="JD Sans" w:cstheme="minorHAnsi"/>
          <w:b/>
          <w:sz w:val="24"/>
          <w:szCs w:val="24"/>
        </w:rPr>
        <w:t>Więcej informacji:</w:t>
      </w:r>
    </w:p>
    <w:p w14:paraId="1D892731" w14:textId="77777777" w:rsidR="00C625D1" w:rsidRPr="007B6CDD" w:rsidRDefault="00C625D1" w:rsidP="008B4457">
      <w:pPr>
        <w:jc w:val="right"/>
        <w:rPr>
          <w:rFonts w:ascii="JD Sans" w:hAnsi="JD Sans" w:cstheme="minorHAnsi"/>
          <w:b/>
          <w:sz w:val="24"/>
          <w:szCs w:val="24"/>
        </w:rPr>
      </w:pPr>
    </w:p>
    <w:p w14:paraId="31B13621" w14:textId="77777777" w:rsidR="00C625D1" w:rsidRPr="007B6CDD" w:rsidRDefault="00C625D1" w:rsidP="008B4457">
      <w:pPr>
        <w:ind w:left="5760"/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Piotr Dziamski</w:t>
      </w:r>
    </w:p>
    <w:p w14:paraId="767653B8" w14:textId="77777777"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Kierownik marketingu</w:t>
      </w:r>
      <w:r w:rsidR="00D80BBC" w:rsidRPr="007B6CDD">
        <w:rPr>
          <w:rFonts w:ascii="JD Sans" w:hAnsi="JD Sans" w:cstheme="minorHAnsi"/>
          <w:sz w:val="24"/>
          <w:szCs w:val="24"/>
        </w:rPr>
        <w:t xml:space="preserve"> John Deere Polska</w:t>
      </w:r>
    </w:p>
    <w:p w14:paraId="3476C1D7" w14:textId="77777777" w:rsidR="00D80BBC" w:rsidRPr="00AE771D" w:rsidRDefault="00C625D1" w:rsidP="0082323F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AE771D">
        <w:rPr>
          <w:rFonts w:ascii="JD Sans" w:hAnsi="JD Sans" w:cstheme="minorHAnsi"/>
          <w:sz w:val="24"/>
          <w:szCs w:val="24"/>
          <w:lang w:val="en-US"/>
        </w:rPr>
        <w:t xml:space="preserve">e-mail: </w:t>
      </w:r>
      <w:hyperlink r:id="rId14" w:history="1">
        <w:r w:rsidR="00D80BBC" w:rsidRPr="00AE771D">
          <w:rPr>
            <w:rStyle w:val="Hipercze"/>
            <w:rFonts w:ascii="JD Sans" w:hAnsi="JD Sans" w:cstheme="minorHAnsi"/>
            <w:sz w:val="24"/>
            <w:szCs w:val="24"/>
            <w:lang w:val="en-US"/>
          </w:rPr>
          <w:t>DziamskiPiotr@JohnDeere.com</w:t>
        </w:r>
      </w:hyperlink>
      <w:r w:rsidR="00D80BBC" w:rsidRPr="00AE771D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4AF722A8" w14:textId="77777777" w:rsidR="00C625D1" w:rsidRPr="00AE771D" w:rsidRDefault="00C625D1" w:rsidP="008B4457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AE771D">
        <w:rPr>
          <w:rFonts w:ascii="JD Sans" w:hAnsi="JD Sans" w:cstheme="minorHAnsi"/>
          <w:sz w:val="24"/>
          <w:szCs w:val="24"/>
          <w:lang w:val="en-US"/>
        </w:rPr>
        <w:t>tel. 604 25 64 64</w:t>
      </w:r>
    </w:p>
    <w:p w14:paraId="05F960CD" w14:textId="77777777" w:rsidR="00C625D1" w:rsidRPr="00AE771D" w:rsidRDefault="00C625D1" w:rsidP="008B4457">
      <w:pPr>
        <w:ind w:left="5760"/>
        <w:jc w:val="right"/>
        <w:rPr>
          <w:rFonts w:ascii="JD Sans" w:hAnsi="JD Sans" w:cstheme="minorHAnsi"/>
          <w:sz w:val="24"/>
          <w:szCs w:val="24"/>
          <w:lang w:val="en-US"/>
        </w:rPr>
      </w:pPr>
    </w:p>
    <w:p w14:paraId="4B033CD0" w14:textId="77777777" w:rsidR="00C625D1" w:rsidRPr="007B6CDD" w:rsidRDefault="00C625D1" w:rsidP="008B4457">
      <w:pPr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Przemysław Duszczak</w:t>
      </w:r>
    </w:p>
    <w:p w14:paraId="5640D512" w14:textId="77777777"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PR Manager, dotPR</w:t>
      </w:r>
    </w:p>
    <w:p w14:paraId="138FC8A9" w14:textId="77777777" w:rsidR="007A0D63" w:rsidRPr="00F7518E" w:rsidRDefault="00C625D1" w:rsidP="008B4457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F7518E">
        <w:rPr>
          <w:rFonts w:ascii="JD Sans" w:hAnsi="JD Sans" w:cstheme="minorHAnsi"/>
          <w:sz w:val="24"/>
          <w:szCs w:val="24"/>
          <w:lang w:val="en-US"/>
        </w:rPr>
        <w:t xml:space="preserve">e-mail: </w:t>
      </w:r>
      <w:hyperlink r:id="rId15" w:history="1">
        <w:r w:rsidR="00D80BBC" w:rsidRPr="00F7518E">
          <w:rPr>
            <w:rStyle w:val="Hipercze"/>
            <w:rFonts w:ascii="JD Sans" w:hAnsi="JD Sans" w:cstheme="minorHAnsi"/>
            <w:sz w:val="24"/>
            <w:szCs w:val="24"/>
            <w:lang w:val="en-US"/>
          </w:rPr>
          <w:t>przemek.duszczak@dotpr.pl</w:t>
        </w:r>
      </w:hyperlink>
      <w:r w:rsidR="00D80BBC" w:rsidRPr="00F7518E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368A248C" w14:textId="05FB44EC" w:rsidR="00C625D1" w:rsidRPr="007B6CDD" w:rsidRDefault="00C625D1" w:rsidP="008B4457">
      <w:pPr>
        <w:jc w:val="right"/>
        <w:rPr>
          <w:rFonts w:ascii="JD Sans" w:hAnsi="JD Sans"/>
          <w:sz w:val="24"/>
          <w:szCs w:val="24"/>
          <w:lang w:val="en-US"/>
        </w:rPr>
      </w:pPr>
      <w:r w:rsidRPr="007B6CDD">
        <w:rPr>
          <w:rFonts w:ascii="JD Sans" w:hAnsi="JD Sans" w:cstheme="minorHAnsi"/>
          <w:sz w:val="24"/>
          <w:szCs w:val="24"/>
          <w:lang w:val="en-US"/>
        </w:rPr>
        <w:t>tel. 608 37 00 32</w:t>
      </w:r>
    </w:p>
    <w:sectPr w:rsidR="00C625D1" w:rsidRPr="007B6CDD" w:rsidSect="0036498B">
      <w:headerReference w:type="default" r:id="rId16"/>
      <w:footerReference w:type="default" r:id="rId17"/>
      <w:pgSz w:w="11907" w:h="16840"/>
      <w:pgMar w:top="677" w:right="1440" w:bottom="432" w:left="1800" w:header="562" w:footer="288" w:gutter="0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264D132" w16cid:durableId="1E0848BA"/>
  <w16cid:commentId w16cid:paraId="0797EB2B" w16cid:durableId="1E084447"/>
  <w16cid:commentId w16cid:paraId="1E29330B" w16cid:durableId="1E084952"/>
  <w16cid:commentId w16cid:paraId="0B7338B1" w16cid:durableId="1E0844FC"/>
  <w16cid:commentId w16cid:paraId="162B2C2D" w16cid:durableId="1E084519"/>
  <w16cid:commentId w16cid:paraId="0BE5179A" w16cid:durableId="1E084606"/>
  <w16cid:commentId w16cid:paraId="2642D3A4" w16cid:durableId="1E08461F"/>
  <w16cid:commentId w16cid:paraId="541CD5B7" w16cid:durableId="1E084693"/>
  <w16cid:commentId w16cid:paraId="34AD13EF" w16cid:durableId="1E08484D"/>
</w16cid:commentsIds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3E6A19" w14:textId="77777777" w:rsidR="00B45CE5" w:rsidRDefault="00B45CE5">
      <w:r>
        <w:separator/>
      </w:r>
    </w:p>
  </w:endnote>
  <w:endnote w:type="continuationSeparator" w:id="0">
    <w:p w14:paraId="6D99ACF9" w14:textId="77777777" w:rsidR="00B45CE5" w:rsidRDefault="00B45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Segoe UI">
    <w:altName w:val="Calibri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swiss"/>
    <w:pitch w:val="fixed"/>
    <w:sig w:usb0="E10002FF" w:usb1="4000FCFF" w:usb2="00000009" w:usb3="00000000" w:csb0="0000019F" w:csb1="00000000"/>
  </w:font>
  <w:font w:name="JD Sans">
    <w:altName w:val="Corbel"/>
    <w:charset w:val="EE"/>
    <w:family w:val="auto"/>
    <w:pitch w:val="variable"/>
    <w:sig w:usb0="00000001" w:usb1="400060FB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1EAFC" w14:textId="77777777"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14:paraId="5CC58BCD" w14:textId="77777777" w:rsidR="009D7912" w:rsidRPr="00843D06" w:rsidRDefault="009D7912" w:rsidP="00A648C6">
    <w:pPr>
      <w:pStyle w:val="Tekstpodstawowy"/>
      <w:rPr>
        <w:rFonts w:ascii="JD Sans" w:hAnsi="JD Sans"/>
        <w:sz w:val="18"/>
        <w:szCs w:val="18"/>
      </w:rPr>
    </w:pPr>
  </w:p>
  <w:p w14:paraId="21910F97" w14:textId="77777777" w:rsidR="009D7912" w:rsidRPr="00A648C6" w:rsidRDefault="009D7912">
    <w:pPr>
      <w:pStyle w:val="Tekstpodstawowy"/>
    </w:pPr>
  </w:p>
  <w:p w14:paraId="550FDEB5" w14:textId="77777777" w:rsidR="009D7912" w:rsidRDefault="009D7912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9D96CB" w14:textId="77777777" w:rsidR="00B45CE5" w:rsidRDefault="00B45CE5">
      <w:r>
        <w:separator/>
      </w:r>
    </w:p>
  </w:footnote>
  <w:footnote w:type="continuationSeparator" w:id="0">
    <w:p w14:paraId="65821482" w14:textId="77777777" w:rsidR="00B45CE5" w:rsidRDefault="00B45CE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937BED" w14:paraId="440A77C7" w14:textId="77777777">
      <w:tc>
        <w:tcPr>
          <w:tcW w:w="6039" w:type="dxa"/>
        </w:tcPr>
        <w:p w14:paraId="74A6FC93" w14:textId="77777777"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092CDFC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1992A247" w14:textId="77777777" w:rsidR="009D7912" w:rsidRDefault="009D791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968395D" w14:textId="77777777" w:rsidR="009D7912" w:rsidRDefault="009D791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E6D67C6" w14:textId="77777777" w:rsidR="009D7912" w:rsidRPr="00A648C6" w:rsidRDefault="009D791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9D7912" w:rsidRPr="00DD5A1D" w:rsidRDefault="009D791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9D7912" w:rsidRPr="00DD5A1D" w:rsidRDefault="009D791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F214B37E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72C37D8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282518E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8307ABC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4983906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27627A8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004D18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BCE2F6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872D744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25C588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4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2EE552CA"/>
    <w:multiLevelType w:val="hybridMultilevel"/>
    <w:tmpl w:val="90EC2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9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47570A4"/>
    <w:multiLevelType w:val="hybridMultilevel"/>
    <w:tmpl w:val="AD8E8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2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4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3"/>
  </w:num>
  <w:num w:numId="3">
    <w:abstractNumId w:val="14"/>
  </w:num>
  <w:num w:numId="4">
    <w:abstractNumId w:val="35"/>
  </w:num>
  <w:num w:numId="5">
    <w:abstractNumId w:val="33"/>
  </w:num>
  <w:num w:numId="6">
    <w:abstractNumId w:val="26"/>
  </w:num>
  <w:num w:numId="7">
    <w:abstractNumId w:val="41"/>
  </w:num>
  <w:num w:numId="8">
    <w:abstractNumId w:val="12"/>
  </w:num>
  <w:num w:numId="9">
    <w:abstractNumId w:val="15"/>
  </w:num>
  <w:num w:numId="10">
    <w:abstractNumId w:val="44"/>
  </w:num>
  <w:num w:numId="11">
    <w:abstractNumId w:val="29"/>
  </w:num>
  <w:num w:numId="12">
    <w:abstractNumId w:val="40"/>
  </w:num>
  <w:num w:numId="13">
    <w:abstractNumId w:val="11"/>
  </w:num>
  <w:num w:numId="14">
    <w:abstractNumId w:val="22"/>
  </w:num>
  <w:num w:numId="15">
    <w:abstractNumId w:val="34"/>
  </w:num>
  <w:num w:numId="16">
    <w:abstractNumId w:val="39"/>
  </w:num>
  <w:num w:numId="17">
    <w:abstractNumId w:val="27"/>
  </w:num>
  <w:num w:numId="18">
    <w:abstractNumId w:val="31"/>
  </w:num>
  <w:num w:numId="19">
    <w:abstractNumId w:val="13"/>
  </w:num>
  <w:num w:numId="20">
    <w:abstractNumId w:val="38"/>
  </w:num>
  <w:num w:numId="21">
    <w:abstractNumId w:val="28"/>
  </w:num>
  <w:num w:numId="22">
    <w:abstractNumId w:val="17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37"/>
  </w:num>
  <w:num w:numId="26">
    <w:abstractNumId w:val="23"/>
  </w:num>
  <w:num w:numId="27">
    <w:abstractNumId w:val="42"/>
  </w:num>
  <w:num w:numId="28">
    <w:abstractNumId w:val="21"/>
  </w:num>
  <w:num w:numId="29">
    <w:abstractNumId w:val="32"/>
  </w:num>
  <w:num w:numId="30">
    <w:abstractNumId w:val="10"/>
  </w:num>
  <w:num w:numId="31">
    <w:abstractNumId w:val="46"/>
  </w:num>
  <w:num w:numId="32">
    <w:abstractNumId w:val="45"/>
  </w:num>
  <w:num w:numId="33">
    <w:abstractNumId w:val="16"/>
  </w:num>
  <w:num w:numId="34">
    <w:abstractNumId w:val="18"/>
  </w:num>
  <w:num w:numId="35">
    <w:abstractNumId w:val="36"/>
  </w:num>
  <w:num w:numId="36">
    <w:abstractNumId w:val="30"/>
  </w:num>
  <w:num w:numId="37">
    <w:abstractNumId w:val="25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07B0C"/>
    <w:rsid w:val="0001227B"/>
    <w:rsid w:val="00015ED6"/>
    <w:rsid w:val="000178A4"/>
    <w:rsid w:val="000204DA"/>
    <w:rsid w:val="00025674"/>
    <w:rsid w:val="000268D7"/>
    <w:rsid w:val="000414CF"/>
    <w:rsid w:val="00044C81"/>
    <w:rsid w:val="00047303"/>
    <w:rsid w:val="00047F48"/>
    <w:rsid w:val="00054F9C"/>
    <w:rsid w:val="00066E25"/>
    <w:rsid w:val="0008079E"/>
    <w:rsid w:val="000846E7"/>
    <w:rsid w:val="000928C1"/>
    <w:rsid w:val="000A3803"/>
    <w:rsid w:val="000A44EF"/>
    <w:rsid w:val="000A50F0"/>
    <w:rsid w:val="000A74D5"/>
    <w:rsid w:val="000B1413"/>
    <w:rsid w:val="000B7629"/>
    <w:rsid w:val="000C1E3A"/>
    <w:rsid w:val="000E450E"/>
    <w:rsid w:val="000E4CA7"/>
    <w:rsid w:val="000F53E0"/>
    <w:rsid w:val="0010738D"/>
    <w:rsid w:val="00110ED0"/>
    <w:rsid w:val="00112838"/>
    <w:rsid w:val="00117E67"/>
    <w:rsid w:val="001300F9"/>
    <w:rsid w:val="00133ED3"/>
    <w:rsid w:val="0013651F"/>
    <w:rsid w:val="00153D02"/>
    <w:rsid w:val="00156555"/>
    <w:rsid w:val="001600F3"/>
    <w:rsid w:val="00174385"/>
    <w:rsid w:val="00175D09"/>
    <w:rsid w:val="00177440"/>
    <w:rsid w:val="00177E1D"/>
    <w:rsid w:val="0018107F"/>
    <w:rsid w:val="00183CC2"/>
    <w:rsid w:val="00184C64"/>
    <w:rsid w:val="00186D90"/>
    <w:rsid w:val="00190BA8"/>
    <w:rsid w:val="0019743F"/>
    <w:rsid w:val="001A3C94"/>
    <w:rsid w:val="001A466A"/>
    <w:rsid w:val="001A70F2"/>
    <w:rsid w:val="001B6500"/>
    <w:rsid w:val="001B713F"/>
    <w:rsid w:val="001C17A8"/>
    <w:rsid w:val="001D0EF2"/>
    <w:rsid w:val="001D1132"/>
    <w:rsid w:val="001D64C4"/>
    <w:rsid w:val="001E5560"/>
    <w:rsid w:val="001E5EE6"/>
    <w:rsid w:val="001E6195"/>
    <w:rsid w:val="001E6700"/>
    <w:rsid w:val="001F4EDA"/>
    <w:rsid w:val="001F54CA"/>
    <w:rsid w:val="00200B39"/>
    <w:rsid w:val="00202CBD"/>
    <w:rsid w:val="00211998"/>
    <w:rsid w:val="002228A4"/>
    <w:rsid w:val="00233556"/>
    <w:rsid w:val="002470BE"/>
    <w:rsid w:val="00250E1F"/>
    <w:rsid w:val="00252CEC"/>
    <w:rsid w:val="00252E93"/>
    <w:rsid w:val="00256482"/>
    <w:rsid w:val="00262AAD"/>
    <w:rsid w:val="00267313"/>
    <w:rsid w:val="00277AED"/>
    <w:rsid w:val="00283005"/>
    <w:rsid w:val="002957C6"/>
    <w:rsid w:val="002A4E45"/>
    <w:rsid w:val="002A5AE5"/>
    <w:rsid w:val="002A66C3"/>
    <w:rsid w:val="002B04EC"/>
    <w:rsid w:val="002C3081"/>
    <w:rsid w:val="002D6365"/>
    <w:rsid w:val="002D7C91"/>
    <w:rsid w:val="002F0058"/>
    <w:rsid w:val="002F2F43"/>
    <w:rsid w:val="003228E1"/>
    <w:rsid w:val="00323F7A"/>
    <w:rsid w:val="003404B6"/>
    <w:rsid w:val="00343843"/>
    <w:rsid w:val="00352C77"/>
    <w:rsid w:val="0035307B"/>
    <w:rsid w:val="003562EB"/>
    <w:rsid w:val="0036463B"/>
    <w:rsid w:val="0036498B"/>
    <w:rsid w:val="003701E8"/>
    <w:rsid w:val="003704D2"/>
    <w:rsid w:val="00371EDD"/>
    <w:rsid w:val="0038375A"/>
    <w:rsid w:val="003866FA"/>
    <w:rsid w:val="00390D5E"/>
    <w:rsid w:val="003A0D59"/>
    <w:rsid w:val="003A7E13"/>
    <w:rsid w:val="003B1A22"/>
    <w:rsid w:val="003B358F"/>
    <w:rsid w:val="003B462D"/>
    <w:rsid w:val="003C61F7"/>
    <w:rsid w:val="003C6944"/>
    <w:rsid w:val="003D0C3C"/>
    <w:rsid w:val="003D23F1"/>
    <w:rsid w:val="003E0FE0"/>
    <w:rsid w:val="003E20A4"/>
    <w:rsid w:val="003E24A9"/>
    <w:rsid w:val="003F6C72"/>
    <w:rsid w:val="00402D69"/>
    <w:rsid w:val="00425011"/>
    <w:rsid w:val="00431FF6"/>
    <w:rsid w:val="004354CA"/>
    <w:rsid w:val="0043735B"/>
    <w:rsid w:val="00441325"/>
    <w:rsid w:val="00445135"/>
    <w:rsid w:val="0046095E"/>
    <w:rsid w:val="004653D7"/>
    <w:rsid w:val="004701BA"/>
    <w:rsid w:val="004854E7"/>
    <w:rsid w:val="00486969"/>
    <w:rsid w:val="00491EF2"/>
    <w:rsid w:val="00495948"/>
    <w:rsid w:val="004A00B5"/>
    <w:rsid w:val="004A277E"/>
    <w:rsid w:val="004A29FB"/>
    <w:rsid w:val="004A2F8F"/>
    <w:rsid w:val="004B10E2"/>
    <w:rsid w:val="004C1C21"/>
    <w:rsid w:val="004C26AA"/>
    <w:rsid w:val="004C73DE"/>
    <w:rsid w:val="004F21BD"/>
    <w:rsid w:val="004F3145"/>
    <w:rsid w:val="004F7449"/>
    <w:rsid w:val="005002F6"/>
    <w:rsid w:val="00500B0B"/>
    <w:rsid w:val="0052428D"/>
    <w:rsid w:val="005257B0"/>
    <w:rsid w:val="005320B0"/>
    <w:rsid w:val="005333AB"/>
    <w:rsid w:val="00547082"/>
    <w:rsid w:val="00547444"/>
    <w:rsid w:val="0055649E"/>
    <w:rsid w:val="005623A5"/>
    <w:rsid w:val="005645C2"/>
    <w:rsid w:val="00570B35"/>
    <w:rsid w:val="00570E4C"/>
    <w:rsid w:val="00572A41"/>
    <w:rsid w:val="00572C00"/>
    <w:rsid w:val="005858C2"/>
    <w:rsid w:val="00593016"/>
    <w:rsid w:val="005941D9"/>
    <w:rsid w:val="00597F0E"/>
    <w:rsid w:val="005A4BE1"/>
    <w:rsid w:val="005A730D"/>
    <w:rsid w:val="005B7895"/>
    <w:rsid w:val="005C7118"/>
    <w:rsid w:val="005D3D39"/>
    <w:rsid w:val="005D4B1C"/>
    <w:rsid w:val="005D4C48"/>
    <w:rsid w:val="005E3FE2"/>
    <w:rsid w:val="005F4C8A"/>
    <w:rsid w:val="005F5553"/>
    <w:rsid w:val="005F7154"/>
    <w:rsid w:val="00601989"/>
    <w:rsid w:val="00604F87"/>
    <w:rsid w:val="00611C76"/>
    <w:rsid w:val="00612A17"/>
    <w:rsid w:val="00621B58"/>
    <w:rsid w:val="00635D17"/>
    <w:rsid w:val="0064125C"/>
    <w:rsid w:val="00644104"/>
    <w:rsid w:val="00646B44"/>
    <w:rsid w:val="00647861"/>
    <w:rsid w:val="00667300"/>
    <w:rsid w:val="00673E09"/>
    <w:rsid w:val="006806A8"/>
    <w:rsid w:val="00680AA0"/>
    <w:rsid w:val="00681347"/>
    <w:rsid w:val="00686FB6"/>
    <w:rsid w:val="0068795F"/>
    <w:rsid w:val="0069760A"/>
    <w:rsid w:val="006A2F0C"/>
    <w:rsid w:val="006A4EA0"/>
    <w:rsid w:val="006B221B"/>
    <w:rsid w:val="006C5EDE"/>
    <w:rsid w:val="006C65D0"/>
    <w:rsid w:val="006C6F0D"/>
    <w:rsid w:val="006C7ABD"/>
    <w:rsid w:val="006D4046"/>
    <w:rsid w:val="00703CB1"/>
    <w:rsid w:val="007055AD"/>
    <w:rsid w:val="00711CCE"/>
    <w:rsid w:val="00720A88"/>
    <w:rsid w:val="0072352B"/>
    <w:rsid w:val="00724E34"/>
    <w:rsid w:val="007302F8"/>
    <w:rsid w:val="00730DA3"/>
    <w:rsid w:val="00731DB2"/>
    <w:rsid w:val="00734299"/>
    <w:rsid w:val="00741035"/>
    <w:rsid w:val="0076703F"/>
    <w:rsid w:val="00771510"/>
    <w:rsid w:val="007849C5"/>
    <w:rsid w:val="007878D8"/>
    <w:rsid w:val="00796994"/>
    <w:rsid w:val="007A0BAD"/>
    <w:rsid w:val="007A0D63"/>
    <w:rsid w:val="007A33C0"/>
    <w:rsid w:val="007A48AF"/>
    <w:rsid w:val="007A649C"/>
    <w:rsid w:val="007A79C8"/>
    <w:rsid w:val="007B1678"/>
    <w:rsid w:val="007B50DB"/>
    <w:rsid w:val="007B6CDD"/>
    <w:rsid w:val="007B70ED"/>
    <w:rsid w:val="007B785A"/>
    <w:rsid w:val="007C016F"/>
    <w:rsid w:val="007C17D8"/>
    <w:rsid w:val="007C2A68"/>
    <w:rsid w:val="007C596D"/>
    <w:rsid w:val="007E4E69"/>
    <w:rsid w:val="007E5191"/>
    <w:rsid w:val="007E72C5"/>
    <w:rsid w:val="007E7C4D"/>
    <w:rsid w:val="007F0D3C"/>
    <w:rsid w:val="007F1751"/>
    <w:rsid w:val="007F5266"/>
    <w:rsid w:val="008008FA"/>
    <w:rsid w:val="00803527"/>
    <w:rsid w:val="00803CB4"/>
    <w:rsid w:val="00806EE5"/>
    <w:rsid w:val="00811D92"/>
    <w:rsid w:val="00812867"/>
    <w:rsid w:val="00813D7E"/>
    <w:rsid w:val="0081553B"/>
    <w:rsid w:val="0082323F"/>
    <w:rsid w:val="008262F1"/>
    <w:rsid w:val="008264C3"/>
    <w:rsid w:val="00834FA4"/>
    <w:rsid w:val="00843D06"/>
    <w:rsid w:val="00844758"/>
    <w:rsid w:val="00846A13"/>
    <w:rsid w:val="00852CE6"/>
    <w:rsid w:val="008530AD"/>
    <w:rsid w:val="00853BE5"/>
    <w:rsid w:val="00856E21"/>
    <w:rsid w:val="0086205E"/>
    <w:rsid w:val="00866C35"/>
    <w:rsid w:val="00867EFD"/>
    <w:rsid w:val="008756E4"/>
    <w:rsid w:val="00875CEA"/>
    <w:rsid w:val="00881924"/>
    <w:rsid w:val="00882487"/>
    <w:rsid w:val="00883ADB"/>
    <w:rsid w:val="008A1A43"/>
    <w:rsid w:val="008A3D41"/>
    <w:rsid w:val="008A427B"/>
    <w:rsid w:val="008B4457"/>
    <w:rsid w:val="008C3B9A"/>
    <w:rsid w:val="008E17BF"/>
    <w:rsid w:val="008E2A62"/>
    <w:rsid w:val="008E34BB"/>
    <w:rsid w:val="008E60AF"/>
    <w:rsid w:val="008F1019"/>
    <w:rsid w:val="0090027B"/>
    <w:rsid w:val="00906228"/>
    <w:rsid w:val="009068F0"/>
    <w:rsid w:val="00907A42"/>
    <w:rsid w:val="009121E2"/>
    <w:rsid w:val="00913736"/>
    <w:rsid w:val="00913E54"/>
    <w:rsid w:val="00914A9B"/>
    <w:rsid w:val="00916CC1"/>
    <w:rsid w:val="00931CF1"/>
    <w:rsid w:val="009337A4"/>
    <w:rsid w:val="00937BED"/>
    <w:rsid w:val="00940425"/>
    <w:rsid w:val="00952E44"/>
    <w:rsid w:val="00955ABF"/>
    <w:rsid w:val="00955C70"/>
    <w:rsid w:val="00972210"/>
    <w:rsid w:val="009760C2"/>
    <w:rsid w:val="00980354"/>
    <w:rsid w:val="00981CF0"/>
    <w:rsid w:val="00982E1D"/>
    <w:rsid w:val="00992499"/>
    <w:rsid w:val="009A0583"/>
    <w:rsid w:val="009A2E1F"/>
    <w:rsid w:val="009A666C"/>
    <w:rsid w:val="009C194B"/>
    <w:rsid w:val="009D7912"/>
    <w:rsid w:val="009D7E67"/>
    <w:rsid w:val="009E22A8"/>
    <w:rsid w:val="009E4CD1"/>
    <w:rsid w:val="009F45A6"/>
    <w:rsid w:val="009F75F5"/>
    <w:rsid w:val="00A03D06"/>
    <w:rsid w:val="00A04157"/>
    <w:rsid w:val="00A043DB"/>
    <w:rsid w:val="00A07117"/>
    <w:rsid w:val="00A15F13"/>
    <w:rsid w:val="00A15F85"/>
    <w:rsid w:val="00A30EDD"/>
    <w:rsid w:val="00A36333"/>
    <w:rsid w:val="00A506D8"/>
    <w:rsid w:val="00A514DA"/>
    <w:rsid w:val="00A51B48"/>
    <w:rsid w:val="00A547A0"/>
    <w:rsid w:val="00A61501"/>
    <w:rsid w:val="00A648C6"/>
    <w:rsid w:val="00A772F4"/>
    <w:rsid w:val="00A80D41"/>
    <w:rsid w:val="00A820B0"/>
    <w:rsid w:val="00A82EA8"/>
    <w:rsid w:val="00A83C6C"/>
    <w:rsid w:val="00A916BD"/>
    <w:rsid w:val="00A97011"/>
    <w:rsid w:val="00A97A17"/>
    <w:rsid w:val="00AA2419"/>
    <w:rsid w:val="00AA477D"/>
    <w:rsid w:val="00AA4F04"/>
    <w:rsid w:val="00AA562C"/>
    <w:rsid w:val="00AB1A6B"/>
    <w:rsid w:val="00AD28D9"/>
    <w:rsid w:val="00AD4867"/>
    <w:rsid w:val="00AE38BC"/>
    <w:rsid w:val="00AE5E57"/>
    <w:rsid w:val="00AE69CE"/>
    <w:rsid w:val="00AE771D"/>
    <w:rsid w:val="00AF342D"/>
    <w:rsid w:val="00AF6361"/>
    <w:rsid w:val="00B0238F"/>
    <w:rsid w:val="00B04CAE"/>
    <w:rsid w:val="00B07950"/>
    <w:rsid w:val="00B2268E"/>
    <w:rsid w:val="00B248AD"/>
    <w:rsid w:val="00B40E46"/>
    <w:rsid w:val="00B40F2E"/>
    <w:rsid w:val="00B41D56"/>
    <w:rsid w:val="00B45CE5"/>
    <w:rsid w:val="00B51A35"/>
    <w:rsid w:val="00B57AF0"/>
    <w:rsid w:val="00B6642D"/>
    <w:rsid w:val="00B713EB"/>
    <w:rsid w:val="00B73C9C"/>
    <w:rsid w:val="00B92F36"/>
    <w:rsid w:val="00B93839"/>
    <w:rsid w:val="00BA24D3"/>
    <w:rsid w:val="00BA4540"/>
    <w:rsid w:val="00BB14DD"/>
    <w:rsid w:val="00BB2277"/>
    <w:rsid w:val="00BB3E50"/>
    <w:rsid w:val="00BC1AA7"/>
    <w:rsid w:val="00BC55CB"/>
    <w:rsid w:val="00BC7B6C"/>
    <w:rsid w:val="00BD091C"/>
    <w:rsid w:val="00BD7C94"/>
    <w:rsid w:val="00BF06EA"/>
    <w:rsid w:val="00BF79C4"/>
    <w:rsid w:val="00C172BC"/>
    <w:rsid w:val="00C25691"/>
    <w:rsid w:val="00C31967"/>
    <w:rsid w:val="00C44053"/>
    <w:rsid w:val="00C44265"/>
    <w:rsid w:val="00C46B28"/>
    <w:rsid w:val="00C62516"/>
    <w:rsid w:val="00C625D1"/>
    <w:rsid w:val="00C75C50"/>
    <w:rsid w:val="00C82354"/>
    <w:rsid w:val="00C82506"/>
    <w:rsid w:val="00C83C35"/>
    <w:rsid w:val="00C904B0"/>
    <w:rsid w:val="00C94752"/>
    <w:rsid w:val="00CA59CF"/>
    <w:rsid w:val="00CC308B"/>
    <w:rsid w:val="00CC3B97"/>
    <w:rsid w:val="00CC65DC"/>
    <w:rsid w:val="00CC7D3A"/>
    <w:rsid w:val="00CD2686"/>
    <w:rsid w:val="00CE029F"/>
    <w:rsid w:val="00CE364F"/>
    <w:rsid w:val="00CE5CD4"/>
    <w:rsid w:val="00CF0195"/>
    <w:rsid w:val="00CF11F8"/>
    <w:rsid w:val="00D01B4B"/>
    <w:rsid w:val="00D029CE"/>
    <w:rsid w:val="00D034F7"/>
    <w:rsid w:val="00D13C2D"/>
    <w:rsid w:val="00D2010F"/>
    <w:rsid w:val="00D252DB"/>
    <w:rsid w:val="00D27241"/>
    <w:rsid w:val="00D35566"/>
    <w:rsid w:val="00D57055"/>
    <w:rsid w:val="00D6186F"/>
    <w:rsid w:val="00D65293"/>
    <w:rsid w:val="00D756A0"/>
    <w:rsid w:val="00D80BBC"/>
    <w:rsid w:val="00D838D5"/>
    <w:rsid w:val="00D9112D"/>
    <w:rsid w:val="00DA188C"/>
    <w:rsid w:val="00DA5D7F"/>
    <w:rsid w:val="00DA6B60"/>
    <w:rsid w:val="00DA77B8"/>
    <w:rsid w:val="00DB10BA"/>
    <w:rsid w:val="00DB2B6E"/>
    <w:rsid w:val="00DB5D5B"/>
    <w:rsid w:val="00DC2B35"/>
    <w:rsid w:val="00DD5A1D"/>
    <w:rsid w:val="00DE5FFC"/>
    <w:rsid w:val="00DF6A7D"/>
    <w:rsid w:val="00E018F0"/>
    <w:rsid w:val="00E03969"/>
    <w:rsid w:val="00E06EFD"/>
    <w:rsid w:val="00E12B6B"/>
    <w:rsid w:val="00E21003"/>
    <w:rsid w:val="00E213BE"/>
    <w:rsid w:val="00E26DD5"/>
    <w:rsid w:val="00E3074E"/>
    <w:rsid w:val="00E32CA0"/>
    <w:rsid w:val="00E50E96"/>
    <w:rsid w:val="00E52285"/>
    <w:rsid w:val="00E5453B"/>
    <w:rsid w:val="00E64E9B"/>
    <w:rsid w:val="00E71E1F"/>
    <w:rsid w:val="00E75B4E"/>
    <w:rsid w:val="00E7613E"/>
    <w:rsid w:val="00E811DE"/>
    <w:rsid w:val="00E90EC2"/>
    <w:rsid w:val="00E977AB"/>
    <w:rsid w:val="00EA0558"/>
    <w:rsid w:val="00EA0F93"/>
    <w:rsid w:val="00EA3618"/>
    <w:rsid w:val="00EB0C92"/>
    <w:rsid w:val="00EB4447"/>
    <w:rsid w:val="00EC07CC"/>
    <w:rsid w:val="00ED5079"/>
    <w:rsid w:val="00ED526D"/>
    <w:rsid w:val="00EE28C6"/>
    <w:rsid w:val="00EE2908"/>
    <w:rsid w:val="00EE31F8"/>
    <w:rsid w:val="00EF17BA"/>
    <w:rsid w:val="00EF538C"/>
    <w:rsid w:val="00F16A8B"/>
    <w:rsid w:val="00F31320"/>
    <w:rsid w:val="00F35CFD"/>
    <w:rsid w:val="00F374AF"/>
    <w:rsid w:val="00F44D09"/>
    <w:rsid w:val="00F5141D"/>
    <w:rsid w:val="00F566BA"/>
    <w:rsid w:val="00F62B2A"/>
    <w:rsid w:val="00F73926"/>
    <w:rsid w:val="00F7518E"/>
    <w:rsid w:val="00F76B86"/>
    <w:rsid w:val="00F80B2A"/>
    <w:rsid w:val="00F86371"/>
    <w:rsid w:val="00F8690E"/>
    <w:rsid w:val="00F949D9"/>
    <w:rsid w:val="00FA64F6"/>
    <w:rsid w:val="00FB4E04"/>
    <w:rsid w:val="00FB6900"/>
    <w:rsid w:val="00FB7CAE"/>
    <w:rsid w:val="00FD5237"/>
    <w:rsid w:val="00FD5EE1"/>
    <w:rsid w:val="00FE42D3"/>
    <w:rsid w:val="00FE63B8"/>
    <w:rsid w:val="00FF0A41"/>
    <w:rsid w:val="00FF2AAD"/>
    <w:rsid w:val="00FF5430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BD11E8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link w:val="TekstpodstawowywcityZnak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  <w:style w:type="paragraph" w:styleId="Bibliografia">
    <w:name w:val="Bibliography"/>
    <w:basedOn w:val="Normalny"/>
    <w:next w:val="Normalny"/>
    <w:uiPriority w:val="37"/>
    <w:semiHidden/>
    <w:unhideWhenUsed/>
    <w:rsid w:val="00211998"/>
  </w:style>
  <w:style w:type="paragraph" w:styleId="Tekstblokowy">
    <w:name w:val="Block Text"/>
    <w:basedOn w:val="Normalny"/>
    <w:semiHidden/>
    <w:unhideWhenUsed/>
    <w:rsid w:val="00211998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kstpodstawowyzwciciem">
    <w:name w:val="Body Text First Indent"/>
    <w:basedOn w:val="Tekstpodstawowy"/>
    <w:link w:val="TekstpodstawowyzwciciemZnak"/>
    <w:rsid w:val="00211998"/>
    <w:pPr>
      <w:ind w:right="0" w:firstLine="360"/>
      <w:jc w:val="left"/>
    </w:pPr>
    <w:rPr>
      <w:rFonts w:ascii="Times New Roman" w:hAnsi="Times New Roman"/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211998"/>
    <w:rPr>
      <w:rFonts w:ascii="Arial" w:hAnsi="Arial"/>
      <w:sz w:val="16"/>
      <w:lang w:val="pl-PL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211998"/>
    <w:rPr>
      <w:rFonts w:ascii="Arial" w:hAnsi="Arial"/>
      <w:sz w:val="16"/>
      <w:lang w:val="pl-PL" w:eastAsia="pl-PL"/>
    </w:rPr>
  </w:style>
  <w:style w:type="paragraph" w:styleId="Tekstpodstawowyzwciciem2">
    <w:name w:val="Body Text First Indent 2"/>
    <w:basedOn w:val="Tekstpodstawowywcity"/>
    <w:link w:val="Tekstpodstawowyzwciciem2Znak"/>
    <w:semiHidden/>
    <w:unhideWhenUsed/>
    <w:rsid w:val="00211998"/>
    <w:pPr>
      <w:ind w:firstLine="360"/>
    </w:pPr>
    <w:rPr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11998"/>
    <w:rPr>
      <w:sz w:val="24"/>
      <w:lang w:val="pl-PL" w:eastAsia="pl-PL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semiHidden/>
    <w:rsid w:val="00211998"/>
    <w:rPr>
      <w:sz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21199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11998"/>
    <w:rPr>
      <w:lang w:val="pl-PL"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1199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11998"/>
    <w:rPr>
      <w:sz w:val="16"/>
      <w:szCs w:val="16"/>
      <w:lang w:val="pl-PL" w:eastAsia="pl-PL"/>
    </w:rPr>
  </w:style>
  <w:style w:type="paragraph" w:styleId="Zwrotpoegnalny">
    <w:name w:val="Closing"/>
    <w:basedOn w:val="Normalny"/>
    <w:link w:val="ZwrotpoegnalnyZnak"/>
    <w:semiHidden/>
    <w:unhideWhenUsed/>
    <w:rsid w:val="00211998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semiHidden/>
    <w:rsid w:val="00211998"/>
    <w:rPr>
      <w:lang w:val="pl-PL" w:eastAsia="pl-PL"/>
    </w:rPr>
  </w:style>
  <w:style w:type="paragraph" w:styleId="Data">
    <w:name w:val="Date"/>
    <w:basedOn w:val="Normalny"/>
    <w:next w:val="Normalny"/>
    <w:link w:val="DataZnak"/>
    <w:rsid w:val="00211998"/>
  </w:style>
  <w:style w:type="character" w:customStyle="1" w:styleId="DataZnak">
    <w:name w:val="Data Znak"/>
    <w:basedOn w:val="Domylnaczcionkaakapitu"/>
    <w:link w:val="Data"/>
    <w:rsid w:val="00211998"/>
    <w:rPr>
      <w:lang w:val="pl-PL" w:eastAsia="pl-PL"/>
    </w:rPr>
  </w:style>
  <w:style w:type="paragraph" w:styleId="Mapadokumentu">
    <w:name w:val="Document Map"/>
    <w:basedOn w:val="Normalny"/>
    <w:link w:val="MapadokumentuZnak"/>
    <w:semiHidden/>
    <w:unhideWhenUsed/>
    <w:rsid w:val="00211998"/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semiHidden/>
    <w:rsid w:val="00211998"/>
    <w:rPr>
      <w:rFonts w:ascii="Segoe UI" w:hAnsi="Segoe UI" w:cs="Segoe UI"/>
      <w:sz w:val="16"/>
      <w:szCs w:val="16"/>
      <w:lang w:val="pl-PL" w:eastAsia="pl-PL"/>
    </w:rPr>
  </w:style>
  <w:style w:type="paragraph" w:styleId="Podpise-mail">
    <w:name w:val="E-mail Signature"/>
    <w:basedOn w:val="Normalny"/>
    <w:link w:val="Podpise-mailZnak"/>
    <w:semiHidden/>
    <w:unhideWhenUsed/>
    <w:rsid w:val="00211998"/>
  </w:style>
  <w:style w:type="character" w:customStyle="1" w:styleId="Podpise-mailZnak">
    <w:name w:val="Podpis e-mail Znak"/>
    <w:basedOn w:val="Domylnaczcionkaakapitu"/>
    <w:link w:val="Podpise-mail"/>
    <w:semiHidden/>
    <w:rsid w:val="00211998"/>
    <w:rPr>
      <w:lang w:val="pl-PL" w:eastAsia="pl-PL"/>
    </w:rPr>
  </w:style>
  <w:style w:type="paragraph" w:styleId="Adresnakopercie">
    <w:name w:val="envelope address"/>
    <w:basedOn w:val="Normalny"/>
    <w:semiHidden/>
    <w:unhideWhenUsed/>
    <w:rsid w:val="00211998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dreszwrotnynakopercie">
    <w:name w:val="envelope return"/>
    <w:basedOn w:val="Normalny"/>
    <w:semiHidden/>
    <w:unhideWhenUsed/>
    <w:rsid w:val="00211998"/>
    <w:rPr>
      <w:rFonts w:asciiTheme="majorHAnsi" w:eastAsiaTheme="majorEastAsia" w:hAnsiTheme="majorHAnsi" w:cstheme="majorBidi"/>
    </w:rPr>
  </w:style>
  <w:style w:type="paragraph" w:styleId="Tekstprzypisudolnego">
    <w:name w:val="footnote text"/>
    <w:basedOn w:val="Normalny"/>
    <w:link w:val="TekstprzypisudolnegoZnak"/>
    <w:semiHidden/>
    <w:unhideWhenUsed/>
    <w:rsid w:val="00211998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11998"/>
    <w:rPr>
      <w:lang w:val="pl-PL" w:eastAsia="pl-PL"/>
    </w:rPr>
  </w:style>
  <w:style w:type="paragraph" w:styleId="HTML-adres">
    <w:name w:val="HTML Address"/>
    <w:basedOn w:val="Normalny"/>
    <w:link w:val="HTML-adresZnak"/>
    <w:semiHidden/>
    <w:unhideWhenUsed/>
    <w:rsid w:val="00211998"/>
    <w:rPr>
      <w:i/>
      <w:iCs/>
    </w:rPr>
  </w:style>
  <w:style w:type="character" w:customStyle="1" w:styleId="HTML-adresZnak">
    <w:name w:val="HTML - adres Znak"/>
    <w:basedOn w:val="Domylnaczcionkaakapitu"/>
    <w:link w:val="HTML-adres"/>
    <w:semiHidden/>
    <w:rsid w:val="00211998"/>
    <w:rPr>
      <w:i/>
      <w:iCs/>
      <w:lang w:val="pl-PL" w:eastAsia="pl-PL"/>
    </w:rPr>
  </w:style>
  <w:style w:type="paragraph" w:styleId="HTML-wstpniesformatowany">
    <w:name w:val="HTML Preformatted"/>
    <w:basedOn w:val="Normalny"/>
    <w:link w:val="HTML-wstpniesformatowanyZnak"/>
    <w:semiHidden/>
    <w:unhideWhenUsed/>
    <w:rsid w:val="00211998"/>
    <w:rPr>
      <w:rFonts w:ascii="Consolas" w:hAnsi="Consolas" w:cs="Consola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semiHidden/>
    <w:rsid w:val="00211998"/>
    <w:rPr>
      <w:rFonts w:ascii="Consolas" w:hAnsi="Consolas" w:cs="Consolas"/>
      <w:lang w:val="pl-PL" w:eastAsia="pl-PL"/>
    </w:rPr>
  </w:style>
  <w:style w:type="paragraph" w:styleId="Indeks1">
    <w:name w:val="index 1"/>
    <w:basedOn w:val="Normalny"/>
    <w:next w:val="Normalny"/>
    <w:autoRedefine/>
    <w:semiHidden/>
    <w:unhideWhenUsed/>
    <w:rsid w:val="00211998"/>
    <w:pPr>
      <w:ind w:left="200" w:hanging="200"/>
    </w:pPr>
  </w:style>
  <w:style w:type="paragraph" w:styleId="Indeks2">
    <w:name w:val="index 2"/>
    <w:basedOn w:val="Normalny"/>
    <w:next w:val="Normalny"/>
    <w:autoRedefine/>
    <w:semiHidden/>
    <w:unhideWhenUsed/>
    <w:rsid w:val="00211998"/>
    <w:pPr>
      <w:ind w:left="400" w:hanging="200"/>
    </w:pPr>
  </w:style>
  <w:style w:type="paragraph" w:styleId="Indeks3">
    <w:name w:val="index 3"/>
    <w:basedOn w:val="Normalny"/>
    <w:next w:val="Normalny"/>
    <w:autoRedefine/>
    <w:semiHidden/>
    <w:unhideWhenUsed/>
    <w:rsid w:val="00211998"/>
    <w:pPr>
      <w:ind w:left="600" w:hanging="200"/>
    </w:pPr>
  </w:style>
  <w:style w:type="paragraph" w:styleId="Indeks4">
    <w:name w:val="index 4"/>
    <w:basedOn w:val="Normalny"/>
    <w:next w:val="Normalny"/>
    <w:autoRedefine/>
    <w:semiHidden/>
    <w:unhideWhenUsed/>
    <w:rsid w:val="00211998"/>
    <w:pPr>
      <w:ind w:left="800" w:hanging="200"/>
    </w:pPr>
  </w:style>
  <w:style w:type="paragraph" w:styleId="Indeks5">
    <w:name w:val="index 5"/>
    <w:basedOn w:val="Normalny"/>
    <w:next w:val="Normalny"/>
    <w:autoRedefine/>
    <w:semiHidden/>
    <w:unhideWhenUsed/>
    <w:rsid w:val="00211998"/>
    <w:pPr>
      <w:ind w:left="1000" w:hanging="200"/>
    </w:pPr>
  </w:style>
  <w:style w:type="paragraph" w:styleId="Indeks6">
    <w:name w:val="index 6"/>
    <w:basedOn w:val="Normalny"/>
    <w:next w:val="Normalny"/>
    <w:autoRedefine/>
    <w:semiHidden/>
    <w:unhideWhenUsed/>
    <w:rsid w:val="00211998"/>
    <w:pPr>
      <w:ind w:left="1200" w:hanging="200"/>
    </w:pPr>
  </w:style>
  <w:style w:type="paragraph" w:styleId="Indeks7">
    <w:name w:val="index 7"/>
    <w:basedOn w:val="Normalny"/>
    <w:next w:val="Normalny"/>
    <w:autoRedefine/>
    <w:semiHidden/>
    <w:unhideWhenUsed/>
    <w:rsid w:val="00211998"/>
    <w:pPr>
      <w:ind w:left="1400" w:hanging="200"/>
    </w:pPr>
  </w:style>
  <w:style w:type="paragraph" w:styleId="Indeks8">
    <w:name w:val="index 8"/>
    <w:basedOn w:val="Normalny"/>
    <w:next w:val="Normalny"/>
    <w:autoRedefine/>
    <w:semiHidden/>
    <w:unhideWhenUsed/>
    <w:rsid w:val="00211998"/>
    <w:pPr>
      <w:ind w:left="1600" w:hanging="200"/>
    </w:pPr>
  </w:style>
  <w:style w:type="paragraph" w:styleId="Indeks9">
    <w:name w:val="index 9"/>
    <w:basedOn w:val="Normalny"/>
    <w:next w:val="Normalny"/>
    <w:autoRedefine/>
    <w:semiHidden/>
    <w:unhideWhenUsed/>
    <w:rsid w:val="00211998"/>
    <w:pPr>
      <w:ind w:left="1800" w:hanging="200"/>
    </w:pPr>
  </w:style>
  <w:style w:type="paragraph" w:styleId="Nagwekindeksu">
    <w:name w:val="index heading"/>
    <w:basedOn w:val="Normalny"/>
    <w:next w:val="Indeks1"/>
    <w:semiHidden/>
    <w:unhideWhenUsed/>
    <w:rsid w:val="00211998"/>
    <w:rPr>
      <w:rFonts w:asciiTheme="majorHAnsi" w:eastAsiaTheme="majorEastAsia" w:hAnsiTheme="majorHAnsi" w:cstheme="majorBidi"/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11998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11998"/>
    <w:rPr>
      <w:i/>
      <w:iCs/>
      <w:color w:val="4F81BD" w:themeColor="accent1"/>
      <w:lang w:val="pl-PL" w:eastAsia="pl-PL"/>
    </w:rPr>
  </w:style>
  <w:style w:type="paragraph" w:styleId="Lista2">
    <w:name w:val="List 2"/>
    <w:basedOn w:val="Normalny"/>
    <w:semiHidden/>
    <w:unhideWhenUsed/>
    <w:rsid w:val="00211998"/>
    <w:pPr>
      <w:ind w:left="566" w:hanging="283"/>
      <w:contextualSpacing/>
    </w:pPr>
  </w:style>
  <w:style w:type="paragraph" w:styleId="Lista3">
    <w:name w:val="List 3"/>
    <w:basedOn w:val="Normalny"/>
    <w:semiHidden/>
    <w:unhideWhenUsed/>
    <w:rsid w:val="00211998"/>
    <w:pPr>
      <w:ind w:left="849" w:hanging="283"/>
      <w:contextualSpacing/>
    </w:pPr>
  </w:style>
  <w:style w:type="paragraph" w:styleId="Lista4">
    <w:name w:val="List 4"/>
    <w:basedOn w:val="Normalny"/>
    <w:rsid w:val="00211998"/>
    <w:pPr>
      <w:ind w:left="1132" w:hanging="283"/>
      <w:contextualSpacing/>
    </w:pPr>
  </w:style>
  <w:style w:type="paragraph" w:styleId="Lista5">
    <w:name w:val="List 5"/>
    <w:basedOn w:val="Normalny"/>
    <w:rsid w:val="00211998"/>
    <w:pPr>
      <w:ind w:left="1415" w:hanging="283"/>
      <w:contextualSpacing/>
    </w:pPr>
  </w:style>
  <w:style w:type="paragraph" w:styleId="Listapunktowana">
    <w:name w:val="List Bullet"/>
    <w:basedOn w:val="Normalny"/>
    <w:semiHidden/>
    <w:unhideWhenUsed/>
    <w:rsid w:val="00211998"/>
    <w:pPr>
      <w:numPr>
        <w:numId w:val="38"/>
      </w:numPr>
      <w:contextualSpacing/>
    </w:pPr>
  </w:style>
  <w:style w:type="paragraph" w:styleId="Listapunktowana2">
    <w:name w:val="List Bullet 2"/>
    <w:basedOn w:val="Normalny"/>
    <w:semiHidden/>
    <w:unhideWhenUsed/>
    <w:rsid w:val="00211998"/>
    <w:pPr>
      <w:numPr>
        <w:numId w:val="39"/>
      </w:numPr>
      <w:contextualSpacing/>
    </w:pPr>
  </w:style>
  <w:style w:type="paragraph" w:styleId="Listapunktowana3">
    <w:name w:val="List Bullet 3"/>
    <w:basedOn w:val="Normalny"/>
    <w:semiHidden/>
    <w:unhideWhenUsed/>
    <w:rsid w:val="00211998"/>
    <w:pPr>
      <w:numPr>
        <w:numId w:val="40"/>
      </w:numPr>
      <w:contextualSpacing/>
    </w:pPr>
  </w:style>
  <w:style w:type="paragraph" w:styleId="Listapunktowana4">
    <w:name w:val="List Bullet 4"/>
    <w:basedOn w:val="Normalny"/>
    <w:semiHidden/>
    <w:unhideWhenUsed/>
    <w:rsid w:val="00211998"/>
    <w:pPr>
      <w:numPr>
        <w:numId w:val="41"/>
      </w:numPr>
      <w:contextualSpacing/>
    </w:pPr>
  </w:style>
  <w:style w:type="paragraph" w:styleId="Listapunktowana5">
    <w:name w:val="List Bullet 5"/>
    <w:basedOn w:val="Normalny"/>
    <w:semiHidden/>
    <w:unhideWhenUsed/>
    <w:rsid w:val="00211998"/>
    <w:pPr>
      <w:numPr>
        <w:numId w:val="42"/>
      </w:numPr>
      <w:contextualSpacing/>
    </w:pPr>
  </w:style>
  <w:style w:type="paragraph" w:styleId="Lista-kontynuacja">
    <w:name w:val="List Continue"/>
    <w:basedOn w:val="Normalny"/>
    <w:semiHidden/>
    <w:unhideWhenUsed/>
    <w:rsid w:val="00211998"/>
    <w:pPr>
      <w:spacing w:after="120"/>
      <w:ind w:left="283"/>
      <w:contextualSpacing/>
    </w:pPr>
  </w:style>
  <w:style w:type="paragraph" w:styleId="Lista-kontynuacja2">
    <w:name w:val="List Continue 2"/>
    <w:basedOn w:val="Normalny"/>
    <w:semiHidden/>
    <w:unhideWhenUsed/>
    <w:rsid w:val="00211998"/>
    <w:pPr>
      <w:spacing w:after="120"/>
      <w:ind w:left="566"/>
      <w:contextualSpacing/>
    </w:pPr>
  </w:style>
  <w:style w:type="paragraph" w:styleId="Lista-kontynuacja3">
    <w:name w:val="List Continue 3"/>
    <w:basedOn w:val="Normalny"/>
    <w:semiHidden/>
    <w:unhideWhenUsed/>
    <w:rsid w:val="00211998"/>
    <w:pPr>
      <w:spacing w:after="120"/>
      <w:ind w:left="849"/>
      <w:contextualSpacing/>
    </w:pPr>
  </w:style>
  <w:style w:type="paragraph" w:styleId="Lista-kontynuacja4">
    <w:name w:val="List Continue 4"/>
    <w:basedOn w:val="Normalny"/>
    <w:semiHidden/>
    <w:unhideWhenUsed/>
    <w:rsid w:val="00211998"/>
    <w:pPr>
      <w:spacing w:after="120"/>
      <w:ind w:left="1132"/>
      <w:contextualSpacing/>
    </w:pPr>
  </w:style>
  <w:style w:type="paragraph" w:styleId="Lista-kontynuacja5">
    <w:name w:val="List Continue 5"/>
    <w:basedOn w:val="Normalny"/>
    <w:semiHidden/>
    <w:unhideWhenUsed/>
    <w:rsid w:val="00211998"/>
    <w:pPr>
      <w:spacing w:after="120"/>
      <w:ind w:left="1415"/>
      <w:contextualSpacing/>
    </w:pPr>
  </w:style>
  <w:style w:type="paragraph" w:styleId="Listanumerowana">
    <w:name w:val="List Number"/>
    <w:basedOn w:val="Normalny"/>
    <w:rsid w:val="00211998"/>
    <w:pPr>
      <w:numPr>
        <w:numId w:val="43"/>
      </w:numPr>
      <w:contextualSpacing/>
    </w:pPr>
  </w:style>
  <w:style w:type="paragraph" w:styleId="Listanumerowana2">
    <w:name w:val="List Number 2"/>
    <w:basedOn w:val="Normalny"/>
    <w:semiHidden/>
    <w:unhideWhenUsed/>
    <w:rsid w:val="00211998"/>
    <w:pPr>
      <w:numPr>
        <w:numId w:val="44"/>
      </w:numPr>
      <w:contextualSpacing/>
    </w:pPr>
  </w:style>
  <w:style w:type="paragraph" w:styleId="Listanumerowana3">
    <w:name w:val="List Number 3"/>
    <w:basedOn w:val="Normalny"/>
    <w:semiHidden/>
    <w:unhideWhenUsed/>
    <w:rsid w:val="00211998"/>
    <w:pPr>
      <w:numPr>
        <w:numId w:val="45"/>
      </w:numPr>
      <w:contextualSpacing/>
    </w:pPr>
  </w:style>
  <w:style w:type="paragraph" w:styleId="Listanumerowana4">
    <w:name w:val="List Number 4"/>
    <w:basedOn w:val="Normalny"/>
    <w:semiHidden/>
    <w:unhideWhenUsed/>
    <w:rsid w:val="00211998"/>
    <w:pPr>
      <w:numPr>
        <w:numId w:val="46"/>
      </w:numPr>
      <w:contextualSpacing/>
    </w:pPr>
  </w:style>
  <w:style w:type="paragraph" w:styleId="Listanumerowana5">
    <w:name w:val="List Number 5"/>
    <w:basedOn w:val="Normalny"/>
    <w:semiHidden/>
    <w:unhideWhenUsed/>
    <w:rsid w:val="00211998"/>
    <w:pPr>
      <w:numPr>
        <w:numId w:val="47"/>
      </w:numPr>
      <w:contextualSpacing/>
    </w:pPr>
  </w:style>
  <w:style w:type="paragraph" w:styleId="Tekstmakra">
    <w:name w:val="macro"/>
    <w:link w:val="TekstmakraZnak"/>
    <w:semiHidden/>
    <w:unhideWhenUsed/>
    <w:rsid w:val="0021199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lang w:val="pl-PL" w:eastAsia="pl-PL"/>
    </w:rPr>
  </w:style>
  <w:style w:type="character" w:customStyle="1" w:styleId="TekstmakraZnak">
    <w:name w:val="Tekst makra Znak"/>
    <w:basedOn w:val="Domylnaczcionkaakapitu"/>
    <w:link w:val="Tekstmakra"/>
    <w:semiHidden/>
    <w:rsid w:val="00211998"/>
    <w:rPr>
      <w:rFonts w:ascii="Consolas" w:hAnsi="Consolas" w:cs="Consolas"/>
      <w:lang w:val="pl-PL" w:eastAsia="pl-PL"/>
    </w:rPr>
  </w:style>
  <w:style w:type="paragraph" w:styleId="Nagwekwiadomoci">
    <w:name w:val="Message Header"/>
    <w:basedOn w:val="Normalny"/>
    <w:link w:val="NagwekwiadomociZnak"/>
    <w:semiHidden/>
    <w:unhideWhenUsed/>
    <w:rsid w:val="0021199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semiHidden/>
    <w:rsid w:val="00211998"/>
    <w:rPr>
      <w:rFonts w:asciiTheme="majorHAnsi" w:eastAsiaTheme="majorEastAsia" w:hAnsiTheme="majorHAnsi" w:cstheme="majorBidi"/>
      <w:sz w:val="24"/>
      <w:szCs w:val="24"/>
      <w:shd w:val="pct20" w:color="auto" w:fill="auto"/>
      <w:lang w:val="pl-PL" w:eastAsia="pl-PL"/>
    </w:rPr>
  </w:style>
  <w:style w:type="paragraph" w:styleId="Wcicienormalne">
    <w:name w:val="Normal Indent"/>
    <w:basedOn w:val="Normalny"/>
    <w:semiHidden/>
    <w:unhideWhenUsed/>
    <w:rsid w:val="00211998"/>
    <w:pPr>
      <w:ind w:left="708"/>
    </w:pPr>
  </w:style>
  <w:style w:type="paragraph" w:styleId="Nagweknotatki">
    <w:name w:val="Note Heading"/>
    <w:basedOn w:val="Normalny"/>
    <w:next w:val="Normalny"/>
    <w:link w:val="NagweknotatkiZnak"/>
    <w:semiHidden/>
    <w:unhideWhenUsed/>
    <w:rsid w:val="00211998"/>
  </w:style>
  <w:style w:type="character" w:customStyle="1" w:styleId="NagweknotatkiZnak">
    <w:name w:val="Nagłówek notatki Znak"/>
    <w:basedOn w:val="Domylnaczcionkaakapitu"/>
    <w:link w:val="Nagweknotatki"/>
    <w:semiHidden/>
    <w:rsid w:val="00211998"/>
    <w:rPr>
      <w:lang w:val="pl-PL" w:eastAsia="pl-PL"/>
    </w:rPr>
  </w:style>
  <w:style w:type="paragraph" w:styleId="Zwykytekst">
    <w:name w:val="Plain Text"/>
    <w:basedOn w:val="Normalny"/>
    <w:link w:val="ZwykytekstZnak"/>
    <w:semiHidden/>
    <w:unhideWhenUsed/>
    <w:rsid w:val="00211998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semiHidden/>
    <w:rsid w:val="00211998"/>
    <w:rPr>
      <w:rFonts w:ascii="Consolas" w:hAnsi="Consolas" w:cs="Consolas"/>
      <w:sz w:val="21"/>
      <w:szCs w:val="21"/>
      <w:lang w:val="pl-PL"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21199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11998"/>
    <w:rPr>
      <w:i/>
      <w:iCs/>
      <w:color w:val="404040" w:themeColor="text1" w:themeTint="BF"/>
      <w:lang w:val="pl-PL" w:eastAsia="pl-PL"/>
    </w:rPr>
  </w:style>
  <w:style w:type="paragraph" w:styleId="Zwrotgrzecznociowy">
    <w:name w:val="Salutation"/>
    <w:basedOn w:val="Normalny"/>
    <w:next w:val="Normalny"/>
    <w:link w:val="ZwrotgrzecznociowyZnak"/>
    <w:rsid w:val="00211998"/>
  </w:style>
  <w:style w:type="character" w:customStyle="1" w:styleId="ZwrotgrzecznociowyZnak">
    <w:name w:val="Zwrot grzecznościowy Znak"/>
    <w:basedOn w:val="Domylnaczcionkaakapitu"/>
    <w:link w:val="Zwrotgrzecznociowy"/>
    <w:rsid w:val="00211998"/>
    <w:rPr>
      <w:lang w:val="pl-PL" w:eastAsia="pl-PL"/>
    </w:rPr>
  </w:style>
  <w:style w:type="paragraph" w:styleId="Podpis">
    <w:name w:val="Signature"/>
    <w:basedOn w:val="Normalny"/>
    <w:link w:val="PodpisZnak"/>
    <w:semiHidden/>
    <w:unhideWhenUsed/>
    <w:rsid w:val="00211998"/>
    <w:pPr>
      <w:ind w:left="4252"/>
    </w:pPr>
  </w:style>
  <w:style w:type="character" w:customStyle="1" w:styleId="PodpisZnak">
    <w:name w:val="Podpis Znak"/>
    <w:basedOn w:val="Domylnaczcionkaakapitu"/>
    <w:link w:val="Podpis"/>
    <w:semiHidden/>
    <w:rsid w:val="00211998"/>
    <w:rPr>
      <w:lang w:val="pl-PL" w:eastAsia="pl-PL"/>
    </w:rPr>
  </w:style>
  <w:style w:type="paragraph" w:styleId="Podtytu">
    <w:name w:val="Subtitle"/>
    <w:basedOn w:val="Normalny"/>
    <w:next w:val="Normalny"/>
    <w:link w:val="PodtytuZnak"/>
    <w:qFormat/>
    <w:rsid w:val="0021199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211998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pl-PL" w:eastAsia="pl-PL"/>
    </w:rPr>
  </w:style>
  <w:style w:type="paragraph" w:styleId="Tytu">
    <w:name w:val="Title"/>
    <w:basedOn w:val="Normalny"/>
    <w:next w:val="Normalny"/>
    <w:link w:val="TytuZnak"/>
    <w:qFormat/>
    <w:rsid w:val="0021199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211998"/>
    <w:rPr>
      <w:rFonts w:asciiTheme="majorHAnsi" w:eastAsiaTheme="majorEastAsia" w:hAnsiTheme="majorHAnsi" w:cstheme="majorBidi"/>
      <w:spacing w:val="-10"/>
      <w:kern w:val="28"/>
      <w:sz w:val="56"/>
      <w:szCs w:val="56"/>
      <w:lang w:val="pl-PL"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211998"/>
    <w:pPr>
      <w:keepLines/>
      <w:spacing w:before="24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www.deere.pl/pl/o-firmie/historia/" TargetMode="External"/><Relationship Id="rId20" Type="http://schemas.microsoft.com/office/2016/09/relationships/commentsIds" Target="commentsIds.xml"/><Relationship Id="rId10" Type="http://schemas.openxmlformats.org/officeDocument/2006/relationships/hyperlink" Target="https://www.youtube.com/user/JohnDeere" TargetMode="External"/><Relationship Id="rId11" Type="http://schemas.openxmlformats.org/officeDocument/2006/relationships/image" Target="media/image1.png"/><Relationship Id="rId12" Type="http://schemas.openxmlformats.org/officeDocument/2006/relationships/hyperlink" Target="https://www.facebook.com/JohnDeerePolska/?fref=ts" TargetMode="External"/><Relationship Id="rId13" Type="http://schemas.openxmlformats.org/officeDocument/2006/relationships/image" Target="media/image2.png"/><Relationship Id="rId14" Type="http://schemas.openxmlformats.org/officeDocument/2006/relationships/hyperlink" Target="mailto:DziamskiPiotr@JohnDeere.com" TargetMode="External"/><Relationship Id="rId15" Type="http://schemas.openxmlformats.org/officeDocument/2006/relationships/hyperlink" Target="mailto:przemek.duszczak@dotpr.pl" TargetMode="External"/><Relationship Id="rId16" Type="http://schemas.openxmlformats.org/officeDocument/2006/relationships/header" Target="header1.xml"/><Relationship Id="rId17" Type="http://schemas.openxmlformats.org/officeDocument/2006/relationships/footer" Target="foot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MyJohnDeer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AD585-D233-8E4E-A4FE-5B8BED6F8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Files\Microsoft Office\Templates\JDIN New Logo Letter Template.dot</Template>
  <TotalTime>162</TotalTime>
  <Pages>4</Pages>
  <Words>1284</Words>
  <Characters>7710</Characters>
  <Application>Microsoft Macintosh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Deere &amp; Company</Company>
  <LinksUpToDate>false</LinksUpToDate>
  <CharactersWithSpaces>8977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Przemysław Duszczak</cp:lastModifiedBy>
  <cp:revision>8</cp:revision>
  <cp:lastPrinted>2017-08-27T21:14:00Z</cp:lastPrinted>
  <dcterms:created xsi:type="dcterms:W3CDTF">2018-02-07T14:42:00Z</dcterms:created>
  <dcterms:modified xsi:type="dcterms:W3CDTF">2018-02-13T15:41:00Z</dcterms:modified>
</cp:coreProperties>
</file>