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.xml" ContentType="application/vnd.openxmlformats-officedocument.wordprocessingml.commen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892847F" w14:textId="7777777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line="331" w:lineRule="auto"/>
        <w:ind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6"/>
          <w:szCs w:val="26"/>
        </w:rPr>
        <w:t xml:space="preserve">John 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Deere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 bierze słomę w obroty. Sprawdź, jak efektywnie ją wykorzystać</w:t>
      </w:r>
      <w:r>
        <w:rPr>
          <w:rFonts w:ascii="Arial" w:hAnsi="Arial" w:eastAsia="Arial" w:cs="Arial"/>
          <w:b/>
          <w:bCs/>
          <w:sz w:val="22"/>
          <w:szCs w:val="22"/>
        </w:rPr>
      </w:r>
    </w:p>
    <w:p w14:paraId="27F2052F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</w:r>
      <w:r>
        <w:rPr>
          <w:rFonts w:ascii="Arial" w:hAnsi="Arial" w:eastAsia="Arial" w:cs="Arial"/>
          <w:b/>
          <w:bCs/>
          <w:sz w:val="22"/>
          <w:szCs w:val="22"/>
        </w:rPr>
      </w:r>
    </w:p>
    <w:p w14:paraId="0ABD9818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b/>
          <w:bCs/>
          <w:sz w:val="21"/>
          <w:szCs w:val="21"/>
        </w:rPr>
      </w:pPr>
      <w:r>
        <w:rPr>
          <w:rFonts w:ascii="Arial" w:hAnsi="Arial" w:eastAsia="Arial" w:cs="Arial"/>
          <w:b/>
          <w:bCs/>
          <w:sz w:val="22"/>
          <w:szCs w:val="22"/>
        </w:rPr>
        <w:t xml:space="preserve">Słoma jest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 w zasięgu ręki każdego rolnika, a jednocześnie to energetyczna bomba. Dzisiaj z wykorzystaniem najnowszych technologii od John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Deere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 ze słomy można wycisnąć (i to dosłownie) jeszcze więcej korzyści niż kiedykolwiek – zarówno dla bydła, jak i dla gleby.</w:t>
      </w:r>
      <w:r>
        <w:rPr>
          <w:rFonts w:ascii="Arial" w:hAnsi="Arial" w:eastAsia="Arial" w:cs="Arial"/>
          <w:b/>
          <w:bCs/>
          <w:sz w:val="21"/>
          <w:szCs w:val="21"/>
        </w:rPr>
      </w:r>
    </w:p>
    <w:p w14:paraId="26809727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2E33831E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1"/>
          <w:szCs w:val="21"/>
        </w:rPr>
      </w:pPr>
      <w:r>
        <w:rPr>
          <w:rFonts w:ascii="Arial" w:hAnsi="Arial" w:eastAsia="Arial" w:cs="Arial"/>
          <w:sz w:val="21"/>
          <w:szCs w:val="21"/>
        </w:rPr>
      </w:r>
      <w:r>
        <w:rPr>
          <w:rFonts w:ascii="Arial" w:hAnsi="Arial" w:eastAsia="Arial" w:cs="Arial"/>
          <w:sz w:val="21"/>
          <w:szCs w:val="21"/>
        </w:rPr>
      </w:r>
    </w:p>
    <w:p w14:paraId="0939E879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ascii="Arial" w:hAnsi="Arial" w:eastAsia="Arial" w:cs="Arial"/>
          <w:b/>
          <w:bCs/>
          <w:sz w:val="26"/>
          <w:szCs w:val="26"/>
        </w:rPr>
        <w:t xml:space="preserve">Słoma – ważny składnik paszy. Belowanie z John 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Deere</w:t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0D9823E1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1"/>
          <w:szCs w:val="21"/>
        </w:rPr>
      </w:pPr>
      <w:r>
        <w:rPr>
          <w:rFonts w:ascii="Arial" w:hAnsi="Arial" w:eastAsia="Arial" w:cs="Arial"/>
          <w:sz w:val="21"/>
          <w:szCs w:val="21"/>
        </w:rPr>
      </w:r>
      <w:r>
        <w:rPr>
          <w:rFonts w:ascii="Arial" w:hAnsi="Arial" w:eastAsia="Arial" w:cs="Arial"/>
          <w:sz w:val="21"/>
          <w:szCs w:val="21"/>
        </w:rPr>
      </w:r>
    </w:p>
    <w:p w14:paraId="20A531E0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Można powiedzieć, że dobrze prosperujące gospodarstwo hodowlane słomą stoi. Ten stosunkowo tani surowiec, jako dodatek do paszy, jest nieocenionym źródłem włókna, które pomaga zwierzętom utrzymać prawid</w:t>
      </w:r>
      <w:r>
        <w:rPr>
          <w:rFonts w:ascii="Arial" w:hAnsi="Arial" w:eastAsia="Arial" w:cs="Arial"/>
          <w:sz w:val="22"/>
          <w:szCs w:val="22"/>
        </w:rPr>
        <w:t xml:space="preserve">łową perystaltykę jelit i homeostazę mikrobiologiczną.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Nawet niewielkie ilości słomy dają bydłu dobre uczucie sytości i chronią przed kwasicą żwaczową.</w:t>
      </w:r>
      <w:r>
        <w:rPr>
          <w:rFonts w:ascii="Arial" w:hAnsi="Arial" w:eastAsia="Arial" w:cs="Arial"/>
          <w:b/>
          <w:bCs/>
          <w:sz w:val="22"/>
          <w:szCs w:val="22"/>
        </w:rPr>
      </w:r>
    </w:p>
    <w:p w14:paraId="7C772E9F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3447836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Żeby jednak słoma była pełnowartościowym dodatkiem paszowym warto przechowywać ją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w wysokiej jakości be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lach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  <w:szCs w:val="22"/>
        </w:rPr>
      </w:r>
    </w:p>
    <w:p w14:paraId="74C45933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2B9EF277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Ostatnie innowacje w seriach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 pras M i R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znacząco poprawiają ogólną wydajność maszyn: zatory wygodnie usuniemy jednym przyciskiem, a </w:t>
      </w:r>
      <w:r>
        <w:rPr>
          <w:rFonts w:ascii="Arial" w:hAnsi="Arial" w:eastAsia="Arial" w:cs="Arial"/>
          <w:b/>
          <w:i/>
          <w:iCs/>
          <w:sz w:val="22"/>
          <w:szCs w:val="22"/>
        </w:rPr>
        <w:t xml:space="preserve">gęste bele zwiniemy szybko i ciasno, nawet jeśli pracujemy w trudnych warunkach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, gdzie materiał jest mokry lub lepk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i </w:t>
      </w: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Kamil Walkiewicz, Product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Specialist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 w John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Deere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 Polska.</w:t>
      </w:r>
      <w:r>
        <w:rPr>
          <w:rFonts w:ascii="Arial" w:hAnsi="Arial" w:eastAsia="Arial" w:cs="Arial"/>
          <w:sz w:val="22"/>
          <w:szCs w:val="22"/>
        </w:rPr>
      </w:r>
    </w:p>
    <w:p w14:paraId="0BC8903B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2851E879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Prasy wysokowydajne z serii R zostały zaprojektowane głównie z myślą o usługodawcach i dużych gospodarstwach, które potrzebują maszyn do pracy z większym rozmachem.</w:t>
      </w:r>
      <w:r>
        <w:rPr>
          <w:rFonts w:ascii="Arial" w:hAnsi="Arial" w:eastAsia="Arial" w:cs="Arial"/>
          <w:sz w:val="22"/>
          <w:szCs w:val="22"/>
        </w:rPr>
      </w:r>
    </w:p>
    <w:p w14:paraId="695036E8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45575106" w14:textId="5DAA8B92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Prasy wyróżniają się wydajnością </w:t>
      </w:r>
      <w:commentRangeStart w:id="0"/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(średnio 6000 balotów rocznie</w:t>
      </w:r>
      <w:commentRangeEnd w:id="0"/>
      <w:r>
        <w:commentReference w:id="0"/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)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, szybszą pracą (klapa zamyka o 25% szybciej), kilkoma rodzajami rotorów, dużą wytrzymałością pasów, większą siłą docisku. Modele C4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42R, C452R i C462R wyposażone są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w opcjonalny wbudowany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sy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stem ważenia bel z zaawansowanymi czujnikami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, co umożliwia bieżący pomiar wagi każdego balotu. Ramię owijające pracuje z prędkością 40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obr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./min, a elementy owijarki są dostosowane do wydajności prasy, więc rolnik maksymalnie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efektywnie wykorzystuje czas na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belowanie</w:t>
      </w:r>
      <w:r>
        <w:rPr>
          <w:rFonts w:ascii="Arial" w:hAnsi="Arial" w:eastAsia="Arial" w:cs="Arial"/>
          <w:sz w:val="22"/>
          <w:szCs w:val="22"/>
        </w:rPr>
        <w:t xml:space="preserve"> – podkreśla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Kamil Walkiewicz, Product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Specialist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 w John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Deere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 Polska.</w:t>
      </w:r>
      <w:r>
        <w:rPr>
          <w:rFonts w:ascii="Arial" w:hAnsi="Arial" w:eastAsia="Arial" w:cs="Arial"/>
          <w:sz w:val="22"/>
          <w:szCs w:val="22"/>
        </w:rPr>
      </w:r>
    </w:p>
    <w:p w14:paraId="41CC3EDA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53940BB5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Z kolei z myślą o mniejszych gospodarstwach John </w:t>
      </w:r>
      <w:r>
        <w:rPr>
          <w:rFonts w:ascii="Arial" w:hAnsi="Arial" w:eastAsia="Arial" w:cs="Arial"/>
          <w:sz w:val="22"/>
          <w:szCs w:val="22"/>
        </w:rPr>
        <w:t xml:space="preserve">Deere</w:t>
      </w:r>
      <w:r>
        <w:rPr>
          <w:rFonts w:ascii="Arial" w:hAnsi="Arial" w:eastAsia="Arial" w:cs="Arial"/>
          <w:sz w:val="22"/>
          <w:szCs w:val="22"/>
        </w:rPr>
        <w:t xml:space="preserve"> zaprojektował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kompaktową serię M, </w:t>
      </w:r>
      <w:commentRangeStart w:id="1"/>
      <w:r>
        <w:rPr>
          <w:rFonts w:ascii="Arial" w:hAnsi="Arial" w:eastAsia="Arial" w:cs="Arial"/>
          <w:b/>
          <w:bCs/>
          <w:sz w:val="22"/>
          <w:szCs w:val="22"/>
        </w:rPr>
        <w:t xml:space="preserve">która pozwala osiągnąć średnią wydajność ok. 3000 balotów rocznie</w:t>
      </w:r>
      <w:commentRangeEnd w:id="1"/>
      <w:r>
        <w:commentReference w:id="1"/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  <w:szCs w:val="22"/>
        </w:rPr>
      </w:r>
    </w:p>
    <w:p w14:paraId="719208C6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A6794F6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Zmiennokomor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owe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modele V452M i V462M oferują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 o 10% mocniejszy układ napędowy niż starsze modele, co – jak pokazuje praktyka na polu – daje rolnikowi wzrost wydajności nawet o 8%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! Efektywność pracy mocno podnosi też większa siła działania noży, które równomiernie tną w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szystkie płody rolne. Do tego, dzięki pasom o szorstkiej powierzchni, siatka jest podawana bezproblemowo nawet w mokrych i lepkich</w:t>
      </w:r>
      <w:r>
        <w:rPr>
          <w:rFonts w:ascii="Arial" w:hAnsi="Arial" w:eastAsia="Arial" w:cs="Arial"/>
          <w:sz w:val="22"/>
          <w:szCs w:val="22"/>
        </w:rPr>
        <w:t xml:space="preserve"> warunkach – wymienia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Kamil Walkiewicz, Product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Specialist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 w John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Deere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 Polska.</w:t>
      </w:r>
      <w:r>
        <w:rPr>
          <w:rFonts w:ascii="Arial" w:hAnsi="Arial" w:eastAsia="Arial" w:cs="Arial"/>
          <w:sz w:val="22"/>
          <w:szCs w:val="22"/>
        </w:rPr>
      </w:r>
    </w:p>
    <w:p w14:paraId="42CA4CC0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65EF421B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W serii M dla pełnej wygody i kontroli operatora można włączać i wycofywać noże z poziomu kabiny, ponieważ w prasach zastosowano hydraulicznie aktywowane włączanie noży. </w:t>
      </w:r>
      <w:r>
        <w:rPr>
          <w:rFonts w:ascii="Arial" w:hAnsi="Arial" w:eastAsia="Arial" w:cs="Arial"/>
          <w:sz w:val="22"/>
          <w:szCs w:val="22"/>
        </w:rPr>
      </w:r>
    </w:p>
    <w:p w14:paraId="26C7F647" w14:textId="322EC5A2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4760A015" w14:textId="58D8E74C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b/>
          <w:sz w:val="26"/>
          <w:szCs w:val="26"/>
        </w:rPr>
      </w:pPr>
      <w:r/>
      <w:commentRangeStart w:id="2"/>
      <w:r>
        <w:rPr>
          <w:rFonts w:ascii="Arial" w:hAnsi="Arial" w:eastAsia="Arial" w:cs="Arial"/>
          <w:b/>
          <w:sz w:val="26"/>
          <w:szCs w:val="26"/>
        </w:rPr>
        <w:t xml:space="preserve">Idealne środowisko do precyzyjnej pracy</w:t>
      </w:r>
      <w:r>
        <w:rPr>
          <w:rFonts w:ascii="Arial" w:hAnsi="Arial" w:eastAsia="Arial" w:cs="Arial"/>
          <w:b/>
          <w:sz w:val="26"/>
          <w:szCs w:val="26"/>
        </w:rPr>
        <w:t xml:space="preserve">. To ważne dla usługodawców</w:t>
      </w:r>
      <w:commentRangeEnd w:id="2"/>
      <w:r>
        <w:commentReference w:id="2"/>
      </w:r>
      <w:r>
        <w:rPr>
          <w:rStyle w:val="1008"/>
        </w:rPr>
      </w:r>
      <w:r>
        <w:rPr>
          <w:rFonts w:ascii="Arial" w:hAnsi="Arial" w:eastAsia="Arial" w:cs="Arial"/>
          <w:b/>
          <w:sz w:val="26"/>
          <w:szCs w:val="26"/>
        </w:rPr>
      </w:r>
    </w:p>
    <w:p w14:paraId="0ACB9F32" w14:textId="1FF6A663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1"/>
          <w:szCs w:val="21"/>
        </w:rPr>
      </w:pPr>
      <w:r>
        <w:rPr>
          <w:rFonts w:ascii="Arial" w:hAnsi="Arial" w:eastAsia="Arial" w:cs="Arial"/>
          <w:sz w:val="21"/>
          <w:szCs w:val="21"/>
        </w:rPr>
      </w:r>
      <w:r>
        <w:rPr>
          <w:rFonts w:ascii="Arial" w:hAnsi="Arial" w:eastAsia="Arial" w:cs="Arial"/>
          <w:sz w:val="21"/>
          <w:szCs w:val="21"/>
        </w:rPr>
      </w:r>
    </w:p>
    <w:p w14:paraId="4E95E3C8" w14:textId="5724E28D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Korzystanie z</w:t>
      </w:r>
      <w:r>
        <w:rPr>
          <w:rFonts w:ascii="Arial" w:hAnsi="Arial" w:eastAsia="Arial" w:cs="Arial"/>
          <w:sz w:val="22"/>
          <w:szCs w:val="22"/>
        </w:rPr>
        <w:t xml:space="preserve"> pras</w:t>
      </w:r>
      <w:r>
        <w:rPr>
          <w:rFonts w:ascii="Arial" w:hAnsi="Arial" w:eastAsia="Arial" w:cs="Arial"/>
          <w:sz w:val="22"/>
          <w:szCs w:val="22"/>
        </w:rPr>
        <w:t xml:space="preserve"> drugiej generacji</w:t>
      </w:r>
      <w:r>
        <w:rPr>
          <w:rFonts w:ascii="Arial" w:hAnsi="Arial" w:eastAsia="Arial" w:cs="Arial"/>
          <w:sz w:val="22"/>
          <w:szCs w:val="22"/>
        </w:rPr>
        <w:t xml:space="preserve"> od John </w:t>
      </w:r>
      <w:r>
        <w:rPr>
          <w:rFonts w:ascii="Arial" w:hAnsi="Arial" w:eastAsia="Arial" w:cs="Arial"/>
          <w:sz w:val="22"/>
          <w:szCs w:val="22"/>
        </w:rPr>
        <w:t xml:space="preserve">Deere</w:t>
      </w:r>
      <w:r>
        <w:rPr>
          <w:rFonts w:ascii="Arial" w:hAnsi="Arial" w:eastAsia="Arial" w:cs="Arial"/>
          <w:sz w:val="22"/>
          <w:szCs w:val="22"/>
        </w:rPr>
        <w:t xml:space="preserve"> daje pełną kontrolę nad </w:t>
      </w:r>
      <w:r>
        <w:rPr>
          <w:rFonts w:ascii="Arial" w:hAnsi="Arial" w:eastAsia="Arial" w:cs="Arial"/>
          <w:sz w:val="22"/>
          <w:szCs w:val="22"/>
        </w:rPr>
        <w:t xml:space="preserve">wykonywaną pracą</w:t>
      </w:r>
      <w:r>
        <w:rPr>
          <w:rFonts w:ascii="Arial" w:hAnsi="Arial" w:eastAsia="Arial" w:cs="Arial"/>
          <w:sz w:val="22"/>
          <w:szCs w:val="22"/>
        </w:rPr>
        <w:t xml:space="preserve">. </w:t>
      </w:r>
      <w:r>
        <w:rPr>
          <w:rFonts w:ascii="Arial" w:hAnsi="Arial" w:eastAsia="Arial" w:cs="Arial"/>
          <w:sz w:val="22"/>
          <w:szCs w:val="22"/>
        </w:rPr>
        <w:t xml:space="preserve">Zintegrowane czujniki śledzą w czasie rzeczywistym każdą belę. </w:t>
      </w:r>
      <w:r>
        <w:rPr>
          <w:rFonts w:ascii="Arial" w:hAnsi="Arial" w:eastAsia="Arial" w:cs="Arial"/>
          <w:sz w:val="22"/>
          <w:szCs w:val="22"/>
        </w:rPr>
        <w:t xml:space="preserve">Maszyny zapisują w Operations Center</w:t>
      </w:r>
      <w:r>
        <w:rPr>
          <w:rFonts w:ascii="Arial" w:hAnsi="Arial" w:eastAsia="Arial" w:cs="Arial"/>
          <w:sz w:val="22"/>
          <w:szCs w:val="22"/>
        </w:rPr>
        <w:t xml:space="preserve"> takie dane, jak</w:t>
      </w:r>
      <w:r>
        <w:rPr>
          <w:rFonts w:ascii="Arial" w:hAnsi="Arial" w:eastAsia="Arial" w:cs="Arial"/>
          <w:sz w:val="22"/>
          <w:szCs w:val="22"/>
        </w:rPr>
        <w:t xml:space="preserve">: </w:t>
      </w:r>
      <w:r>
        <w:rPr>
          <w:rFonts w:ascii="Arial" w:hAnsi="Arial" w:eastAsia="Arial" w:cs="Arial"/>
          <w:sz w:val="22"/>
          <w:szCs w:val="22"/>
        </w:rPr>
        <w:t xml:space="preserve">lokalizacj</w:t>
      </w:r>
      <w:r>
        <w:rPr>
          <w:rFonts w:ascii="Arial" w:hAnsi="Arial" w:eastAsia="Arial" w:cs="Arial"/>
          <w:sz w:val="22"/>
          <w:szCs w:val="22"/>
        </w:rPr>
        <w:t xml:space="preserve">a</w:t>
      </w:r>
      <w:r>
        <w:rPr>
          <w:rFonts w:ascii="Arial" w:hAnsi="Arial" w:eastAsia="Arial" w:cs="Arial"/>
          <w:sz w:val="22"/>
          <w:szCs w:val="22"/>
        </w:rPr>
        <w:t xml:space="preserve"> beli, map</w:t>
      </w:r>
      <w:r>
        <w:rPr>
          <w:rFonts w:ascii="Arial" w:hAnsi="Arial" w:eastAsia="Arial" w:cs="Arial"/>
          <w:sz w:val="22"/>
          <w:szCs w:val="22"/>
        </w:rPr>
        <w:t xml:space="preserve">a</w:t>
      </w:r>
      <w:r>
        <w:rPr>
          <w:rFonts w:ascii="Arial" w:hAnsi="Arial" w:eastAsia="Arial" w:cs="Arial"/>
          <w:sz w:val="22"/>
          <w:szCs w:val="22"/>
        </w:rPr>
        <w:t xml:space="preserve"> plonu, ilość u</w:t>
      </w:r>
      <w:r>
        <w:rPr>
          <w:rFonts w:ascii="Arial" w:hAnsi="Arial" w:eastAsia="Arial" w:cs="Arial"/>
          <w:sz w:val="22"/>
          <w:szCs w:val="22"/>
        </w:rPr>
        <w:t xml:space="preserve">ż</w:t>
      </w:r>
      <w:r>
        <w:rPr>
          <w:rFonts w:ascii="Arial" w:hAnsi="Arial" w:eastAsia="Arial" w:cs="Arial"/>
          <w:sz w:val="22"/>
          <w:szCs w:val="22"/>
        </w:rPr>
        <w:t xml:space="preserve">ytej siatki, </w:t>
      </w:r>
      <w:r>
        <w:rPr>
          <w:rFonts w:ascii="Arial" w:hAnsi="Arial" w:eastAsia="Arial" w:cs="Arial"/>
          <w:sz w:val="22"/>
          <w:szCs w:val="22"/>
        </w:rPr>
        <w:t xml:space="preserve">liczb</w:t>
      </w:r>
      <w:r>
        <w:rPr>
          <w:rFonts w:ascii="Arial" w:hAnsi="Arial" w:eastAsia="Arial" w:cs="Arial"/>
          <w:sz w:val="22"/>
          <w:szCs w:val="22"/>
        </w:rPr>
        <w:t xml:space="preserve">a</w:t>
      </w:r>
      <w:r>
        <w:rPr>
          <w:rFonts w:ascii="Arial" w:hAnsi="Arial" w:eastAsia="Arial" w:cs="Arial"/>
          <w:sz w:val="22"/>
          <w:szCs w:val="22"/>
        </w:rPr>
        <w:t xml:space="preserve"> załączonych noży</w:t>
      </w:r>
      <w:r>
        <w:rPr>
          <w:rFonts w:ascii="Arial" w:hAnsi="Arial" w:eastAsia="Arial" w:cs="Arial"/>
          <w:sz w:val="22"/>
          <w:szCs w:val="22"/>
        </w:rPr>
        <w:t xml:space="preserve">, a w </w:t>
      </w:r>
      <w:r>
        <w:rPr>
          <w:rFonts w:ascii="Arial" w:hAnsi="Arial" w:eastAsia="Arial" w:cs="Arial"/>
          <w:sz w:val="22"/>
          <w:szCs w:val="22"/>
        </w:rPr>
        <w:t xml:space="preserve">prasoowijarkach</w:t>
      </w:r>
      <w:r>
        <w:rPr>
          <w:rFonts w:ascii="Arial" w:hAnsi="Arial" w:eastAsia="Arial" w:cs="Arial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zapisują w Operations Center </w:t>
      </w:r>
      <w:r>
        <w:rPr>
          <w:rFonts w:ascii="Arial" w:hAnsi="Arial" w:eastAsia="Arial" w:cs="Arial"/>
          <w:sz w:val="22"/>
          <w:szCs w:val="22"/>
        </w:rPr>
        <w:t xml:space="preserve">także wagę</w:t>
      </w:r>
      <w:r>
        <w:rPr>
          <w:rFonts w:ascii="Arial" w:hAnsi="Arial" w:eastAsia="Arial" w:cs="Arial"/>
          <w:sz w:val="22"/>
          <w:szCs w:val="22"/>
        </w:rPr>
        <w:t xml:space="preserve"> ka</w:t>
      </w:r>
      <w:r>
        <w:rPr>
          <w:rFonts w:ascii="Arial" w:hAnsi="Arial" w:eastAsia="Arial" w:cs="Arial"/>
          <w:sz w:val="22"/>
          <w:szCs w:val="22"/>
        </w:rPr>
        <w:t xml:space="preserve">ż</w:t>
      </w:r>
      <w:r>
        <w:rPr>
          <w:rFonts w:ascii="Arial" w:hAnsi="Arial" w:eastAsia="Arial" w:cs="Arial"/>
          <w:sz w:val="22"/>
          <w:szCs w:val="22"/>
        </w:rPr>
        <w:t xml:space="preserve">dej beli. </w:t>
      </w:r>
      <w:r>
        <w:rPr>
          <w:rFonts w:ascii="Arial" w:hAnsi="Arial" w:eastAsia="Arial" w:cs="Arial"/>
          <w:b/>
          <w:sz w:val="22"/>
          <w:szCs w:val="22"/>
        </w:rPr>
        <w:t xml:space="preserve">Jeśli rozliczasz się z kontrahentami, to taki rzetelny, zautomatyzowany zbiór danych jest na wagę złota.</w:t>
      </w:r>
      <w:r>
        <w:rPr>
          <w:rFonts w:ascii="Arial" w:hAnsi="Arial" w:eastAsia="Arial" w:cs="Arial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</w:r>
    </w:p>
    <w:p w14:paraId="0F681012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/>
      <w:bookmarkStart w:id="3" w:name="_GoBack"/>
      <w:r/>
      <w:bookmarkEnd w:id="3"/>
      <w:r/>
      <w:r>
        <w:rPr>
          <w:rFonts w:ascii="Arial" w:hAnsi="Arial" w:eastAsia="Arial" w:cs="Arial"/>
          <w:sz w:val="22"/>
          <w:szCs w:val="22"/>
        </w:rPr>
      </w:r>
    </w:p>
    <w:p w14:paraId="0DC37877" w14:textId="397D31F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 – </w:t>
      </w:r>
      <w:r>
        <w:rPr>
          <w:rFonts w:ascii="Arial" w:hAnsi="Arial" w:eastAsia="Arial" w:cs="Arial"/>
          <w:i/>
          <w:sz w:val="22"/>
          <w:szCs w:val="22"/>
        </w:rPr>
        <w:t xml:space="preserve">Dodajmy, że nawet </w:t>
      </w:r>
      <w:r>
        <w:rPr>
          <w:rFonts w:ascii="Arial" w:hAnsi="Arial" w:eastAsia="Arial" w:cs="Arial"/>
          <w:b/>
          <w:i/>
          <w:sz w:val="22"/>
          <w:szCs w:val="22"/>
        </w:rPr>
        <w:t xml:space="preserve">proces fakturowania został zoptymalizowany</w:t>
      </w:r>
      <w:r>
        <w:rPr>
          <w:rFonts w:ascii="Arial" w:hAnsi="Arial" w:eastAsia="Arial" w:cs="Arial"/>
          <w:i/>
          <w:sz w:val="22"/>
          <w:szCs w:val="22"/>
        </w:rPr>
        <w:t xml:space="preserve">. </w:t>
      </w:r>
      <w:r>
        <w:rPr>
          <w:rFonts w:ascii="Arial" w:hAnsi="Arial" w:eastAsia="Arial" w:cs="Arial"/>
          <w:i/>
          <w:sz w:val="22"/>
          <w:szCs w:val="22"/>
        </w:rPr>
        <w:t xml:space="preserve">W </w:t>
      </w:r>
      <w:r>
        <w:rPr>
          <w:rFonts w:ascii="Arial" w:hAnsi="Arial" w:eastAsia="Arial" w:cs="Arial"/>
          <w:i/>
          <w:sz w:val="22"/>
          <w:szCs w:val="22"/>
        </w:rPr>
        <w:t xml:space="preserve">prasoowijarkach</w:t>
      </w:r>
      <w:r>
        <w:rPr>
          <w:rFonts w:ascii="Arial" w:hAnsi="Arial" w:eastAsia="Arial" w:cs="Arial"/>
          <w:i/>
          <w:sz w:val="22"/>
          <w:szCs w:val="22"/>
        </w:rPr>
        <w:t xml:space="preserve"> John </w:t>
      </w:r>
      <w:r>
        <w:rPr>
          <w:rFonts w:ascii="Arial" w:hAnsi="Arial" w:eastAsia="Arial" w:cs="Arial"/>
          <w:i/>
          <w:sz w:val="22"/>
          <w:szCs w:val="22"/>
        </w:rPr>
        <w:t xml:space="preserve">Deere</w:t>
      </w:r>
      <w:r>
        <w:rPr>
          <w:rFonts w:ascii="Arial" w:hAnsi="Arial" w:eastAsia="Arial" w:cs="Arial"/>
          <w:i/>
          <w:sz w:val="22"/>
          <w:szCs w:val="22"/>
        </w:rPr>
        <w:t xml:space="preserve"> można przed rozpoczęciem pracy, bezpośrednio z kabiny, wprowadzić imię i nazwisko klienta. </w:t>
      </w:r>
      <w:r>
        <w:rPr>
          <w:rFonts w:ascii="Arial" w:hAnsi="Arial" w:eastAsia="Arial" w:cs="Arial"/>
          <w:i/>
          <w:sz w:val="22"/>
          <w:szCs w:val="22"/>
        </w:rPr>
        <w:t xml:space="preserve">Przy rozliczeniu zostaną uwzględnione wszystkie automatycznie zebrane informacje dotyczące bel</w:t>
      </w:r>
      <w:r>
        <w:rPr>
          <w:rFonts w:ascii="Arial" w:hAnsi="Arial" w:eastAsia="Arial" w:cs="Arial"/>
          <w:sz w:val="22"/>
          <w:szCs w:val="22"/>
        </w:rPr>
        <w:t xml:space="preserve"> – dodaje Kamil Walkiewicz,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Product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Specialist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 w John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Deere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 Polska.</w:t>
      </w:r>
      <w:r>
        <w:rPr>
          <w:rFonts w:ascii="Arial" w:hAnsi="Arial" w:eastAsia="Arial" w:cs="Arial"/>
          <w:sz w:val="22"/>
          <w:szCs w:val="22"/>
        </w:rPr>
      </w:r>
    </w:p>
    <w:p w14:paraId="5233AAD4" w14:textId="77777777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40A6E714" w14:textId="193CF29A">
      <w:pPr>
        <w:pBdr/>
        <w:shd w:val="clear" w:color="auto" w:fill="ffffff"/>
        <w:spacing w:line="331" w:lineRule="auto"/>
        <w:ind/>
        <w:rPr>
          <w:rFonts w:ascii="Arial" w:hAnsi="Arial" w:eastAsia="Arial" w:cs="Arial"/>
          <w:sz w:val="21"/>
          <w:szCs w:val="21"/>
        </w:rPr>
      </w:pPr>
      <w:r>
        <w:rPr>
          <w:rFonts w:ascii="Arial" w:hAnsi="Arial" w:eastAsia="Arial" w:cs="Arial"/>
          <w:b/>
          <w:bCs/>
          <w:sz w:val="26"/>
          <w:szCs w:val="26"/>
        </w:rPr>
        <w:t xml:space="preserve">Dobrze ścięta słoma – niezastąpiony nawóz w uprawach 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bezorkowych</w:t>
      </w:r>
      <w:r>
        <w:rPr>
          <w:rFonts w:ascii="Arial" w:hAnsi="Arial" w:eastAsia="Arial" w:cs="Arial"/>
          <w:sz w:val="21"/>
          <w:szCs w:val="21"/>
        </w:rPr>
      </w:r>
    </w:p>
    <w:p w14:paraId="5DFBC0A8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1E1AD76F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Rozdrabnianie słomy oraz rozrzucanie plew staje się kluczowym zabiegiem w nowoczesnych gospodarstwach, zwłaszcza tych stawiających na systemy </w:t>
      </w:r>
      <w:r>
        <w:rPr>
          <w:rFonts w:ascii="Arial" w:hAnsi="Arial" w:eastAsia="Arial" w:cs="Arial"/>
          <w:sz w:val="22"/>
          <w:szCs w:val="22"/>
        </w:rPr>
        <w:t xml:space="preserve">bezorkowe</w:t>
      </w:r>
      <w:r>
        <w:rPr>
          <w:rFonts w:ascii="Arial" w:hAnsi="Arial" w:eastAsia="Arial" w:cs="Arial"/>
          <w:sz w:val="22"/>
          <w:szCs w:val="22"/>
        </w:rPr>
        <w:t xml:space="preserve">. </w:t>
      </w:r>
      <w:r>
        <w:rPr>
          <w:rFonts w:ascii="Arial" w:hAnsi="Arial" w:eastAsia="Arial" w:cs="Arial"/>
          <w:sz w:val="22"/>
          <w:szCs w:val="22"/>
        </w:rPr>
      </w:r>
    </w:p>
    <w:p w14:paraId="06C76E1B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2BD7BECD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Pozostawienie resztek pożniwnych na polu to fundament budowania żyzności gleby – słoma wzbogaca gle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bę w próchnicę, gwarantuje dodatni bilans materii organicznej. W rolnictwie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regeneratywnym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warstwa słomy na powierzchni gruntu działa jak tarcza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: chroni przed erozją, drastycznie ogranicza parowanie wody oraz blokuje rozwój chwastów. Dodajmy, że to najtańs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zy sposób na poprawę jakości uprawianych roślin</w:t>
      </w:r>
      <w:r>
        <w:rPr>
          <w:rFonts w:ascii="Arial" w:hAnsi="Arial" w:eastAsia="Arial" w:cs="Arial"/>
          <w:sz w:val="22"/>
          <w:szCs w:val="22"/>
        </w:rPr>
        <w:t xml:space="preserve"> – wyjaśnia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Kamil Walkiewicz, Product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Specialist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 w John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Deere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 Polska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  <w:szCs w:val="22"/>
        </w:rPr>
      </w:r>
    </w:p>
    <w:p w14:paraId="0EBF92C5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666E504D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Aby jednak ten system </w:t>
      </w:r>
      <w:r>
        <w:rPr>
          <w:rFonts w:ascii="Arial" w:hAnsi="Arial" w:eastAsia="Arial" w:cs="Arial"/>
          <w:sz w:val="22"/>
          <w:szCs w:val="22"/>
        </w:rPr>
        <w:t xml:space="preserve">bezorkowy</w:t>
      </w:r>
      <w:r>
        <w:rPr>
          <w:rFonts w:ascii="Arial" w:hAnsi="Arial" w:eastAsia="Arial" w:cs="Arial"/>
          <w:sz w:val="22"/>
          <w:szCs w:val="22"/>
        </w:rPr>
        <w:t xml:space="preserve"> zadziałał,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kluczowe jest staranne pocięcie i rozłożenie słomy</w:t>
      </w:r>
      <w:r>
        <w:rPr>
          <w:rFonts w:ascii="Arial" w:hAnsi="Arial" w:eastAsia="Arial" w:cs="Arial"/>
          <w:sz w:val="22"/>
          <w:szCs w:val="22"/>
        </w:rPr>
        <w:t xml:space="preserve">. </w:t>
      </w:r>
      <w:r>
        <w:rPr>
          <w:rFonts w:ascii="Arial" w:hAnsi="Arial" w:eastAsia="Arial" w:cs="Arial"/>
          <w:sz w:val="22"/>
          <w:szCs w:val="22"/>
        </w:rPr>
      </w:r>
    </w:p>
    <w:p w14:paraId="310B97C7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24CA8629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W najnowszych modelach kombajnów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T5 i T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6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zastosowano technologię rozdrabniania słomy zapożyczoną z flagowej serii X9. Rolnicy mają do dyspozycji dwa warianty urządzenia, pozwalające dopasować intensywność pracy do własnych potrzeb: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wersję wyposażoną w 68 noży lub wariant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ultradokładny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 ze 124 no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żami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. Co ważne, pozycję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przeciwnoży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można wygodnie modyfikować bez opuszczania kabiny. Pozwala to na bieżąco reagować na warunki panujące na polu.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Operator może optymalizować stopień rozdrobnienia biomasy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w zależności od stanu gleby czy roślin, a tym samym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kontrolować zużycie paliwa.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Odpowiednio drobne cięcie przyspiesza naturalny rozkład słomy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, uwalnianie substancji odżywczych, a więc skuteczność całego procesu użyźniania</w:t>
      </w:r>
      <w:r>
        <w:rPr>
          <w:rFonts w:ascii="Arial" w:hAnsi="Arial" w:eastAsia="Arial" w:cs="Arial"/>
          <w:sz w:val="22"/>
          <w:szCs w:val="22"/>
        </w:rPr>
        <w:t xml:space="preserve"> – mówi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Kamil Walkiewicz, Product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Specialist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 w John 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Deere</w:t>
      </w:r>
      <w:r>
        <w:rPr>
          <w:rFonts w:ascii="Arial" w:hAnsi="Arial" w:eastAsia="Arial" w:cs="Arial"/>
          <w:color w:val="000000" w:themeColor="text1"/>
          <w:sz w:val="22"/>
          <w:szCs w:val="22"/>
          <w:highlight w:val="white"/>
        </w:rPr>
        <w:t xml:space="preserve"> Polska.</w:t>
      </w:r>
      <w:r>
        <w:rPr>
          <w:rFonts w:ascii="Arial" w:hAnsi="Arial" w:eastAsia="Arial" w:cs="Arial"/>
          <w:sz w:val="22"/>
          <w:szCs w:val="22"/>
        </w:rPr>
      </w:r>
    </w:p>
    <w:p w14:paraId="088996B5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21675FFE" w14:textId="77777777">
      <w:pPr>
        <w:pBdr/>
        <w:spacing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Ostatecznie dbałość</w:t>
      </w:r>
      <w:r>
        <w:rPr>
          <w:rFonts w:ascii="Arial" w:hAnsi="Arial" w:eastAsia="Arial" w:cs="Arial"/>
          <w:sz w:val="22"/>
          <w:szCs w:val="22"/>
        </w:rPr>
        <w:t xml:space="preserve"> o cięcie słomy w uprawie </w:t>
      </w:r>
      <w:r>
        <w:rPr>
          <w:rFonts w:ascii="Arial" w:hAnsi="Arial" w:eastAsia="Arial" w:cs="Arial"/>
          <w:sz w:val="22"/>
          <w:szCs w:val="22"/>
        </w:rPr>
        <w:t xml:space="preserve">bezorkowej</w:t>
      </w:r>
      <w:r>
        <w:rPr>
          <w:rFonts w:ascii="Arial" w:hAnsi="Arial" w:eastAsia="Arial" w:cs="Arial"/>
          <w:sz w:val="22"/>
          <w:szCs w:val="22"/>
        </w:rPr>
        <w:t xml:space="preserve"> obniża koszty produkcji i przekłada się na zysk finansowy w gospodarstwie. </w:t>
      </w:r>
      <w:r>
        <w:rPr>
          <w:rFonts w:ascii="Arial" w:hAnsi="Arial" w:eastAsia="Arial" w:cs="Arial"/>
          <w:sz w:val="22"/>
          <w:szCs w:val="22"/>
        </w:rPr>
      </w:r>
    </w:p>
    <w:p w14:paraId="15DA5CA2" w14:textId="77777777">
      <w:pPr>
        <w:pBdr/>
        <w:spacing w:line="276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75205FA8" w14:textId="77777777">
      <w:pPr>
        <w:pBdr/>
        <w:spacing w:line="276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7602A1B2" w14:textId="77777777">
      <w:pPr>
        <w:pBdr/>
        <w:spacing w:line="276" w:lineRule="auto"/>
        <w:ind/>
        <w:jc w:val="both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5E0218A2" w14:textId="77777777">
      <w:pPr>
        <w:pBdr/>
        <w:spacing w:line="276" w:lineRule="auto"/>
        <w:ind/>
        <w:jc w:val="both"/>
        <w:rPr>
          <w:rFonts w:ascii="Verdana" w:hAnsi="Verdana" w:eastAsia="Verdana" w:cs="Verdana"/>
          <w:color w:val="000000"/>
          <w:sz w:val="22"/>
          <w:szCs w:val="22"/>
        </w:rPr>
      </w:pPr>
      <w:r>
        <w:rPr>
          <w:lang w:val="pl-P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-42849</wp:posOffset>
                </wp:positionH>
                <wp:positionV relativeFrom="paragraph">
                  <wp:posOffset>-35863</wp:posOffset>
                </wp:positionV>
                <wp:extent cx="2828925" cy="358775"/>
                <wp:effectExtent l="0" t="0" r="0" b="0"/>
                <wp:wrapNone/>
                <wp:docPr id="3" name="Schemat blokowy: proces alternatyw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02B643C" w14:textId="77777777">
                            <w:pPr>
                              <w:pBdr/>
                              <w:spacing/>
                              <w:ind/>
                              <w:jc w:val="center"/>
                              <w:rPr/>
                            </w:pPr>
                            <w:r>
                              <w:rPr>
                                <w:rFonts w:ascii="Verdana" w:hAnsi="Verdana" w:eastAsia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 xml:space="preserve">STRONA WWW</w:t>
                            </w:r>
                            <w:r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251658240;o:allowoverlap:true;o:allowincell:true;mso-position-horizontal-relative:text;margin-left:-3.37pt;mso-position-horizontal:absolute;mso-position-vertical-relative:text;margin-top:-2.82pt;mso-position-vertical:absolute;width:222.75pt;height:28.25pt;mso-wrap-distance-left:9.00pt;mso-wrap-distance-top:0.00pt;mso-wrap-distance-right:9.00pt;mso-wrap-distance-bottom:0.00pt;v-text-anchor:top;visibility:visible;" fillcolor="#00B050" stroked="f">
                <v:textbox inset="0,0,0,0">
                  <w:txbxContent>
                    <w:p w14:paraId="202B643C" w14:textId="77777777">
                      <w:pPr>
                        <w:pBdr/>
                        <w:spacing/>
                        <w:ind/>
                        <w:jc w:val="center"/>
                        <w:rPr/>
                      </w:pPr>
                      <w:r>
                        <w:rPr>
                          <w:rFonts w:ascii="Verdana" w:hAnsi="Verdana" w:eastAsia="Verdana" w:cs="Verdana"/>
                          <w:b/>
                          <w:color w:val="ffffff"/>
                          <w:sz w:val="24"/>
                          <w:u w:val="single"/>
                        </w:rPr>
                        <w:t xml:space="preserve">STRONA WWW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 w:eastAsia="Verdana" w:cs="Verdana"/>
          <w:color w:val="000000"/>
          <w:sz w:val="22"/>
          <w:szCs w:val="22"/>
        </w:rPr>
      </w:r>
    </w:p>
    <w:p w14:paraId="1177D925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</w:p>
    <w:p w14:paraId="3DD20F32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</w:p>
    <w:p w14:paraId="3E9DD831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  <w:t xml:space="preserve">John Deere w social media:</w:t>
      </w:r>
      <w:r>
        <w:rPr>
          <w:rFonts w:ascii="Verdana" w:hAnsi="Verdana" w:eastAsia="Verdana" w:cs="Verdana"/>
          <w:color w:val="000000"/>
          <w:lang w:val="en-US"/>
        </w:rPr>
      </w:r>
    </w:p>
    <w:p w14:paraId="487BA046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  <w:t xml:space="preserve"> </w:t>
      </w:r>
      <w:r>
        <w:rPr>
          <w:lang w:val="pl-P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0" b="0"/>
                <wp:wrapSquare wrapText="bothSides"/>
                <wp:docPr id="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/>
                        <pic:nvPr/>
                      </pic:nvPicPr>
                      <pic:blipFill rotWithShape="1"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251659264;o:allowoverlap:true;o:allowincell:true;mso-position-horizontal-relative:text;margin-left:37.50pt;mso-position-horizontal:absolute;mso-position-vertical-relative:text;margin-top:6.25pt;mso-position-vertical:absolute;width:46.49pt;height:20.98pt;mso-wrap-distance-left:9.00pt;mso-wrap-distance-top:0.00pt;mso-wrap-distance-right:9.00pt;mso-wrap-distance-bottom:0.00pt;z-index:1;">
                <w10:wrap type="square"/>
                <v:imagedata r:id="rId11" o:title=""/>
                <o:lock v:ext="edit" rotation="t"/>
              </v:shape>
            </w:pict>
          </mc:Fallback>
        </mc:AlternateContent>
      </w:r>
      <w:r>
        <w:rPr>
          <w:lang w:val="pl-P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28584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0" b="0"/>
                <wp:wrapSquare wrapText="bothSides"/>
                <wp:docPr id="5" name="image2.png" descr="C:\Users\Daria\AppData\Local\Microsoft\Windows\INetCache\IE\6XJ0ITW1\Facebook_icon_2013.svg[1]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C:\Users\Daria\AppData\Local\Microsoft\Windows\INetCache\IE\6XJ0ITW1\Facebook_icon_2013.svg[1].png"/>
                        <pic:cNvPicPr/>
                        <pic:nvPr/>
                      </pic:nvPicPr>
                      <pic:blipFill rotWithShape="1"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position:absolute;z-index:251660288;o:allowoverlap:true;o:allowincell:true;mso-position-horizontal-relative:text;margin-left:2.25pt;mso-position-horizontal:absolute;mso-position-vertical-relative:text;margin-top:5.20pt;mso-position-vertical:absolute;width:20.98pt;height:21.26pt;mso-wrap-distance-left:9.00pt;mso-wrap-distance-top:0.00pt;mso-wrap-distance-right:9.00pt;mso-wrap-distance-bottom:0.00pt;z-index:1;">
                <w10:wrap type="square"/>
                <v:imagedata r:id="rId12" o:title=""/>
                <o:lock v:ext="edit" rotation="t"/>
              </v:shape>
            </w:pict>
          </mc:Fallback>
        </mc:AlternateContent>
      </w:r>
      <w:r>
        <w:rPr>
          <w:rFonts w:ascii="Verdana" w:hAnsi="Verdana" w:eastAsia="Verdana" w:cs="Verdana"/>
          <w:color w:val="000000"/>
          <w:lang w:val="en-US"/>
        </w:rPr>
      </w:r>
    </w:p>
    <w:p w14:paraId="49C07A6A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 w14:paraId="78251E4E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 w14:paraId="43088275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 xml:space="preserve">Hashtagi</w:t>
      </w:r>
      <w:r>
        <w:rPr>
          <w:rFonts w:ascii="Verdana" w:hAnsi="Verdana" w:eastAsia="Verdana" w:cs="Verdana"/>
          <w:color w:val="000000"/>
        </w:rPr>
        <w:t xml:space="preserve">: #</w:t>
      </w:r>
      <w:r>
        <w:rPr>
          <w:rFonts w:ascii="Verdana" w:hAnsi="Verdana" w:eastAsia="Verdana" w:cs="Verdana"/>
          <w:color w:val="000000"/>
        </w:rPr>
        <w:t xml:space="preserve">johndeere</w:t>
      </w:r>
      <w:r>
        <w:rPr>
          <w:rFonts w:ascii="Verdana" w:hAnsi="Verdana" w:eastAsia="Verdana" w:cs="Verdana"/>
          <w:color w:val="000000"/>
        </w:rPr>
        <w:t xml:space="preserve"> #rolnictwo </w:t>
      </w:r>
      <w:r>
        <w:rPr>
          <w:rFonts w:ascii="Verdana" w:hAnsi="Verdana" w:eastAsia="Verdana" w:cs="Verdana"/>
          <w:color w:val="000000"/>
        </w:rPr>
      </w:r>
    </w:p>
    <w:p w14:paraId="3881A08A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after="280" w:before="280" w:line="276" w:lineRule="auto"/>
        <w:ind/>
        <w:jc w:val="both"/>
        <w:rPr>
          <w:rFonts w:ascii="Verdana" w:hAnsi="Verdana" w:eastAsia="Verdana" w:cs="Verdana"/>
          <w:b/>
          <w:bCs/>
          <w:color w:val="008000"/>
        </w:rPr>
      </w:pPr>
      <w:r>
        <w:rPr>
          <w:rFonts w:ascii="Verdana" w:hAnsi="Verdana" w:eastAsia="Verdana" w:cs="Verdana"/>
          <w:b/>
          <w:bCs/>
          <w:color w:val="008000"/>
        </w:rPr>
        <w:t xml:space="preserve">************************************************************</w:t>
      </w:r>
      <w:r>
        <w:rPr>
          <w:rFonts w:ascii="Verdana" w:hAnsi="Verdana" w:eastAsia="Verdana" w:cs="Verdana"/>
          <w:b/>
          <w:bCs/>
          <w:color w:val="008000"/>
        </w:rPr>
      </w:r>
    </w:p>
    <w:p w14:paraId="5FF8A666" w14:textId="77777777">
      <w:pPr>
        <w:pBdr/>
        <w:spacing w:line="276" w:lineRule="auto"/>
        <w:ind w:firstLine="720" w:left="5040"/>
        <w:jc w:val="right"/>
        <w:rPr>
          <w:rFonts w:ascii="Verdana" w:hAnsi="Verdana" w:eastAsia="Verdana" w:cs="Verdana"/>
          <w:b/>
          <w:bCs/>
          <w:sz w:val="18"/>
          <w:szCs w:val="18"/>
        </w:rPr>
      </w:pPr>
      <w:r>
        <w:rPr>
          <w:rFonts w:ascii="Verdana" w:hAnsi="Verdana" w:eastAsia="Verdana" w:cs="Verdana"/>
          <w:b/>
          <w:bCs/>
          <w:sz w:val="18"/>
          <w:szCs w:val="18"/>
        </w:rPr>
        <w:t xml:space="preserve">Więcej informacji:</w:t>
      </w:r>
      <w:r>
        <w:rPr>
          <w:rFonts w:ascii="Verdana" w:hAnsi="Verdana" w:eastAsia="Verdana" w:cs="Verdana"/>
          <w:b/>
          <w:bCs/>
          <w:sz w:val="18"/>
          <w:szCs w:val="18"/>
        </w:rPr>
      </w:r>
    </w:p>
    <w:p w14:paraId="61146FD8" w14:textId="77777777">
      <w:pPr>
        <w:pBdr/>
        <w:spacing w:line="276" w:lineRule="auto"/>
        <w:ind/>
        <w:jc w:val="right"/>
        <w:rPr>
          <w:rFonts w:ascii="Verdana" w:hAnsi="Verdana" w:eastAsia="Verdana" w:cs="Verdana"/>
          <w:b/>
          <w:bCs/>
          <w:sz w:val="18"/>
          <w:szCs w:val="18"/>
        </w:rPr>
      </w:pPr>
      <w:r>
        <w:rPr>
          <w:rFonts w:ascii="Verdana" w:hAnsi="Verdana" w:eastAsia="Verdana" w:cs="Verdana"/>
          <w:b/>
          <w:bCs/>
          <w:sz w:val="18"/>
          <w:szCs w:val="18"/>
        </w:rPr>
      </w:r>
      <w:r>
        <w:rPr>
          <w:rFonts w:ascii="Verdana" w:hAnsi="Verdana" w:eastAsia="Verdana" w:cs="Verdana"/>
          <w:b/>
          <w:bCs/>
          <w:sz w:val="18"/>
          <w:szCs w:val="18"/>
        </w:rPr>
      </w:r>
    </w:p>
    <w:p w14:paraId="681394AC" w14:textId="77777777">
      <w:pPr>
        <w:pBdr/>
        <w:spacing w:line="276" w:lineRule="auto"/>
        <w:ind w:left="5760"/>
        <w:jc w:val="right"/>
        <w:rPr>
          <w:rFonts w:ascii="Verdana" w:hAnsi="Verdana" w:eastAsia="Verdana" w:cs="Verdana"/>
          <w:b/>
          <w:bCs/>
          <w:color w:val="008000"/>
          <w:sz w:val="18"/>
          <w:szCs w:val="18"/>
        </w:rPr>
      </w:pPr>
      <w:r>
        <w:rPr>
          <w:rFonts w:ascii="Verdana" w:hAnsi="Verdana" w:eastAsia="Verdana" w:cs="Verdana"/>
          <w:b/>
          <w:bCs/>
          <w:color w:val="008000"/>
          <w:sz w:val="18"/>
          <w:szCs w:val="18"/>
        </w:rPr>
        <w:t xml:space="preserve">Bartosz Białas</w:t>
      </w:r>
      <w:r>
        <w:rPr>
          <w:rFonts w:ascii="Verdana" w:hAnsi="Verdana" w:eastAsia="Verdana" w:cs="Verdana"/>
          <w:b/>
          <w:bCs/>
          <w:color w:val="008000"/>
          <w:sz w:val="18"/>
          <w:szCs w:val="18"/>
        </w:rPr>
      </w:r>
    </w:p>
    <w:p w14:paraId="523B7734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</w:rPr>
      </w:pPr>
      <w:r>
        <w:rPr>
          <w:rFonts w:ascii="Verdana" w:hAnsi="Verdana" w:eastAsia="Verdana" w:cs="Verdana"/>
          <w:sz w:val="18"/>
          <w:szCs w:val="18"/>
        </w:rPr>
        <w:t xml:space="preserve">Kierownik marketingu John </w:t>
      </w:r>
      <w:r>
        <w:rPr>
          <w:rFonts w:ascii="Verdana" w:hAnsi="Verdana" w:eastAsia="Verdana" w:cs="Verdana"/>
          <w:sz w:val="18"/>
          <w:szCs w:val="18"/>
        </w:rPr>
        <w:t xml:space="preserve">Deere</w:t>
      </w:r>
      <w:r>
        <w:rPr>
          <w:rFonts w:ascii="Verdana" w:hAnsi="Verdana" w:eastAsia="Verdana" w:cs="Verdana"/>
          <w:sz w:val="18"/>
          <w:szCs w:val="18"/>
        </w:rPr>
        <w:t xml:space="preserve"> Polska</w:t>
      </w:r>
      <w:r>
        <w:rPr>
          <w:rFonts w:ascii="Verdana" w:hAnsi="Verdana" w:eastAsia="Verdana" w:cs="Verdana"/>
          <w:sz w:val="18"/>
          <w:szCs w:val="18"/>
        </w:rPr>
      </w:r>
    </w:p>
    <w:p w14:paraId="4E58F53C" w14:textId="77777777">
      <w:pPr>
        <w:pBdr/>
        <w:spacing w:line="276" w:lineRule="auto"/>
        <w:ind w:left="5040"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  <w:t xml:space="preserve">e–mail: </w:t>
      </w:r>
      <w:hyperlink r:id="rId13" w:tooltip="mailto:BialasBartosz@JohnDeere.com" w:history="1">
        <w:r>
          <w:rPr>
            <w:rFonts w:ascii="Verdana" w:hAnsi="Verdana" w:eastAsia="Verdana" w:cs="Verdana"/>
            <w:color w:val="0000ff"/>
            <w:sz w:val="18"/>
            <w:szCs w:val="18"/>
            <w:u w:val="single"/>
            <w:lang w:val="fr-FR"/>
          </w:rPr>
          <w:t xml:space="preserve">BialasBartosz@JohnDeere.com</w:t>
        </w:r>
      </w:hyperlink>
      <w:r>
        <w:rPr>
          <w:rFonts w:ascii="Verdana" w:hAnsi="Verdana" w:eastAsia="Verdana" w:cs="Verdana"/>
          <w:sz w:val="18"/>
          <w:szCs w:val="18"/>
          <w:lang w:val="fr-FR"/>
        </w:rPr>
        <w:t xml:space="preserve"> </w:t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45C4D57D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  <w:t xml:space="preserve">tel. 784 943 447</w:t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2B3EFC52" w14:textId="77777777">
      <w:pPr>
        <w:pBdr/>
        <w:spacing w:line="276" w:lineRule="auto"/>
        <w:ind w:left="5760"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2A629C73" w14:textId="77777777">
      <w:pPr>
        <w:pBdr/>
        <w:spacing w:line="276" w:lineRule="auto"/>
        <w:ind/>
        <w:jc w:val="right"/>
        <w:rPr>
          <w:rFonts w:ascii="Verdana" w:hAnsi="Verdana" w:eastAsia="Verdana" w:cs="Verdana"/>
          <w:b/>
          <w:bCs/>
          <w:color w:val="008000"/>
          <w:sz w:val="18"/>
          <w:szCs w:val="18"/>
          <w:lang w:val="fr-FR"/>
        </w:rPr>
      </w:pPr>
      <w:r>
        <w:rPr>
          <w:rFonts w:ascii="Verdana" w:hAnsi="Verdana" w:eastAsia="Verdana" w:cs="Verdana"/>
          <w:b/>
          <w:bCs/>
          <w:color w:val="008000"/>
          <w:sz w:val="18"/>
          <w:szCs w:val="18"/>
          <w:lang w:val="fr-FR"/>
        </w:rPr>
        <w:t xml:space="preserve">Justyna Tomczak</w:t>
      </w:r>
      <w:r>
        <w:rPr>
          <w:rFonts w:ascii="Verdana" w:hAnsi="Verdana" w:eastAsia="Verdana" w:cs="Verdana"/>
          <w:b/>
          <w:bCs/>
          <w:color w:val="008000"/>
          <w:sz w:val="18"/>
          <w:szCs w:val="18"/>
          <w:lang w:val="fr-FR"/>
        </w:rPr>
      </w:r>
    </w:p>
    <w:p w14:paraId="2418A645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  <w:t xml:space="preserve">PR Manager, dotrelations</w:t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60AF6B46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  <w:t xml:space="preserve">e–mail: </w:t>
      </w:r>
      <w:hyperlink r:id="rId14" w:tooltip="mailto:justyna.tomczak@dotrelations.pl" w:history="1">
        <w:r>
          <w:rPr>
            <w:rFonts w:ascii="Verdana" w:hAnsi="Verdana" w:eastAsia="Verdana" w:cs="Verdana"/>
            <w:color w:val="0000ff"/>
            <w:sz w:val="18"/>
            <w:szCs w:val="18"/>
            <w:u w:val="single"/>
            <w:lang w:val="fr-FR"/>
          </w:rPr>
          <w:t xml:space="preserve">justyna.tomczak@dotrelations.pl</w:t>
        </w:r>
      </w:hyperlink>
      <w:r>
        <w:rPr>
          <w:rFonts w:ascii="Verdana" w:hAnsi="Verdana" w:eastAsia="Verdana" w:cs="Verdana"/>
          <w:sz w:val="18"/>
          <w:szCs w:val="18"/>
          <w:lang w:val="fr-FR"/>
        </w:rPr>
        <w:t xml:space="preserve">  </w:t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44B33DD6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2B5819AE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6DDDE101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sectPr>
      <w:headerReference w:type="default" r:id="rId8"/>
      <w:footerReference w:type="default" r:id="rId9"/>
      <w:footnotePr/>
      <w:endnotePr/>
      <w:type w:val="nextPage"/>
      <w:pgSz w:h="16840" w:orient="portrait" w:w="11907"/>
      <w:pgMar w:top="677" w:right="1440" w:bottom="432" w:left="1800" w:header="562" w:footer="288" w:gutter="0"/>
      <w:pgNumType w:start="1"/>
      <w:cols w:num="1" w:sep="0" w:space="708" w:equalWidth="1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2" w:author="Alicja" w:date="2026-08-25T19:01:00Z" w:initials="A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Dodany akapit</w:t>
      </w:r>
    </w:p>
  </w:comment>
  <w:comment w:id="1" w:author="Kamil Walkiewicz" w:date="2026-08-24T15:12:00Z" w:initials="KW">
    <w:p w14:paraId="00000002" w14:textId="00000002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Która pozwala osiągnąć średnią wydajność ok. 3000 balotów rocznie</w:t>
      </w:r>
    </w:p>
  </w:comment>
  <w:comment w:id="0" w:author="Kamil Walkiewicz" w:date="2026-08-24T15:10:00Z" w:initials="KW">
    <w:p w14:paraId="00000003" w14:textId="00000003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Średnio 6000 balotów rocznie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1"/>
  <w15:commentEx w15:paraId="00000002" w15:done="1"/>
  <w15:commentEx w15:paraId="00000003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5F5D567E" w16cex:dateUtc="2026-08-25T17:01:00Z"/>
  <w16cex:commentExtensible w16cex:durableId="316F1238" w16cex:dateUtc="2026-08-24T13:12:00Z"/>
  <w16cex:commentExtensible w16cex:durableId="749772F1" w16cex:dateUtc="2026-08-24T13:10:00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5F5D567E"/>
  <w16cid:commentId w16cid:paraId="00000002" w16cid:durableId="316F1238"/>
  <w16cid:commentId w16cid:paraId="00000003" w16cid:durableId="749772F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52389CFB" w14:textId="77777777">
      <w:pPr>
        <w:pBdr/>
        <w:spacing/>
        <w:ind/>
        <w:rPr/>
      </w:pPr>
      <w:r>
        <w:separator/>
      </w:r>
      <w:r/>
    </w:p>
  </w:endnote>
  <w:endnote w:type="continuationSeparator" w:id="0">
    <w:p w14:paraId="382FA8E7" w14:textId="77777777"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jd sans">
    <w:panose1 w:val="020B0604030504040204"/>
  </w:font>
  <w:font w:name="Verdana">
    <w:panose1 w:val="020B0604030504040204"/>
  </w:font>
  <w:font w:name="Segoe UI">
    <w:panose1 w:val="020B050204050402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1499F731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 w:right="-533"/>
      <w:rPr>
        <w:rFonts w:ascii="jd sans" w:hAnsi="jd sans" w:eastAsia="jd sans" w:cs="jd sans"/>
        <w:color w:val="000000"/>
        <w:sz w:val="18"/>
        <w:szCs w:val="18"/>
      </w:rPr>
    </w:pPr>
    <w:r>
      <w:rPr>
        <w:lang w:val="pl-PL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column">
                <wp:posOffset>-1185849</wp:posOffset>
              </wp:positionH>
              <wp:positionV relativeFrom="paragraph">
                <wp:posOffset>10186988</wp:posOffset>
              </wp:positionV>
              <wp:extent cx="7646670" cy="358775"/>
              <wp:effectExtent l="0" t="0" r="0" b="0"/>
              <wp:wrapNone/>
              <wp:docPr id="2" name="Prostokąt 1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A9680B" w14:textId="77777777">
                          <w:pPr>
                            <w:pBdr/>
                            <w:spacing/>
                            <w:ind/>
                            <w:jc w:val="right"/>
                            <w:rPr/>
                          </w:pPr>
                          <w:r>
                            <w:rPr>
                              <w:rFonts w:ascii="Calibri" w:hAnsi="Calibri" w:eastAsia="Calibri" w:cs="Calibri"/>
                              <w:color w:val="ff0000"/>
                            </w:rPr>
                            <w:t xml:space="preserve">Public</w:t>
                          </w:r>
                          <w:r/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1" type="#_x0000_t1" style="position:absolute;z-index:251659264;o:allowoverlap:true;o:allowincell:true;mso-position-horizontal-relative:text;margin-left:-93.37pt;mso-position-horizontal:absolute;mso-position-vertical-relative:text;margin-top:802.13pt;mso-position-vertical:absolute;width:602.10pt;height:28.25pt;mso-wrap-distance-left:9.00pt;mso-wrap-distance-top:0.00pt;mso-wrap-distance-right:9.00pt;mso-wrap-distance-bottom:0.00pt;v-text-anchor:bottom;visibility:visible;" filled="f" stroked="f">
              <v:textbox inset="0,0,0,0">
                <w:txbxContent>
                  <w:p w14:paraId="0FA9680B" w14:textId="77777777">
                    <w:pPr>
                      <w:pBdr/>
                      <w:spacing/>
                      <w:ind/>
                      <w:jc w:val="right"/>
                      <w:rPr/>
                    </w:pPr>
                    <w:r>
                      <w:rPr>
                        <w:rFonts w:ascii="Calibri" w:hAnsi="Calibri" w:eastAsia="Calibri" w:cs="Calibri"/>
                        <w:color w:val="ff0000"/>
                      </w:rPr>
                      <w:t xml:space="preserve">Public</w: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rFonts w:ascii="jd sans" w:hAnsi="jd sans" w:eastAsia="jd sans" w:cs="jd sans"/>
        <w:color w:val="000000"/>
        <w:sz w:val="18"/>
        <w:szCs w:val="18"/>
      </w:rPr>
    </w:r>
  </w:p>
  <w:p w14:paraId="71ACD3FC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 w:right="-533"/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ascii="Arial" w:hAnsi="Arial" w:eastAsia="Arial" w:cs="Arial"/>
        <w:color w:val="000000"/>
        <w:sz w:val="16"/>
        <w:szCs w:val="16"/>
      </w:rPr>
    </w:r>
    <w:r>
      <w:rPr>
        <w:rFonts w:ascii="Arial" w:hAnsi="Arial" w:eastAsia="Arial" w:cs="Arial"/>
        <w:color w:val="000000"/>
        <w:sz w:val="16"/>
        <w:szCs w:val="16"/>
      </w:rPr>
    </w:r>
  </w:p>
  <w:p w14:paraId="0E4D6BCD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153"/>
        <w:tab w:val="right" w:leader="none" w:pos="8306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6444C2E9" w14:textId="77777777">
      <w:pPr>
        <w:pBdr/>
        <w:spacing/>
        <w:ind/>
        <w:rPr/>
      </w:pPr>
      <w:r>
        <w:separator/>
      </w:r>
      <w:r/>
    </w:p>
  </w:footnote>
  <w:footnote w:type="continuationSeparator" w:id="0">
    <w:p w14:paraId="500C9298" w14:textId="77777777"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14C51B6B" w14:textId="77777777">
    <w:pPr>
      <w:widowControl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76" w:lineRule="auto"/>
      <w:ind/>
      <w:rPr>
        <w:rFonts w:ascii="Verdana" w:hAnsi="Verdana" w:eastAsia="Verdana" w:cs="Verdana"/>
        <w:sz w:val="18"/>
        <w:szCs w:val="18"/>
      </w:rPr>
    </w:pPr>
    <w:r>
      <w:rPr>
        <w:rFonts w:ascii="Verdana" w:hAnsi="Verdana" w:eastAsia="Verdana" w:cs="Verdana"/>
        <w:sz w:val="18"/>
        <w:szCs w:val="18"/>
      </w:rPr>
    </w:r>
    <w:r>
      <w:rPr>
        <w:rFonts w:ascii="Verdana" w:hAnsi="Verdana" w:eastAsia="Verdana" w:cs="Verdana"/>
        <w:sz w:val="18"/>
        <w:szCs w:val="18"/>
      </w:rPr>
    </w:r>
  </w:p>
  <w:tbl>
    <w:tblPr>
      <w:tblStyle w:val="1007"/>
      <w:tblInd w:w="-1021" w:type="dxa"/>
      <w:tblW w:w="10575" w:type="dxa"/>
      <w:tblBorders/>
      <w:tblLayout w:type="fixed"/>
      <w:tblLook w:val="0000" w:firstRow="0" w:lastRow="0" w:firstColumn="0" w:lastColumn="0" w:noHBand="0" w:noVBand="0"/>
    </w:tblPr>
    <w:tblGrid>
      <w:gridCol w:w="6039"/>
      <w:gridCol w:w="4536"/>
    </w:tblGrid>
    <w:tr>
      <w:trPr/>
      <w:tc>
        <w:tcPr>
          <w:tcBorders/>
          <w:tcW w:w="6039" w:type="dxa"/>
          <w:textDirection w:val="lrTb"/>
          <w:noWrap w:val="false"/>
        </w:tcPr>
        <w:p w14:paraId="68B993D0" w14:textId="77777777">
          <w:pPr>
            <w:pBdr/>
            <w:spacing/>
            <w:ind w:right="-680" w:firstLine="391" w:left="-794"/>
            <w:rPr>
              <w:rFonts w:ascii="Arial" w:hAnsi="Arial" w:eastAsia="Arial" w:cs="Arial"/>
              <w:sz w:val="24"/>
              <w:szCs w:val="24"/>
            </w:rPr>
          </w:pPr>
          <w:r>
            <w:rPr>
              <w:lang w:val="pl-PL"/>
            </w:rP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-63491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image3.jpg" descr="green horiz for letterhead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3.jpg" descr="green horiz for letterhead"/>
                            <pic:cNvPicPr/>
                            <pic:nvPr/>
                          </pic:nvPicPr>
                          <pic:blipFill rotWithShape="1"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ln/>
                          </pic:spPr>
                        </pic:pic>
                      </a:graphicData>
                    </a:graphic>
                  </wp:anchor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position:absolute;z-index:251658240;o:allowoverlap:true;o:allowincell:true;mso-position-horizontal-relative:text;margin-left:-5.00pt;mso-position-horizontal:absolute;mso-position-vertical-relative:text;margin-top:1.40pt;mso-position-vertical:absolute;width:180.00pt;height:36.50pt;mso-wrap-distance-left:9.00pt;mso-wrap-distance-top:0.00pt;mso-wrap-distance-right:9.00pt;mso-wrap-distance-bottom:0.00pt;z-index:1;">
                    <v:imagedata r:id="rId1" o:title=""/>
                    <o:lock v:ext="edit" rotation="t"/>
                  </v:shape>
                </w:pict>
              </mc:Fallback>
            </mc:AlternateContent>
          </w:r>
          <w:r>
            <w:rPr>
              <w:rFonts w:ascii="Arial" w:hAnsi="Arial" w:eastAsia="Arial" w:cs="Arial"/>
              <w:sz w:val="24"/>
              <w:szCs w:val="24"/>
            </w:rPr>
          </w:r>
        </w:p>
      </w:tc>
      <w:tc>
        <w:tcPr>
          <w:tcBorders/>
          <w:tcW w:w="4536" w:type="dxa"/>
          <w:textDirection w:val="lrTb"/>
          <w:noWrap w:val="false"/>
        </w:tcPr>
        <w:p w14:paraId="32687864" w14:textId="77777777">
          <w:pPr>
            <w:pStyle w:val="817"/>
            <w:pBdr/>
            <w:spacing/>
            <w:ind w:right="-533" w:hanging="142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6CDF6865" w14:textId="77777777">
          <w:pPr>
            <w:pStyle w:val="817"/>
            <w:pBdr/>
            <w:spacing/>
            <w:ind w:right="-533" w:hanging="142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51B4E340" w14:textId="77777777">
          <w:pPr>
            <w:pStyle w:val="817"/>
            <w:pBdr/>
            <w:spacing w:before="60"/>
            <w:ind w:right="-533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  <w:t xml:space="preserve">John </w:t>
          </w:r>
          <w:r>
            <w:rPr>
              <w:b w:val="0"/>
              <w:bCs w:val="0"/>
              <w:sz w:val="18"/>
              <w:szCs w:val="18"/>
            </w:rPr>
            <w:t xml:space="preserve">Deere</w:t>
          </w:r>
          <w:r>
            <w:rPr>
              <w:b w:val="0"/>
              <w:bCs w:val="0"/>
              <w:sz w:val="18"/>
              <w:szCs w:val="18"/>
            </w:rPr>
            <w:t xml:space="preserve"> Polska Sp. z o.o.</w:t>
          </w:r>
          <w:r>
            <w:rPr>
              <w:b w:val="0"/>
              <w:bCs w:val="0"/>
              <w:sz w:val="18"/>
              <w:szCs w:val="18"/>
            </w:rPr>
          </w:r>
        </w:p>
        <w:p w14:paraId="237EF222" w14:textId="77777777">
          <w:pPr>
            <w:pStyle w:val="817"/>
            <w:pBdr/>
            <w:spacing/>
            <w:ind w:right="-533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  <w:t xml:space="preserve">ul. Poznańska 1 B</w:t>
          </w:r>
          <w:r>
            <w:rPr>
              <w:b w:val="0"/>
              <w:bCs w:val="0"/>
              <w:sz w:val="18"/>
              <w:szCs w:val="18"/>
            </w:rPr>
            <w:br/>
            <w:t xml:space="preserve">62–080 Tarnowo Podgórne  Polska</w:t>
          </w:r>
          <w:r>
            <w:rPr>
              <w:b w:val="0"/>
              <w:bCs w:val="0"/>
              <w:sz w:val="18"/>
              <w:szCs w:val="18"/>
            </w:rPr>
            <w:br/>
            <w:t xml:space="preserve">Tel.: +48 61 81 15 196  Fax: +48 61 8115 197</w:t>
          </w:r>
          <w:r>
            <w:rPr>
              <w:b w:val="0"/>
              <w:bCs w:val="0"/>
              <w:sz w:val="18"/>
              <w:szCs w:val="18"/>
            </w:rPr>
            <w:br/>
            <w:t xml:space="preserve">NIP: 777–24–19–808</w:t>
          </w:r>
          <w:r>
            <w:rPr>
              <w:b w:val="0"/>
              <w:bCs w:val="0"/>
              <w:sz w:val="18"/>
              <w:szCs w:val="18"/>
            </w:rPr>
          </w:r>
        </w:p>
        <w:p w14:paraId="581BBAB2" w14:textId="77777777">
          <w:pPr>
            <w:pBdr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  <w:between w:val="none" w:color="000000" w:sz="4" w:space="0"/>
            </w:pBdr>
            <w:tabs>
              <w:tab w:val="center" w:leader="none" w:pos="4153"/>
              <w:tab w:val="right" w:leader="none" w:pos="8306"/>
            </w:tabs>
            <w:spacing/>
            <w:ind/>
            <w:rPr>
              <w:rFonts w:ascii="Arial" w:hAnsi="Arial" w:eastAsia="Arial" w:cs="Arial"/>
              <w:color w:val="000000"/>
              <w:sz w:val="18"/>
              <w:szCs w:val="18"/>
            </w:rPr>
          </w:pPr>
          <w:r>
            <w:rPr>
              <w:rFonts w:ascii="Arial" w:hAnsi="Arial" w:eastAsia="Arial" w:cs="Arial"/>
              <w:color w:val="000000"/>
              <w:sz w:val="18"/>
              <w:szCs w:val="18"/>
            </w:rPr>
            <w:t xml:space="preserve">E–mail: Polska@JohnDeere.com</w:t>
          </w:r>
          <w:r>
            <w:rPr>
              <w:rFonts w:ascii="Arial" w:hAnsi="Arial" w:eastAsia="Arial" w:cs="Arial"/>
              <w:color w:val="000000"/>
              <w:sz w:val="18"/>
              <w:szCs w:val="18"/>
            </w:rPr>
          </w:r>
        </w:p>
        <w:p w14:paraId="3AD62F48" w14:textId="77777777">
          <w:pPr>
            <w:pBdr/>
            <w:spacing/>
            <w:ind w:hanging="142"/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ascii="Arial" w:hAnsi="Arial" w:eastAsia="Arial" w:cs="Arial"/>
              <w:sz w:val="18"/>
              <w:szCs w:val="18"/>
            </w:rPr>
          </w:r>
          <w:r>
            <w:rPr>
              <w:rFonts w:ascii="Arial" w:hAnsi="Arial" w:eastAsia="Arial" w:cs="Arial"/>
              <w:sz w:val="18"/>
              <w:szCs w:val="18"/>
            </w:rPr>
          </w:r>
        </w:p>
      </w:tc>
    </w:tr>
  </w:tbl>
  <w:p w14:paraId="58E1C5EB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153"/>
        <w:tab w:val="right" w:leader="none" w:pos="8306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cja">
    <w15:presenceInfo w15:providerId="Teamlab" w15:userId="Alicja"/>
  </w15:person>
  <w15:person w15:author="Kamil Walkiewicz">
    <w15:presenceInfo w15:providerId="AD" w15:userId="S::WalkiewiczKamil@JohnDeere.com::dfa44900-c91f-47ec-ab07-136d27ed216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l" w:eastAsia="pl-PL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0">
    <w:name w:val="Heading 1 Char"/>
    <w:basedOn w:val="826"/>
    <w:link w:val="81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826"/>
    <w:link w:val="81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826"/>
    <w:link w:val="81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826"/>
    <w:link w:val="82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826"/>
    <w:link w:val="82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826"/>
    <w:link w:val="82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826"/>
    <w:link w:val="82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826"/>
    <w:link w:val="82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826"/>
    <w:link w:val="82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0">
    <w:name w:val="Title Char"/>
    <w:basedOn w:val="826"/>
    <w:link w:val="100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2">
    <w:name w:val="Subtitle Char"/>
    <w:basedOn w:val="826"/>
    <w:link w:val="100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4">
    <w:name w:val="Quote Char"/>
    <w:basedOn w:val="826"/>
    <w:link w:val="96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8">
    <w:name w:val="Intense Quote Char"/>
    <w:basedOn w:val="826"/>
    <w:link w:val="97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77">
    <w:name w:val="Header Char"/>
    <w:basedOn w:val="826"/>
    <w:link w:val="979"/>
    <w:uiPriority w:val="99"/>
    <w:pPr>
      <w:pBdr/>
      <w:spacing/>
      <w:ind/>
    </w:pPr>
  </w:style>
  <w:style w:type="character" w:styleId="179">
    <w:name w:val="Footer Char"/>
    <w:basedOn w:val="826"/>
    <w:link w:val="981"/>
    <w:uiPriority w:val="99"/>
    <w:pPr>
      <w:pBdr/>
      <w:spacing/>
      <w:ind/>
    </w:pPr>
  </w:style>
  <w:style w:type="character" w:styleId="182">
    <w:name w:val="Footnote Text Char"/>
    <w:basedOn w:val="826"/>
    <w:link w:val="984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Text Char"/>
    <w:basedOn w:val="826"/>
    <w:link w:val="987"/>
    <w:uiPriority w:val="99"/>
    <w:semiHidden/>
    <w:pPr>
      <w:pBdr/>
      <w:spacing/>
      <w:ind/>
    </w:pPr>
    <w:rPr>
      <w:sz w:val="20"/>
      <w:szCs w:val="20"/>
    </w:rPr>
  </w:style>
  <w:style w:type="paragraph" w:styleId="816" w:default="1">
    <w:name w:val="Normal"/>
    <w:qFormat/>
    <w:pPr>
      <w:pBdr/>
      <w:spacing/>
      <w:ind/>
    </w:pPr>
  </w:style>
  <w:style w:type="paragraph" w:styleId="817">
    <w:name w:val="Heading 1"/>
    <w:basedOn w:val="816"/>
    <w:next w:val="816"/>
    <w:link w:val="955"/>
    <w:uiPriority w:val="9"/>
    <w:qFormat/>
    <w:pPr>
      <w:keepNext w:val="true"/>
      <w:pBdr/>
      <w:spacing/>
      <w:ind/>
      <w:outlineLvl w:val="0"/>
    </w:pPr>
    <w:rPr>
      <w:rFonts w:ascii="Arial" w:hAnsi="Arial" w:eastAsia="Arial" w:cs="Arial"/>
      <w:b/>
      <w:bCs/>
      <w:sz w:val="24"/>
      <w:szCs w:val="24"/>
    </w:rPr>
  </w:style>
  <w:style w:type="paragraph" w:styleId="818">
    <w:name w:val="Heading 2"/>
    <w:basedOn w:val="816"/>
    <w:next w:val="816"/>
    <w:link w:val="956"/>
    <w:uiPriority w:val="9"/>
    <w:semiHidden/>
    <w:unhideWhenUsed/>
    <w:qFormat/>
    <w:pPr>
      <w:keepNext w:val="true"/>
      <w:keepLines w:val="true"/>
      <w:pBdr/>
      <w:spacing w:before="40"/>
      <w:ind/>
      <w:outlineLvl w:val="1"/>
    </w:pPr>
    <w:rPr>
      <w:rFonts w:ascii="Calibri" w:hAnsi="Calibri" w:eastAsia="Calibri" w:cs="Calibri"/>
      <w:color w:val="2f5496"/>
      <w:sz w:val="26"/>
      <w:szCs w:val="26"/>
    </w:rPr>
  </w:style>
  <w:style w:type="paragraph" w:styleId="819">
    <w:name w:val="Heading 3"/>
    <w:basedOn w:val="816"/>
    <w:next w:val="816"/>
    <w:link w:val="957"/>
    <w:uiPriority w:val="9"/>
    <w:semiHidden/>
    <w:unhideWhenUsed/>
    <w:qFormat/>
    <w:pPr>
      <w:keepNext w:val="true"/>
      <w:keepLines w:val="true"/>
      <w:pBdr/>
      <w:spacing w:before="40"/>
      <w:ind/>
      <w:outlineLvl w:val="2"/>
    </w:pPr>
    <w:rPr>
      <w:rFonts w:ascii="Calibri" w:hAnsi="Calibri" w:eastAsia="Calibri" w:cs="Calibri"/>
      <w:color w:val="1f3863"/>
      <w:sz w:val="24"/>
      <w:szCs w:val="24"/>
    </w:rPr>
  </w:style>
  <w:style w:type="paragraph" w:styleId="820">
    <w:name w:val="Heading 4"/>
    <w:basedOn w:val="816"/>
    <w:next w:val="816"/>
    <w:link w:val="958"/>
    <w:uiPriority w:val="9"/>
    <w:semiHidden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21">
    <w:name w:val="Heading 5"/>
    <w:basedOn w:val="816"/>
    <w:next w:val="816"/>
    <w:link w:val="959"/>
    <w:uiPriority w:val="9"/>
    <w:semiHidden/>
    <w:unhideWhenUsed/>
    <w:qFormat/>
    <w:pPr>
      <w:keepNext w:val="true"/>
      <w:keepLines w:val="true"/>
      <w:pBdr/>
      <w:spacing w:before="40"/>
      <w:ind/>
      <w:outlineLvl w:val="4"/>
    </w:pPr>
    <w:rPr>
      <w:rFonts w:ascii="Calibri" w:hAnsi="Calibri" w:eastAsia="Calibri" w:cs="Calibri"/>
      <w:color w:val="2f5496"/>
    </w:rPr>
  </w:style>
  <w:style w:type="paragraph" w:styleId="822">
    <w:name w:val="Heading 6"/>
    <w:basedOn w:val="816"/>
    <w:next w:val="816"/>
    <w:link w:val="960"/>
    <w:uiPriority w:val="9"/>
    <w:semiHidden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23">
    <w:name w:val="Heading 7"/>
    <w:basedOn w:val="816"/>
    <w:next w:val="816"/>
    <w:link w:val="96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24">
    <w:name w:val="Heading 8"/>
    <w:basedOn w:val="816"/>
    <w:next w:val="816"/>
    <w:link w:val="962"/>
    <w:uiPriority w:val="9"/>
    <w:unhideWhenUsed/>
    <w:qFormat/>
    <w:pPr>
      <w:keepNext w:val="true"/>
      <w:keepLines w:val="true"/>
      <w:pBdr/>
      <w:spacing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25">
    <w:name w:val="Heading 9"/>
    <w:basedOn w:val="816"/>
    <w:next w:val="816"/>
    <w:link w:val="963"/>
    <w:uiPriority w:val="9"/>
    <w:unhideWhenUsed/>
    <w:qFormat/>
    <w:pPr>
      <w:keepNext w:val="true"/>
      <w:keepLines w:val="true"/>
      <w:pBdr/>
      <w:spacing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26" w:default="1">
    <w:name w:val="Default Paragraph Font"/>
    <w:uiPriority w:val="1"/>
    <w:semiHidden/>
    <w:unhideWhenUsed/>
    <w:pPr>
      <w:pBdr/>
      <w:spacing/>
      <w:ind/>
    </w:pPr>
  </w:style>
  <w:style w:type="table" w:styleId="82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8" w:default="1">
    <w:name w:val="No List"/>
    <w:uiPriority w:val="99"/>
    <w:semiHidden/>
    <w:unhideWhenUsed/>
    <w:pPr>
      <w:pBdr/>
      <w:spacing/>
      <w:ind/>
    </w:pPr>
  </w:style>
  <w:style w:type="table" w:styleId="829">
    <w:name w:val="Table Grid"/>
    <w:basedOn w:val="827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Table Grid Light"/>
    <w:basedOn w:val="827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1"/>
    <w:basedOn w:val="827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2"/>
    <w:basedOn w:val="827"/>
    <w:uiPriority w:val="59"/>
    <w:pPr>
      <w:pBdr/>
      <w:spacing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Plain Table 3"/>
    <w:basedOn w:val="82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Plain Table 4"/>
    <w:basedOn w:val="82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Plain Table 5"/>
    <w:basedOn w:val="82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1 Light - Accent 1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1 Light - Accent 2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Grid Table 1 Light - Accent 3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Grid Table 1 Light - Accent 4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Grid Table 1 Light - Accent 5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Grid Table 1 Light - Accent 6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Grid Table 2 - Accent 1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Grid Table 2 - Accent 2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Grid Table 2 - Accent 3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2 - Accent 4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Grid Table 2 - Accent 5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Grid Table 2 - Accent 6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3 - Accent 1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3 - Accent 2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3 - Accent 3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3 - Accent 4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3 - Accent 5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Grid Table 3 - Accent 6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"/>
    <w:basedOn w:val="827"/>
    <w:uiPriority w:val="5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4 - Accent 1"/>
    <w:basedOn w:val="827"/>
    <w:uiPriority w:val="5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4 - Accent 2"/>
    <w:basedOn w:val="827"/>
    <w:uiPriority w:val="5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4 - Accent 3"/>
    <w:basedOn w:val="827"/>
    <w:uiPriority w:val="5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4 - Accent 4"/>
    <w:basedOn w:val="827"/>
    <w:uiPriority w:val="5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4 - Accent 5"/>
    <w:basedOn w:val="827"/>
    <w:uiPriority w:val="5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4 - Accent 6"/>
    <w:basedOn w:val="827"/>
    <w:uiPriority w:val="5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5 Dark- Accent 1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5 Dark - Accent 2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5 Dark - Accent 3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5 Dark- Accent 4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5 Dark - Accent 5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5 Dark - Accent 6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6 Colorful - Accent 1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6 Colorful - Accent 2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6 Colorful - Accent 3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6 Colorful - Accent 4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6 Colorful - Accent 5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6 Colorful - Accent 6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7 Colorful - Accent 1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7 Colorful - Accent 2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7 Colorful - Accent 3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7 Colorful - Accent 4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7 Colorful - Accent 5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Grid Table 7 Colorful - Accent 6"/>
    <w:basedOn w:val="827"/>
    <w:uiPriority w:val="99"/>
    <w:pPr>
      <w:pBdr/>
      <w:spacing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"/>
    <w:basedOn w:val="82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1 Light - Accent 1"/>
    <w:basedOn w:val="82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1 Light - Accent 2"/>
    <w:basedOn w:val="82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st Table 1 Light - Accent 3"/>
    <w:basedOn w:val="82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st Table 1 Light - Accent 4"/>
    <w:basedOn w:val="82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st Table 1 Light - Accent 5"/>
    <w:basedOn w:val="82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st Table 1 Light - Accent 6"/>
    <w:basedOn w:val="827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st Table 2 - Accent 1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st Table 2 - Accent 2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List Table 2 - Accent 3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List Table 2 - Accent 4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List Table 2 - Accent 5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List Table 2 - Accent 6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3 - Accent 1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3 - Accent 2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3 - Accent 3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3 - Accent 4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3 - Accent 5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st Table 3 - Accent 6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4 - Accent 1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4 - Accent 2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4 - Accent 3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4 - Accent 4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4 - Accent 5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4 - Accent 6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5 Dark - Accent 1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5 Dark - Accent 2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5 Dark - Accent 3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5 Dark - Accent 4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5 Dark - Accent 5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5 Dark - Accent 6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6 Colorful - Accent 1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6 Colorful - Accent 2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6 Colorful - Accent 3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6 Colorful - Accent 4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6 Colorful - Accent 5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st Table 6 Colorful - Accent 6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"/>
    <w:basedOn w:val="827"/>
    <w:uiPriority w:val="99"/>
    <w:pPr>
      <w:pBdr/>
      <w:spacing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7 Colorful - Accent 1"/>
    <w:basedOn w:val="827"/>
    <w:uiPriority w:val="99"/>
    <w:pPr>
      <w:pBdr/>
      <w:spacing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7 Colorful - Accent 2"/>
    <w:basedOn w:val="827"/>
    <w:uiPriority w:val="99"/>
    <w:pPr>
      <w:pBdr/>
      <w:spacing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7 Colorful - Accent 3"/>
    <w:basedOn w:val="827"/>
    <w:uiPriority w:val="99"/>
    <w:pPr>
      <w:pBdr/>
      <w:spacing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7 Colorful - Accent 4"/>
    <w:basedOn w:val="827"/>
    <w:uiPriority w:val="99"/>
    <w:pPr>
      <w:pBdr/>
      <w:spacing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7 Colorful - Accent 5"/>
    <w:basedOn w:val="827"/>
    <w:uiPriority w:val="99"/>
    <w:pPr>
      <w:pBdr/>
      <w:spacing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st Table 7 Colorful - Accent 6"/>
    <w:basedOn w:val="827"/>
    <w:uiPriority w:val="99"/>
    <w:pPr>
      <w:pBdr/>
      <w:spacing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ned - Accent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ned - Accent 1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ned - Accent 2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ned - Accent 3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ned - Accent 4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ned - Accent 5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ned - Accent 6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Bordered &amp; Lined - Accent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Bordered &amp; Lined - Accent 1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Bordered &amp; Lined - Accent 2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Bordered &amp; Lined - Accent 3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Bordered &amp; Lined - Accent 4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Bordered &amp; Lined - Accent 5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Bordered &amp; Lined - Accent 6"/>
    <w:basedOn w:val="827"/>
    <w:uiPriority w:val="99"/>
    <w:pPr>
      <w:pBdr/>
      <w:spacing/>
      <w:ind/>
    </w:pPr>
    <w:rPr>
      <w:color w:val="404040"/>
      <w:lang w:val="pl-PL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Bordered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Bordered - Accent 1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Bordered - Accent 2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Bordered - Accent 3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Bordered - Accent 4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Bordered - Accent 5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- Accent 6"/>
    <w:basedOn w:val="827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5" w:customStyle="1">
    <w:name w:val="Nagłówek 1 Znak"/>
    <w:basedOn w:val="826"/>
    <w:link w:val="81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956" w:customStyle="1">
    <w:name w:val="Nagłówek 2 Znak"/>
    <w:basedOn w:val="826"/>
    <w:link w:val="81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957" w:customStyle="1">
    <w:name w:val="Nagłówek 3 Znak"/>
    <w:basedOn w:val="826"/>
    <w:link w:val="81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958" w:customStyle="1">
    <w:name w:val="Nagłówek 4 Znak"/>
    <w:basedOn w:val="826"/>
    <w:link w:val="820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959" w:customStyle="1">
    <w:name w:val="Nagłówek 5 Znak"/>
    <w:basedOn w:val="826"/>
    <w:link w:val="82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960" w:customStyle="1">
    <w:name w:val="Nagłówek 6 Znak"/>
    <w:basedOn w:val="826"/>
    <w:link w:val="82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61" w:customStyle="1">
    <w:name w:val="Nagłówek 7 Znak"/>
    <w:basedOn w:val="826"/>
    <w:link w:val="82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62" w:customStyle="1">
    <w:name w:val="Nagłówek 8 Znak"/>
    <w:basedOn w:val="826"/>
    <w:link w:val="82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3" w:customStyle="1">
    <w:name w:val="Nagłówek 9 Znak"/>
    <w:basedOn w:val="826"/>
    <w:link w:val="82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64" w:customStyle="1">
    <w:name w:val="Tytuł Znak"/>
    <w:basedOn w:val="826"/>
    <w:link w:val="100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65" w:customStyle="1">
    <w:name w:val="Podtytuł Znak"/>
    <w:basedOn w:val="826"/>
    <w:link w:val="100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66">
    <w:name w:val="Quote"/>
    <w:basedOn w:val="816"/>
    <w:next w:val="816"/>
    <w:link w:val="96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67" w:customStyle="1">
    <w:name w:val="Cytat Znak"/>
    <w:basedOn w:val="826"/>
    <w:link w:val="96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68">
    <w:name w:val="List Paragraph"/>
    <w:basedOn w:val="816"/>
    <w:uiPriority w:val="34"/>
    <w:qFormat/>
    <w:pPr>
      <w:pBdr/>
      <w:spacing/>
      <w:ind w:left="720"/>
      <w:contextualSpacing w:val="true"/>
    </w:pPr>
  </w:style>
  <w:style w:type="character" w:styleId="969">
    <w:name w:val="Intense Emphasis"/>
    <w:basedOn w:val="826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970">
    <w:name w:val="Intense Quote"/>
    <w:basedOn w:val="816"/>
    <w:next w:val="816"/>
    <w:link w:val="971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971" w:customStyle="1">
    <w:name w:val="Cytat intensywny Znak"/>
    <w:basedOn w:val="826"/>
    <w:link w:val="97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972">
    <w:name w:val="Intense Reference"/>
    <w:basedOn w:val="826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973">
    <w:name w:val="No Spacing"/>
    <w:basedOn w:val="816"/>
    <w:uiPriority w:val="1"/>
    <w:qFormat/>
    <w:pPr>
      <w:pBdr/>
      <w:spacing/>
      <w:ind/>
    </w:pPr>
  </w:style>
  <w:style w:type="character" w:styleId="974">
    <w:name w:val="Subtle Emphasis"/>
    <w:basedOn w:val="8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75">
    <w:name w:val="Emphasis"/>
    <w:basedOn w:val="826"/>
    <w:uiPriority w:val="20"/>
    <w:qFormat/>
    <w:pPr>
      <w:pBdr/>
      <w:spacing/>
      <w:ind/>
    </w:pPr>
    <w:rPr>
      <w:i/>
      <w:iCs/>
    </w:rPr>
  </w:style>
  <w:style w:type="character" w:styleId="976">
    <w:name w:val="Strong"/>
    <w:basedOn w:val="826"/>
    <w:uiPriority w:val="22"/>
    <w:qFormat/>
    <w:pPr>
      <w:pBdr/>
      <w:spacing/>
      <w:ind/>
    </w:pPr>
    <w:rPr>
      <w:b/>
      <w:bCs/>
    </w:rPr>
  </w:style>
  <w:style w:type="character" w:styleId="977">
    <w:name w:val="Subtle Reference"/>
    <w:basedOn w:val="8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78">
    <w:name w:val="Book Title"/>
    <w:basedOn w:val="8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79">
    <w:name w:val="Header"/>
    <w:basedOn w:val="816"/>
    <w:link w:val="980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character" w:styleId="980" w:customStyle="1">
    <w:name w:val="Nagłówek Znak"/>
    <w:basedOn w:val="826"/>
    <w:link w:val="979"/>
    <w:uiPriority w:val="99"/>
    <w:pPr>
      <w:pBdr/>
      <w:spacing/>
      <w:ind/>
    </w:pPr>
  </w:style>
  <w:style w:type="paragraph" w:styleId="981">
    <w:name w:val="Footer"/>
    <w:basedOn w:val="816"/>
    <w:link w:val="982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character" w:styleId="982" w:customStyle="1">
    <w:name w:val="Stopka Znak"/>
    <w:basedOn w:val="826"/>
    <w:link w:val="981"/>
    <w:uiPriority w:val="99"/>
    <w:pPr>
      <w:pBdr/>
      <w:spacing/>
      <w:ind/>
    </w:pPr>
  </w:style>
  <w:style w:type="paragraph" w:styleId="983">
    <w:name w:val="Caption"/>
    <w:basedOn w:val="816"/>
    <w:next w:val="816"/>
    <w:uiPriority w:val="35"/>
    <w:unhideWhenUsed/>
    <w:qFormat/>
    <w:pPr>
      <w:pBdr/>
      <w:spacing w:after="200"/>
      <w:ind/>
    </w:pPr>
    <w:rPr>
      <w:i/>
      <w:iCs/>
      <w:color w:val="1f497d" w:themeColor="text2"/>
      <w:sz w:val="18"/>
      <w:szCs w:val="18"/>
    </w:rPr>
  </w:style>
  <w:style w:type="paragraph" w:styleId="984">
    <w:name w:val="footnote text"/>
    <w:basedOn w:val="816"/>
    <w:link w:val="985"/>
    <w:uiPriority w:val="99"/>
    <w:semiHidden/>
    <w:unhideWhenUsed/>
    <w:pPr>
      <w:pBdr/>
      <w:spacing/>
      <w:ind/>
    </w:pPr>
  </w:style>
  <w:style w:type="character" w:styleId="985" w:customStyle="1">
    <w:name w:val="Tekst przypisu dolnego Znak"/>
    <w:basedOn w:val="826"/>
    <w:link w:val="984"/>
    <w:uiPriority w:val="99"/>
    <w:semiHidden/>
    <w:pPr>
      <w:pBdr/>
      <w:spacing/>
      <w:ind/>
    </w:pPr>
    <w:rPr>
      <w:sz w:val="20"/>
      <w:szCs w:val="20"/>
    </w:rPr>
  </w:style>
  <w:style w:type="character" w:styleId="986">
    <w:name w:val="footnote reference"/>
    <w:basedOn w:val="826"/>
    <w:uiPriority w:val="99"/>
    <w:semiHidden/>
    <w:unhideWhenUsed/>
    <w:pPr>
      <w:pBdr/>
      <w:spacing/>
      <w:ind/>
    </w:pPr>
    <w:rPr>
      <w:vertAlign w:val="superscript"/>
    </w:rPr>
  </w:style>
  <w:style w:type="paragraph" w:styleId="987">
    <w:name w:val="endnote text"/>
    <w:basedOn w:val="816"/>
    <w:link w:val="988"/>
    <w:uiPriority w:val="99"/>
    <w:semiHidden/>
    <w:unhideWhenUsed/>
    <w:pPr>
      <w:pBdr/>
      <w:spacing/>
      <w:ind/>
    </w:pPr>
  </w:style>
  <w:style w:type="character" w:styleId="988" w:customStyle="1">
    <w:name w:val="Tekst przypisu końcowego Znak"/>
    <w:basedOn w:val="826"/>
    <w:link w:val="987"/>
    <w:uiPriority w:val="99"/>
    <w:semiHidden/>
    <w:pPr>
      <w:pBdr/>
      <w:spacing/>
      <w:ind/>
    </w:pPr>
    <w:rPr>
      <w:sz w:val="20"/>
      <w:szCs w:val="20"/>
    </w:rPr>
  </w:style>
  <w:style w:type="character" w:styleId="989">
    <w:name w:val="endnote reference"/>
    <w:basedOn w:val="826"/>
    <w:uiPriority w:val="99"/>
    <w:semiHidden/>
    <w:unhideWhenUsed/>
    <w:pPr>
      <w:pBdr/>
      <w:spacing/>
      <w:ind/>
    </w:pPr>
    <w:rPr>
      <w:vertAlign w:val="superscript"/>
    </w:rPr>
  </w:style>
  <w:style w:type="character" w:styleId="990">
    <w:name w:val="Hyperlink"/>
    <w:basedOn w:val="826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991">
    <w:name w:val="FollowedHyperlink"/>
    <w:basedOn w:val="826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992">
    <w:name w:val="toc 1"/>
    <w:basedOn w:val="816"/>
    <w:next w:val="816"/>
    <w:uiPriority w:val="39"/>
    <w:unhideWhenUsed/>
    <w:pPr>
      <w:pBdr/>
      <w:spacing w:after="100"/>
      <w:ind/>
    </w:pPr>
  </w:style>
  <w:style w:type="paragraph" w:styleId="993">
    <w:name w:val="toc 2"/>
    <w:basedOn w:val="816"/>
    <w:next w:val="816"/>
    <w:uiPriority w:val="39"/>
    <w:unhideWhenUsed/>
    <w:pPr>
      <w:pBdr/>
      <w:spacing w:after="100"/>
      <w:ind w:left="220"/>
    </w:pPr>
  </w:style>
  <w:style w:type="paragraph" w:styleId="994">
    <w:name w:val="toc 3"/>
    <w:basedOn w:val="816"/>
    <w:next w:val="816"/>
    <w:uiPriority w:val="39"/>
    <w:unhideWhenUsed/>
    <w:pPr>
      <w:pBdr/>
      <w:spacing w:after="100"/>
      <w:ind w:left="440"/>
    </w:pPr>
  </w:style>
  <w:style w:type="paragraph" w:styleId="995">
    <w:name w:val="toc 4"/>
    <w:basedOn w:val="816"/>
    <w:next w:val="816"/>
    <w:uiPriority w:val="39"/>
    <w:unhideWhenUsed/>
    <w:pPr>
      <w:pBdr/>
      <w:spacing w:after="100"/>
      <w:ind w:left="660"/>
    </w:pPr>
  </w:style>
  <w:style w:type="paragraph" w:styleId="996">
    <w:name w:val="toc 5"/>
    <w:basedOn w:val="816"/>
    <w:next w:val="816"/>
    <w:uiPriority w:val="39"/>
    <w:unhideWhenUsed/>
    <w:pPr>
      <w:pBdr/>
      <w:spacing w:after="100"/>
      <w:ind w:left="880"/>
    </w:pPr>
  </w:style>
  <w:style w:type="paragraph" w:styleId="997">
    <w:name w:val="toc 6"/>
    <w:basedOn w:val="816"/>
    <w:next w:val="816"/>
    <w:uiPriority w:val="39"/>
    <w:unhideWhenUsed/>
    <w:pPr>
      <w:pBdr/>
      <w:spacing w:after="100"/>
      <w:ind w:left="1100"/>
    </w:pPr>
  </w:style>
  <w:style w:type="paragraph" w:styleId="998">
    <w:name w:val="toc 7"/>
    <w:basedOn w:val="816"/>
    <w:next w:val="816"/>
    <w:uiPriority w:val="39"/>
    <w:unhideWhenUsed/>
    <w:pPr>
      <w:pBdr/>
      <w:spacing w:after="100"/>
      <w:ind w:left="1320"/>
    </w:pPr>
  </w:style>
  <w:style w:type="paragraph" w:styleId="999">
    <w:name w:val="toc 8"/>
    <w:basedOn w:val="816"/>
    <w:next w:val="816"/>
    <w:uiPriority w:val="39"/>
    <w:unhideWhenUsed/>
    <w:pPr>
      <w:pBdr/>
      <w:spacing w:after="100"/>
      <w:ind w:left="1540"/>
    </w:pPr>
  </w:style>
  <w:style w:type="paragraph" w:styleId="1000">
    <w:name w:val="toc 9"/>
    <w:basedOn w:val="816"/>
    <w:next w:val="816"/>
    <w:uiPriority w:val="39"/>
    <w:unhideWhenUsed/>
    <w:pPr>
      <w:pBdr/>
      <w:spacing w:after="100"/>
      <w:ind w:left="1760"/>
    </w:pPr>
  </w:style>
  <w:style w:type="character" w:styleId="1001">
    <w:name w:val="Placeholder Text"/>
    <w:basedOn w:val="826"/>
    <w:uiPriority w:val="99"/>
    <w:semiHidden/>
    <w:pPr>
      <w:pBdr/>
      <w:spacing/>
      <w:ind/>
    </w:pPr>
    <w:rPr>
      <w:color w:val="666666"/>
    </w:rPr>
  </w:style>
  <w:style w:type="paragraph" w:styleId="1002">
    <w:name w:val="TOC Heading"/>
    <w:uiPriority w:val="39"/>
    <w:unhideWhenUsed/>
    <w:pPr>
      <w:pBdr/>
      <w:spacing/>
      <w:ind/>
    </w:pPr>
  </w:style>
  <w:style w:type="paragraph" w:styleId="1003">
    <w:name w:val="table of figures"/>
    <w:basedOn w:val="816"/>
    <w:next w:val="816"/>
    <w:uiPriority w:val="99"/>
    <w:unhideWhenUsed/>
    <w:pPr>
      <w:pBdr/>
      <w:spacing/>
      <w:ind/>
    </w:pPr>
  </w:style>
  <w:style w:type="table" w:styleId="1004" w:customStyle="1">
    <w:name w:val="TableNormal"/>
    <w:pPr>
      <w:pBdr/>
      <w:spacing/>
      <w:ind/>
    </w:pPr>
    <w:tblPr>
      <w:tblCellMar>
        <w:left w:w="100" w:type="dxa"/>
        <w:top w:w="100" w:type="dxa"/>
        <w:right w:w="100" w:type="dxa"/>
        <w:bottom w:w="10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5">
    <w:name w:val="Title"/>
    <w:basedOn w:val="816"/>
    <w:next w:val="816"/>
    <w:link w:val="964"/>
    <w:uiPriority w:val="10"/>
    <w:qFormat/>
    <w:pPr>
      <w:pBdr/>
      <w:spacing w:after="200" w:before="300"/>
      <w:ind/>
    </w:pPr>
    <w:rPr>
      <w:sz w:val="48"/>
      <w:szCs w:val="48"/>
    </w:rPr>
  </w:style>
  <w:style w:type="paragraph" w:styleId="1006">
    <w:name w:val="Subtitle"/>
    <w:basedOn w:val="816"/>
    <w:next w:val="816"/>
    <w:link w:val="965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1007" w:customStyle="1">
    <w:name w:val="StGen0"/>
    <w:basedOn w:val="1004"/>
    <w:pPr>
      <w:pBdr/>
      <w:spacing/>
      <w:ind/>
    </w:pPr>
    <w:tblPr>
      <w:tblStyleRowBandSize w:val="1"/>
      <w:tblStyleColBandSize w:val="1"/>
      <w:tblCellMar>
        <w:left w:w="198" w:type="dxa"/>
        <w:top w:w="0" w:type="dxa"/>
        <w:right w:w="19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8">
    <w:name w:val="annotation reference"/>
    <w:basedOn w:val="826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09">
    <w:name w:val="annotation text"/>
    <w:basedOn w:val="816"/>
    <w:link w:val="1010"/>
    <w:uiPriority w:val="99"/>
    <w:unhideWhenUsed/>
    <w:pPr>
      <w:pBdr/>
      <w:spacing/>
      <w:ind/>
    </w:pPr>
  </w:style>
  <w:style w:type="character" w:styleId="1010" w:customStyle="1">
    <w:name w:val="Tekst komentarza Znak"/>
    <w:basedOn w:val="826"/>
    <w:link w:val="1009"/>
    <w:uiPriority w:val="99"/>
    <w:pPr>
      <w:pBdr/>
      <w:spacing/>
      <w:ind/>
    </w:pPr>
  </w:style>
  <w:style w:type="paragraph" w:styleId="1011">
    <w:name w:val="annotation subject"/>
    <w:basedOn w:val="1009"/>
    <w:next w:val="1009"/>
    <w:link w:val="1012"/>
    <w:uiPriority w:val="99"/>
    <w:semiHidden/>
    <w:unhideWhenUsed/>
    <w:pPr>
      <w:pBdr/>
      <w:spacing/>
      <w:ind/>
    </w:pPr>
    <w:rPr>
      <w:b/>
      <w:bCs/>
    </w:rPr>
  </w:style>
  <w:style w:type="character" w:styleId="1012" w:customStyle="1">
    <w:name w:val="Temat komentarza Znak"/>
    <w:basedOn w:val="1010"/>
    <w:link w:val="1011"/>
    <w:uiPriority w:val="99"/>
    <w:semiHidden/>
    <w:pPr>
      <w:pBdr/>
      <w:spacing/>
      <w:ind/>
    </w:pPr>
    <w:rPr>
      <w:b/>
      <w:bCs/>
    </w:rPr>
  </w:style>
  <w:style w:type="paragraph" w:styleId="1013">
    <w:name w:val="Balloon Text"/>
    <w:basedOn w:val="816"/>
    <w:link w:val="1014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14" w:customStyle="1">
    <w:name w:val="Tekst dymka Znak"/>
    <w:basedOn w:val="826"/>
    <w:link w:val="1013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hyperlink" Target="mailto:BialasBartosz@JohnDeere.com" TargetMode="External"/><Relationship Id="rId14" Type="http://schemas.openxmlformats.org/officeDocument/2006/relationships/hyperlink" Target="mailto:justyna.tomczak@dotrelations.pl" TargetMode="External"/><Relationship Id="rId15" Type="http://schemas.openxmlformats.org/officeDocument/2006/relationships/comments" Target="comments.xml" /><Relationship Id="rId16" Type="http://schemas.microsoft.com/office/2011/relationships/commentsExtended" Target="commentsExtended.xml" /><Relationship Id="rId17" Type="http://schemas.microsoft.com/office/2018/08/relationships/commentsExtensible" Target="commentsExtensible.xml" /><Relationship Id="rId18" Type="http://schemas.microsoft.com/office/2016/09/relationships/commentsIds" Target="commentsIds.xml" /><Relationship Id="rId19" Type="http://schemas.microsoft.com/office/2011/relationships/people" Target="people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rrCmUlhLXj1duZdZY+v93QhdZg==">CgMxLjA4AHIhMWVXT2pJWVRZMnFoMlUyN2diQkg5SzljS182akxLVGMy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</dc:creator>
  <cp:lastModifiedBy>Justyna Tomczak</cp:lastModifiedBy>
  <cp:revision>3</cp:revision>
  <dcterms:created xsi:type="dcterms:W3CDTF">2026-08-25T17:02:00Z</dcterms:created>
  <dcterms:modified xsi:type="dcterms:W3CDTF">2026-08-26T07:47:42Z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