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.xml" ContentType="application/vnd.openxmlformats-officedocument.wordprocessingml.commen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1D1D7C8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Efektywność pracy na polu zaczyna się od… wygody</w:t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4A4FF390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783FC854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1"/>
          <w:szCs w:val="21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Odpowiedzialna, ciężka i twórcza – taka jest praca rolnika zdaniem polskich gospodarzy biorących udział w badaniu „Rolnik i praca na roli” (2021). Dzisiaj jest jeszcze trudniej sięgnąć po sukces w tym sektorze. W czasach, g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dy łańcuchy produkcji rolnej mierzą się z coraz większymi wyzwaniami ekonomicznymi, klimatycznymi i kadrowymi, rolnicy muszą myśleć nie tylko o jakości płodów rolnych, ale też o zapewnieniu najlepszych warunków pracy, żeby zdobywać przewagę konkurencyjną. </w:t>
      </w:r>
      <w:r>
        <w:rPr>
          <w:rFonts w:ascii="Arial" w:hAnsi="Arial" w:eastAsia="Arial" w:cs="Arial"/>
          <w:b/>
          <w:bCs/>
          <w:sz w:val="21"/>
          <w:szCs w:val="21"/>
        </w:rPr>
      </w:r>
    </w:p>
    <w:p w14:paraId="41F549BC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A1A77A7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Właściwie jedno bez drugiego nie ma racji bytu. Sukces gospodarstwa zależy przecież w dużej mierze od efektywności i zaangażowania operatorów. A te potrzebują konkretnego, technologicznego wsparcia. John Deere stawia na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zaawansowaną automatyzację i wyśrubowane standardy kabin, żeby operator ograniczał liczbę powtarzalnych działań, w pełnym komforcie skupiał się na precyzyjnym wykonaniu prac, niezależnie od warunków na polu oraz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odczuwał satysfakcję i przyjemność z pracy </w:t>
      </w:r>
      <w:r>
        <w:rPr>
          <w:rFonts w:ascii="Arial" w:hAnsi="Arial" w:eastAsia="Arial" w:cs="Arial"/>
          <w:sz w:val="22"/>
          <w:szCs w:val="22"/>
        </w:rPr>
        <w:t xml:space="preserve">– podkreśla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Bartosz Białas, kierownik marketingu John Deere Polska.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yellow"/>
        </w:rPr>
      </w:r>
      <w:r>
        <w:rPr>
          <w:rFonts w:ascii="Arial" w:hAnsi="Arial" w:eastAsia="Arial" w:cs="Arial"/>
          <w:sz w:val="22"/>
          <w:szCs w:val="22"/>
        </w:rPr>
      </w:r>
    </w:p>
    <w:p w14:paraId="646D3102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4BFE16EE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Dobra kabina to podstawa</w:t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6DC2964E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5D0D131D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Ostatnie upalne dni szybko sprowokowały w Polsce dyskusje o warunkach pracy, zwłaszcza fizycznej. Gdy słupki na termometrach szybują w górę, spadek wydajności wydaje się oczywisty, ale badania pokazują, z jak potężną skalą mamy do czynienia.</w:t>
      </w:r>
      <w:r>
        <w:rPr>
          <w:rFonts w:ascii="Arial" w:hAnsi="Arial" w:eastAsia="Arial" w:cs="Arial"/>
          <w:sz w:val="22"/>
          <w:szCs w:val="22"/>
        </w:rPr>
      </w:r>
    </w:p>
    <w:p w14:paraId="59A32536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</w:r>
    </w:p>
    <w:p w14:paraId="62D7751D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Praca w temperaturze 35°C, przy wilgotności względnej wynoszącej 50% powoduje średni spadek wydajności o 35% w ciągu dnia pracy, a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spadek ten wzrasta nawet do 76%, gdy temperatura osiąga 40°C</w:t>
      </w:r>
      <w:r>
        <w:rPr>
          <w:rFonts w:ascii="Arial" w:hAnsi="Arial" w:eastAsia="Arial" w:cs="Arial"/>
          <w:sz w:val="22"/>
          <w:szCs w:val="22"/>
        </w:rPr>
        <w:t xml:space="preserve">, a wilgotność względna 70% – pokazują badacze z Loughborough University. </w:t>
      </w:r>
      <w:r>
        <w:rPr>
          <w:rFonts w:ascii="Arial" w:hAnsi="Arial" w:eastAsia="Arial" w:cs="Arial"/>
          <w:sz w:val="22"/>
          <w:szCs w:val="22"/>
        </w:rPr>
      </w:r>
    </w:p>
    <w:p w14:paraId="7EB4B3F8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5693A82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Z innego raportu wiemy z kolei, że powyżej 30°C straty produktywności gwałtownie rosną z każdym dodatkowym stopniem.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Na godzinę wydajność spada nawet o około </w:t>
      </w:r>
      <w:commentRangeStart w:id="0"/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4,9 złoty </w:t>
      </w:r>
      <w:commentRangeEnd w:id="0"/>
      <w:r>
        <w:commentReference w:id="0"/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na każdy stopień w zakresie od 30 do 35°C</w:t>
      </w:r>
      <w:r>
        <w:rPr>
          <w:rFonts w:ascii="Arial" w:hAnsi="Arial" w:eastAsia="Arial" w:cs="Arial"/>
          <w:b/>
          <w:bCs/>
          <w:i/>
          <w:iCs/>
          <w:sz w:val="22"/>
          <w:szCs w:val="22"/>
          <w:vertAlign w:val="superscript"/>
        </w:rPr>
        <w:footnoteReference w:id="2"/>
      </w:r>
      <w:r>
        <w:rPr>
          <w:rFonts w:ascii="Arial" w:hAnsi="Arial" w:eastAsia="Arial" w:cs="Arial"/>
          <w:i/>
          <w:iCs/>
          <w:sz w:val="22"/>
          <w:szCs w:val="22"/>
        </w:rPr>
        <w:t xml:space="preserve">. Presja na dobre wyniki jest dzisiaj ogromna, ale nie da się zadbać o rentowność i rozwój gospodarstwa bez refleksji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nad tym, jak dbamy o komfort operatora, zwłaszcza w trudnych warunkach. John Deere traktuje komfort pracy w polu jako integralny element projektowania każdej maszyny. </w:t>
      </w:r>
      <w:commentRangeStart w:id="1"/>
      <w:r>
        <w:rPr>
          <w:rFonts w:ascii="Arial" w:hAnsi="Arial" w:eastAsia="Arial" w:cs="Arial"/>
          <w:i/>
          <w:iCs/>
          <w:sz w:val="22"/>
          <w:szCs w:val="22"/>
        </w:rPr>
        <w:t xml:space="preserve">W ciągnikach, kombajnach, sieczkarniach, opryskiwaczach</w:t>
      </w:r>
      <w:commentRangeEnd w:id="1"/>
      <w:r>
        <w:commentReference w:id="1"/>
      </w:r>
      <w:r>
        <w:rPr>
          <w:rFonts w:ascii="Arial" w:hAnsi="Arial" w:eastAsia="Arial" w:cs="Arial"/>
          <w:i/>
          <w:iCs/>
          <w:sz w:val="22"/>
          <w:szCs w:val="22"/>
        </w:rPr>
        <w:t xml:space="preserve"> kluczowe rozwiązania wspierają nie tylko wygodę, ale także redukują stres, zmęczenie i ułatwiają podejmowanie trafnych decyzji</w:t>
      </w:r>
      <w:r>
        <w:rPr>
          <w:rFonts w:ascii="Arial" w:hAnsi="Arial" w:eastAsia="Arial" w:cs="Arial"/>
          <w:sz w:val="22"/>
          <w:szCs w:val="22"/>
        </w:rPr>
        <w:t xml:space="preserve"> – wymienia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Bartosz Białas, kierownik marketingu John Deere Polska.</w:t>
      </w:r>
      <w:r/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0F69286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E5FFDE9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Do flagowych udogodnień należą: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kabina CommandView™ 4, fotel ActiveSeat™ II i Joystick CommandPRO™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</w:p>
    <w:p w14:paraId="739CCEAD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1B1A693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W modelu 8RX kabina CommandView™ 4 Plus zapewnia o 20% lepszą widoczność na prawo dzięki panoramicznemu bocznemu oknu oraz o 15% większą powierzchn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ię podłogi. To, póki co, największa kabina dostępna na rynku. Wyposażona jest w fotel nowej generacji z elektryczną regulacją CommandARM™ i wentylacją z nawiewem skierowanym na kark oraz nowy wyświetlacz funkcji z pamięcią profilu fotela. Wyróżnia się też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skuteczną izolacją akustyczną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– mówi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 John Deere Polska.</w:t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7504C9C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E97FC7F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Do tego operator może skorzystać z pojemnej, 8,5-litrowej lodówki, tak wbudowanej w pulpit, żeby była łatwo dostępna z poziomu fotela. Ma też do dyspozycji bezprzewodowe ładowanie telefonu i radio z systemami Apple CarPlay® i Android Auto.</w:t>
      </w:r>
      <w:r>
        <w:rPr>
          <w:rFonts w:ascii="Arial" w:hAnsi="Arial" w:eastAsia="Arial" w:cs="Arial"/>
          <w:sz w:val="22"/>
          <w:szCs w:val="22"/>
        </w:rPr>
      </w:r>
    </w:p>
    <w:p w14:paraId="07BE8FD9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4A1270A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Docierają do nas głosy, że podczas długich dni pracy w polu kabina pozwala poczuć się operatorowi jak w nowoczesnym samochodzie</w:t>
      </w:r>
      <w:r>
        <w:rPr>
          <w:rFonts w:ascii="Arial" w:hAnsi="Arial" w:eastAsia="Arial" w:cs="Arial"/>
          <w:sz w:val="22"/>
          <w:szCs w:val="22"/>
        </w:rPr>
        <w:t xml:space="preserve"> – dodaje z uśmiechem </w:t>
      </w:r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 John Deere Polska.</w:t>
      </w:r>
      <w:r/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5636EBF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29C4D21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Ból pleców i napięcia w obręczy barkowej to na tyle częste dolegliwości operatorów, że na stałe wpisały się w specyfikę ich pracy. John Deere postanowił jednak zerwać z tą normą i zaprojektował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ergonomiczny fotel ActiveSeat™ II z funkcją masażu</w:t>
      </w:r>
      <w:r>
        <w:rPr>
          <w:rFonts w:ascii="Arial" w:hAnsi="Arial" w:eastAsia="Arial" w:cs="Arial"/>
          <w:sz w:val="22"/>
          <w:szCs w:val="22"/>
        </w:rPr>
        <w:t xml:space="preserve">. Można go spotkać m.in. w ciągnikach serii 7R i 8R.  </w:t>
      </w:r>
      <w:r>
        <w:rPr>
          <w:rFonts w:ascii="Arial" w:hAnsi="Arial" w:eastAsia="Arial" w:cs="Arial"/>
          <w:sz w:val="22"/>
          <w:szCs w:val="22"/>
        </w:rPr>
      </w:r>
    </w:p>
    <w:p w14:paraId="7147F095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FE57F3C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Konstrukcja fotela łączy technologię elektrohydrauliczną z pneumatyczną amortyzacją, dzięki czemu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izoluje do 90% ruchów pionowych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Z kolei obrót fotela o 24˚ zmniejsza ryzyko nadwyrężenia szyi, gdy trzeba spojrzeć w bok kabiny, aby sprawdzić końce hedera lub przyczepę wyładowczą. Wreszcie, operator po całym dniu w maszynie nie wychodzi z niej obolały i wykończony</w:t>
      </w:r>
      <w:r>
        <w:rPr>
          <w:rFonts w:ascii="Arial" w:hAnsi="Arial" w:eastAsia="Arial" w:cs="Arial"/>
          <w:sz w:val="22"/>
          <w:szCs w:val="22"/>
        </w:rPr>
        <w:t xml:space="preserve"> – zauważa </w:t>
      </w:r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 John Deere Polska.</w:t>
      </w:r>
      <w:r/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24F0B6B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D75F3FE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Komfort codziennej pracy oznacza też przyjemność kierowania maszyną.</w:t>
      </w:r>
      <w:r>
        <w:rPr>
          <w:rFonts w:ascii="Arial" w:hAnsi="Arial" w:eastAsia="Arial" w:cs="Arial"/>
          <w:sz w:val="22"/>
          <w:szCs w:val="22"/>
        </w:rPr>
      </w:r>
    </w:p>
    <w:p w14:paraId="711E353B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EED1018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/>
      <w:commentRangeStart w:id="2"/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Joystick CommandPRO™ to zaawansowana, wielofunkcyjna dźwignia sterująca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zintegrowana z podłokietni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kiem CommandArm. Pozwala na intuicyjne i precyzyjne kierowanie układem jezdnym, hydrauliką oraz systemami prowadzenia. Operator może płynnie przyspieszać i zwalniać – od prędkości maksymalnej do zera – za pomocą jednego pchnięcia lub pociągnięcia joysticka. Dostępny jest w szeregu modeli: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t xml:space="preserve">serii ciągników 6R, 6M, 7R oraz 8R/RT/RX</w:t>
      </w:r>
      <w:r>
        <w:rPr>
          <w:rFonts w:ascii="Arial" w:hAnsi="Arial" w:eastAsia="Arial" w:cs="Arial"/>
          <w:sz w:val="22"/>
          <w:szCs w:val="22"/>
        </w:rPr>
        <w:t xml:space="preserve"> oraz sieczkarniach polowych </w:t>
      </w:r>
      <w:r>
        <w:rPr>
          <w:rFonts w:ascii="Arial" w:hAnsi="Arial" w:eastAsia="Arial" w:cs="Arial"/>
          <w:sz w:val="22"/>
          <w:szCs w:val="22"/>
        </w:rPr>
        <w:t xml:space="preserve">F8 i F9</w:t>
      </w:r>
      <w:r>
        <w:rPr>
          <w:rFonts w:ascii="Arial" w:hAnsi="Arial" w:eastAsia="Arial" w:cs="Arial"/>
          <w:sz w:val="22"/>
          <w:szCs w:val="22"/>
        </w:rPr>
        <w:t xml:space="preserve"> – opowiada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 John Deere Polska.</w:t>
      </w:r>
      <w:r/>
      <w:r>
        <w:rPr>
          <w:rFonts w:ascii="Arial" w:hAnsi="Arial" w:eastAsia="Arial" w:cs="Arial"/>
          <w:sz w:val="22"/>
          <w:szCs w:val="22"/>
        </w:rPr>
      </w:r>
      <w:commentRangeEnd w:id="2"/>
      <w:r>
        <w:commentReference w:id="2"/>
      </w:r>
      <w:r>
        <w:rPr>
          <w:rStyle w:val="841"/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4B1C18F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25B68EA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6"/>
          <w:szCs w:val="26"/>
          <w:highlight w:val="none"/>
        </w:rPr>
      </w:pP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  <w:t xml:space="preserve">Komfort na poziomie 6R w 6M 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653EEA0C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1CDAAB9A">
      <w:pPr>
        <w:pBdr/>
        <w:shd w:val="clear" w:color="auto" w:fill="ffffff"/>
        <w:spacing w:line="331" w:lineRule="auto"/>
        <w:ind/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Wyświetlacz CommandCenter™ G5 umożliwia sterowanie ciągnikiem 6M za pomocą podręcznych przycisków </w:t>
      </w:r>
      <w:r>
        <w:rPr>
          <w:rFonts w:ascii="Arial" w:hAnsi="Arial" w:eastAsia="Arial" w:cs="Arial"/>
          <w:sz w:val="22"/>
          <w:szCs w:val="22"/>
        </w:rPr>
        <w:t xml:space="preserve">–</w:t>
      </w:r>
      <w:r/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od AutoTrac™ po zawory eSCV i tylny podnośnik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</w:rPr>
        <w:t xml:space="preserve">–</w:t>
      </w:r>
      <w:r/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dostępnych z jednego, ergonomicznego położenia. Szybkie procesory i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wyraźny obraz w jakości HD zapewniają natychmiastowy dostęp do ustawień maszyny oraz profesjonalnych narzędzi do rolnictwa precyzyjnego, dzięki czemu ciągnik 6M oferuje komfort i precyzję na poziomie modelu 6R.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</w:p>
    <w:p w14:paraId="4C9DF4AA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  <w:highlight w:val="none"/>
        </w:rPr>
      </w:r>
      <w:r>
        <w:rPr>
          <w:rFonts w:ascii="Arial" w:hAnsi="Arial" w:eastAsia="Arial" w:cs="Arial"/>
          <w:sz w:val="21"/>
          <w:szCs w:val="21"/>
          <w:highlight w:val="none"/>
        </w:rPr>
      </w:r>
    </w:p>
    <w:p w14:paraId="57D483F1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Operator rozwija skrzydła dzięki automatyzacji</w:t>
      </w:r>
      <w:r>
        <w:rPr>
          <w:rFonts w:ascii="Arial" w:hAnsi="Arial" w:eastAsia="Arial" w:cs="Arial"/>
          <w:sz w:val="21"/>
          <w:szCs w:val="21"/>
        </w:rPr>
      </w:r>
    </w:p>
    <w:p w14:paraId="0ED69177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8973EB2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Wygody operatora nie możemy oczywiście redukować do udogodnień w kabinie. Szalenie ważną rolę odgrywa też automatyzacja. W rolnictwie precyzyjnym jej fundamentem są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systemy inteligentnego prowadzenia maszyn, dzięki którym ekspert za kółkiem nie musi walczyć o odpowiednie utrzymanie linii pojazdu</w:t>
      </w:r>
      <w:r>
        <w:rPr>
          <w:rFonts w:ascii="Arial" w:hAnsi="Arial" w:eastAsia="Arial" w:cs="Arial"/>
          <w:sz w:val="22"/>
          <w:szCs w:val="22"/>
        </w:rPr>
        <w:t xml:space="preserve">. Prowadzenie ciągnika z dokładnością co do centy</w:t>
      </w:r>
      <w:r>
        <w:rPr>
          <w:rFonts w:ascii="Arial" w:hAnsi="Arial" w:eastAsia="Arial" w:cs="Arial"/>
          <w:sz w:val="22"/>
          <w:szCs w:val="22"/>
        </w:rPr>
        <w:t xml:space="preserve">metra pozwala wyeliminować błędy w postaci nakładek i omijaków, a to oznacza mniej zmarnowanego paliwa, nasion, drogich środków ochrony roślin i… mniej stresu. Zwłaszcza, gdy warunki pogodowe są fatalne, koncentracja spada i praca na oko byłaby niemożliwa.</w:t>
      </w:r>
      <w:r>
        <w:rPr>
          <w:rFonts w:ascii="Arial" w:hAnsi="Arial" w:eastAsia="Arial" w:cs="Arial"/>
          <w:sz w:val="22"/>
          <w:szCs w:val="22"/>
        </w:rPr>
      </w:r>
    </w:p>
    <w:p w14:paraId="3D4D22E8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340FBDE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Sercem naszego zautomatyzowanego ekosystemu są najnow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szy odbiornik StarFire 7500 i intuicyjny wyświetlacz G5. To one, we współpracy z m.in. AutoTrac™, AutoPath™ czy AutoTrac™ Turn Automation, pozwalają operatorowi pracować pełną parą, ale bez marnowania zasobów na żmudne (i niedoskonałe) manewrowanie maszyną</w:t>
      </w:r>
      <w:r>
        <w:rPr>
          <w:rFonts w:ascii="Arial" w:hAnsi="Arial" w:eastAsia="Arial" w:cs="Arial"/>
          <w:sz w:val="22"/>
          <w:szCs w:val="22"/>
        </w:rPr>
        <w:t xml:space="preserve"> – mówi </w:t>
      </w:r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 John Deere Polska.</w:t>
      </w:r>
      <w:r/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F0B4877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6A56126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 w14:paraId="7E853CF8">
      <w:pPr>
        <w:pBdr/>
        <w:spacing w:line="331" w:lineRule="auto"/>
        <w:ind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 w14:paraId="3EBB65F9">
      <w:pPr>
        <w:pBdr/>
        <w:spacing w:line="360" w:lineRule="auto"/>
        <w:ind/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Dzięki funkcji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  <w:t xml:space="preserve">Predictive Ground Speed Automation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w kombajnach S7 i X9 możliwy jest pełny załadunek z maksymalną prędkością. A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utomatycznie dostosowuje on prędkość kombajnu na podstawie satelitarnych danych o biomasie i kamer komputerowych, aby wykorzystać pełną wydajność kombajnu.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 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  <w:t xml:space="preserve">System Harvest Settings Automation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umożliwia natomiast wybranie pożądanych wartości granicznych w zakresie straty ziarna, obecności ciał obcych i uszkodzeń ziarna.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Szybki i bezpieczny załadunek? Z s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ystemem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  <w:t xml:space="preserve">MachineSync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kombajn automatycznie steruje prędkością ciągnika wyładowczego, utrzymując równomierną odległość i ograniczając rozsypywanie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.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Natomiast wszystkie operacje w zakresie nawrotów na obrzeżach są całkowicie zautomatyzowane dzięki funkcji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  <w:t xml:space="preserve"> AutoTrac™ Turn Automation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, a oszczędność kilku sekund na każdym obrzeżu przekłada się na wiele godzin w sezonie zbiorów.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</w:p>
    <w:p w14:paraId="74531DAD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3A66C63" w14:textId="77777777">
      <w:pPr>
        <w:pBdr/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Standard, a nie luksus</w:t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1298D33B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BEC39EE" w14:textId="77777777">
      <w:pPr>
        <w:pBdr/>
        <w:spacing w:line="360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Automatyzacja procesów odciąża operatora i minimalizuje ryzyko błędów, a nowoczesne, klimatyzowane kabiny zapewniają pełną wygodę nawet przy trudnych warunkach pogodowych i wielogodzinnej pracy. </w:t>
      </w:r>
      <w:r>
        <w:rPr>
          <w:rFonts w:ascii="Arial" w:hAnsi="Arial" w:eastAsia="Arial" w:cs="Arial"/>
          <w:sz w:val="22"/>
          <w:szCs w:val="22"/>
        </w:rPr>
      </w:r>
    </w:p>
    <w:p w14:paraId="00771B7C" w14:textId="77777777">
      <w:pPr>
        <w:pBdr/>
        <w:spacing w:line="360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466041D" w14:textId="77777777">
      <w:pPr>
        <w:pBdr/>
        <w:spacing w:line="360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Od lat widzimy, że wszystko, co sprzyja spokojnej, komfortowej pracy operatora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przekłada się na produktywność całego gospodarstwa i buduje jego odporność na kolejne sezony</w:t>
      </w:r>
      <w:r>
        <w:rPr>
          <w:rFonts w:ascii="Arial" w:hAnsi="Arial" w:eastAsia="Arial" w:cs="Arial"/>
          <w:sz w:val="22"/>
          <w:szCs w:val="22"/>
        </w:rPr>
        <w:t xml:space="preserve"> – podsumowuje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Bartosz Białas, kierownik marketingu John Deere Polska.</w:t>
      </w:r>
      <w:r>
        <w:rPr>
          <w:rFonts w:ascii="Arial" w:hAnsi="Arial" w:eastAsia="Arial" w:cs="Arial"/>
          <w:sz w:val="22"/>
          <w:szCs w:val="22"/>
          <w:highlight w:val="yellow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8B8C2DA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317DD05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586C8A8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ECCA595" w14:textId="77777777">
      <w:pPr>
        <w:pBdr/>
        <w:spacing w:line="276" w:lineRule="auto"/>
        <w:ind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-33327</wp:posOffset>
                </wp:positionH>
                <wp:positionV relativeFrom="paragraph">
                  <wp:posOffset>-26342</wp:posOffset>
                </wp:positionV>
                <wp:extent cx="2809875" cy="339725"/>
                <wp:effectExtent l="0" t="0" r="0" b="0"/>
                <wp:wrapNone/>
                <wp:docPr id="3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D7BDB0" w14:textId="77777777">
                            <w:pPr>
                              <w:pBdr/>
                              <w:spacing/>
                              <w:ind/>
                              <w:jc w:val="center"/>
                              <w:rPr/>
                            </w:pPr>
                            <w:r>
                              <w:rPr>
                                <w:rFonts w:ascii="Verdana" w:hAnsi="Verdana" w:eastAsia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 xml:space="preserve">STRONA WWW</w:t>
                            </w:r>
                            <w:r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0;o:allowoverlap:true;o:allowincell:true;mso-position-horizontal-relative:text;margin-left:-2.62pt;mso-position-horizontal:absolute;mso-position-vertical-relative:text;margin-top:-2.07pt;mso-position-vertical:absolute;width:221.25pt;height:26.75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 w14:paraId="77D7BDB0" w14:textId="77777777">
                      <w:pPr>
                        <w:pBdr/>
                        <w:spacing/>
                        <w:ind/>
                        <w:jc w:val="center"/>
                        <w:rPr/>
                      </w:pPr>
                      <w:r>
                        <w:rPr>
                          <w:rFonts w:ascii="Verdana" w:hAnsi="Verdana" w:eastAsia="Verdana" w:cs="Verdana"/>
                          <w:b/>
                          <w:color w:val="ffffff"/>
                          <w:sz w:val="24"/>
                          <w:u w:val="single"/>
                        </w:rPr>
                        <w:t xml:space="preserve">STRONA WWW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sz w:val="22"/>
          <w:szCs w:val="22"/>
        </w:rPr>
      </w:r>
    </w:p>
    <w:p w14:paraId="5BF902B8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7AEA3285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05A104D1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John Deere w social media:</w:t>
      </w:r>
      <w:r>
        <w:rPr>
          <w:rFonts w:ascii="Verdana" w:hAnsi="Verdana" w:eastAsia="Verdana" w:cs="Verdana"/>
          <w:color w:val="000000"/>
          <w:lang w:val="en-US"/>
        </w:rPr>
      </w:r>
    </w:p>
    <w:p w14:paraId="0D427A01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 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>
                <w10:wrap type="square"/>
                <v:imagedata r:id="rId11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28582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3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Daria\AppData\Local\Microsoft\Windows\INetCache\IE\6XJ0ITW1\Facebook_icon_2013.svg[1].png"/>
                        <pic:cNvPicPr/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>
                <w10:wrap type="square"/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lang w:val="en-US"/>
        </w:rPr>
      </w:r>
    </w:p>
    <w:p w14:paraId="4A4F350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5BB338D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599943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 xml:space="preserve">Hashtagi: #johndeere #rolnictwo </w:t>
      </w:r>
      <w:r>
        <w:rPr>
          <w:rFonts w:ascii="Verdana" w:hAnsi="Verdana" w:eastAsia="Verdana" w:cs="Verdana"/>
          <w:color w:val="000000"/>
        </w:rPr>
      </w:r>
    </w:p>
    <w:p w14:paraId="6FD897B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280" w:before="280" w:line="276" w:lineRule="auto"/>
        <w:ind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ascii="Verdana" w:hAnsi="Verdana" w:eastAsia="Verdana" w:cs="Verdana"/>
          <w:b/>
          <w:bCs/>
          <w:color w:val="008000"/>
        </w:rPr>
        <w:t xml:space="preserve">************************************************************</w:t>
      </w:r>
      <w:r>
        <w:rPr>
          <w:rFonts w:ascii="Verdana" w:hAnsi="Verdana" w:eastAsia="Verdana" w:cs="Verdana"/>
          <w:b/>
          <w:bCs/>
          <w:color w:val="008000"/>
        </w:rPr>
      </w:r>
    </w:p>
    <w:p w14:paraId="6342149C" w14:textId="77777777">
      <w:pPr>
        <w:pBdr/>
        <w:spacing w:line="276" w:lineRule="auto"/>
        <w:ind w:firstLine="720" w:left="5040"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  <w:t xml:space="preserve">Więcej informacji:</w:t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791D94B0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7EDE12FA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</w:p>
    <w:p w14:paraId="288B0884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</w:rPr>
      </w:pPr>
      <w:r>
        <w:rPr>
          <w:rFonts w:ascii="Verdana" w:hAnsi="Verdana" w:eastAsia="Verdana" w:cs="Verdana"/>
          <w:sz w:val="18"/>
          <w:szCs w:val="18"/>
        </w:rPr>
        <w:t xml:space="preserve">Kierownik marketingu John Deere Polska</w:t>
      </w:r>
      <w:r>
        <w:rPr>
          <w:rFonts w:ascii="Verdana" w:hAnsi="Verdana" w:eastAsia="Verdana" w:cs="Verdana"/>
          <w:sz w:val="18"/>
          <w:szCs w:val="18"/>
        </w:rPr>
      </w:r>
    </w:p>
    <w:p w14:paraId="78D287FE" w14:textId="77777777">
      <w:pPr>
        <w:pBdr/>
        <w:spacing w:line="276" w:lineRule="auto"/>
        <w:ind w:left="5040"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e–mail: </w:t>
      </w:r>
      <w:hyperlink r:id="rId13" w:tooltip="mailto:BialasBartosz@JohnDeere.com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en-US"/>
          </w:rPr>
          <w:t xml:space="preserve">BialasBartosz@JohnDeere.com</w:t>
        </w:r>
      </w:hyperlink>
      <w:r>
        <w:rPr>
          <w:rFonts w:ascii="Verdana" w:hAnsi="Verdana" w:eastAsia="Verdana" w:cs="Verdana"/>
          <w:sz w:val="18"/>
          <w:szCs w:val="18"/>
          <w:lang w:val="en-US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3FB80586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tel. 784 943 447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11B8AF0A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751FBF70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  <w:lang w:val="en-US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en-US"/>
        </w:rPr>
        <w:t xml:space="preserve">Justyna Tomczak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en-US"/>
        </w:rPr>
      </w:r>
    </w:p>
    <w:p w14:paraId="5E001D5A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PR Manager, dotrelations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4572F4AA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e–mail: </w:t>
      </w:r>
      <w:hyperlink r:id="rId14" w:tooltip="mailto:justyna.tomczak@dotrelations.pl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en-US"/>
          </w:rPr>
          <w:t xml:space="preserve">justyna.tomczak@dotrelations.pl</w:t>
        </w:r>
      </w:hyperlink>
      <w:r>
        <w:rPr>
          <w:rFonts w:ascii="Verdana" w:hAnsi="Verdana" w:eastAsia="Verdana" w:cs="Verdana"/>
          <w:sz w:val="18"/>
          <w:szCs w:val="18"/>
          <w:lang w:val="en-US"/>
        </w:rPr>
        <w:t xml:space="preserve">  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6620F7F8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19D5D99C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 w14:paraId="3C09FA75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sectPr>
      <w:headerReference w:type="default" r:id="rId8"/>
      <w:footerReference w:type="default" r:id="rId9"/>
      <w:footnotePr/>
      <w:endnotePr/>
      <w:type w:val="nextPage"/>
      <w:pgSz w:h="16840" w:orient="portrait" w:w="11907"/>
      <w:pgMar w:top="677" w:right="1440" w:bottom="432" w:left="1800" w:header="562" w:footer="288" w:gutter="0"/>
      <w:pgNumType w:start="1"/>
      <w:cols w:num="1" w:sep="0" w:space="708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Bartosz Bialas" w:date="2026-07-03T12:23:00Z" w:initials="BB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W tej sekcji dodałbym gdzie występuje joystick. </w:t>
      </w:r>
    </w:p>
  </w:comment>
  <w:comment w:id="1" w:author="Bartosz Bialas" w:date="2026-07-03T12:12:00Z" w:initials="BB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Dodać sieczkarnie</w:t>
      </w:r>
    </w:p>
  </w:comment>
  <w:comment w:id="0" w:author="Bartosz Bialas" w:date="2026-07-03T12:11:00Z" w:initials="BB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Czy możemy to przeliczyć na PLN?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7D54D3C1" w16cex:dateUtc="2026-07-03T10:23:00Z"/>
  <w16cex:commentExtensible w16cex:durableId="6BAC2B9C" w16cex:dateUtc="2026-07-03T10:12:00Z"/>
  <w16cex:commentExtensible w16cex:durableId="3158FCC8" w16cex:dateUtc="2026-07-03T10:11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7D54D3C1"/>
  <w16cid:commentId w16cid:paraId="00000002" w16cid:durableId="6BAC2B9C"/>
  <w16cid:commentId w16cid:paraId="00000003" w16cid:durableId="3158FC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5D2D7E57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0E0ED3E8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B0604030504040204"/>
  </w:font>
  <w:font w:name="jd sans">
    <w:panose1 w:val="020B06040305040402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B8F326B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rPr>
        <w:rFonts w:ascii="jd sans" w:hAnsi="jd sans" w:eastAsia="jd sans" w:cs="jd sans"/>
        <w:color w:val="000000"/>
        <w:sz w:val="18"/>
        <w:szCs w:val="18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-1176327</wp:posOffset>
              </wp:positionH>
              <wp:positionV relativeFrom="paragraph">
                <wp:posOffset>10196513</wp:posOffset>
              </wp:positionV>
              <wp:extent cx="7627620" cy="339725"/>
              <wp:effectExtent l="0" t="0" r="0" b="0"/>
              <wp:wrapNone/>
              <wp:docPr id="2" name="Rectangle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21E1E8" w14:textId="77777777">
                          <w:pPr>
                            <w:pBdr/>
                            <w:spacing/>
                            <w:ind/>
                            <w:jc w:val="right"/>
                            <w:rPr/>
                          </w:pPr>
                          <w:r>
                            <w:rPr>
                              <w:rFonts w:ascii="Calibri" w:hAnsi="Calibri" w:eastAsia="Calibri" w:cs="Calibri"/>
                              <w:color w:val="ff0000"/>
                            </w:rPr>
                            <w:t xml:space="preserve">Public</w:t>
                          </w:r>
                          <w:r/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251659264;o:allowoverlap:true;o:allowincell:true;mso-position-horizontal-relative:text;margin-left:-92.62pt;mso-position-horizontal:absolute;mso-position-vertical-relative:text;margin-top:802.88pt;mso-position-vertical:absolute;width:600.60pt;height:26.75pt;mso-wrap-distance-left:9.00pt;mso-wrap-distance-top:0.00pt;mso-wrap-distance-right:9.00pt;mso-wrap-distance-bottom:0.00pt;v-text-anchor:bottom;visibility:visible;" filled="f" stroked="f">
              <v:textbox inset="0,0,0,0">
                <w:txbxContent>
                  <w:p w14:paraId="6021E1E8" w14:textId="77777777">
                    <w:pPr>
                      <w:pBdr/>
                      <w:spacing/>
                      <w:ind/>
                      <w:jc w:val="right"/>
                      <w:rPr/>
                    </w:pPr>
                    <w:r>
                      <w:rPr>
                        <w:rFonts w:ascii="Calibri" w:hAnsi="Calibri" w:eastAsia="Calibri" w:cs="Calibri"/>
                        <w:color w:val="ff0000"/>
                      </w:rPr>
                      <w:t xml:space="preserve">Public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jd sans" w:hAnsi="jd sans" w:eastAsia="jd sans" w:cs="jd sans"/>
        <w:color w:val="000000"/>
        <w:sz w:val="18"/>
        <w:szCs w:val="18"/>
      </w:rPr>
    </w:r>
  </w:p>
  <w:p w14:paraId="0F8DE11B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</w:p>
  <w:p w14:paraId="51017F0E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3D5F4A7F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708EE044" w14:textId="77777777">
      <w:pPr>
        <w:pBdr/>
        <w:spacing/>
        <w:ind/>
        <w:rPr/>
      </w:pPr>
      <w:r>
        <w:continuationSeparator/>
      </w:r>
      <w:r/>
    </w:p>
  </w:footnote>
  <w:footnote w:id="2">
    <w:p w14:paraId="232DE4B3" w14:textId="77777777">
      <w:pPr>
        <w:pBdr/>
        <w:spacing/>
        <w:ind/>
        <w:rPr/>
      </w:pPr>
      <w:r>
        <w:rPr>
          <w:vertAlign w:val="superscript"/>
        </w:rPr>
        <w:footnoteRef/>
      </w:r>
      <w:r>
        <w:t xml:space="preserve"> </w:t>
      </w:r>
      <w:hyperlink r:id="rId1" w:tooltip="https://www.pulshr.pl/prawo-pracy/upaly-uderzaja-w-rynek-pracy-spada-wydajnosc-rosnie-liczba-bledow-i-wypadkow,120163.html" w:history="1">
        <w:r>
          <w:rPr>
            <w:rFonts w:ascii="Roboto" w:hAnsi="Roboto" w:eastAsia="Roboto" w:cs="Roboto"/>
            <w:color w:val="0b57d0"/>
            <w:sz w:val="21"/>
            <w:szCs w:val="21"/>
            <w:u w:val="single"/>
          </w:rPr>
          <w:t xml:space="preserve">https://www.pulshr.pl/prawo-pracy/upaly-uderzaja-w-rynek-pracy-spada-wydajnosc-rosnie-liczba-bledow-i-wypadkow,120163.html</w:t>
        </w:r>
      </w:hyperlink>
      <w:r>
        <w:t xml:space="preserve"> 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7C5CA777" w14:textId="77777777"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76" w:lineRule="auto"/>
      <w:ind/>
      <w:rPr>
        <w:rFonts w:ascii="Verdana" w:hAnsi="Verdana" w:eastAsia="Verdana" w:cs="Verdana"/>
        <w:sz w:val="18"/>
        <w:szCs w:val="18"/>
      </w:rPr>
    </w:pP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</w:p>
  <w:tbl>
    <w:tblPr>
      <w:tblStyle w:val="840"/>
      <w:tblInd w:w="-1021" w:type="dxa"/>
      <w:tblW w:w="10575" w:type="dxa"/>
      <w:tblBorders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Borders/>
          <w:tcW w:w="6039" w:type="dxa"/>
          <w:textDirection w:val="lrTb"/>
          <w:noWrap w:val="false"/>
        </w:tcPr>
        <w:p w14:paraId="09918C0D" w14:textId="77777777">
          <w:pPr>
            <w:pBdr/>
            <w:spacing/>
            <w:ind w:right="-680" w:firstLine="391" w:left="-794"/>
            <w:rPr>
              <w:rFonts w:ascii="Arial" w:hAnsi="Arial" w:eastAsia="Arial" w:cs="Arial"/>
              <w:sz w:val="24"/>
              <w:szCs w:val="24"/>
            </w:rPr>
          </w:pPr>
          <w: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-63493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1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1.jpg" descr="green horiz for letterhead"/>
                            <pic:cNvPicPr/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8240;o:allowoverlap:true;o:allowincell:tru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rFonts w:ascii="Arial" w:hAnsi="Arial" w:eastAsia="Arial" w:cs="Arial"/>
              <w:sz w:val="24"/>
              <w:szCs w:val="24"/>
            </w:rPr>
          </w:r>
        </w:p>
      </w:tc>
      <w:tc>
        <w:tcPr>
          <w:tcBorders/>
          <w:tcW w:w="4536" w:type="dxa"/>
          <w:textDirection w:val="lrTb"/>
          <w:noWrap w:val="false"/>
        </w:tcPr>
        <w:p w14:paraId="2FB6801A" w14:textId="77777777">
          <w:pPr>
            <w:pStyle w:val="828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075D33D3" w14:textId="77777777">
          <w:pPr>
            <w:pStyle w:val="828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1D99D8FB" w14:textId="77777777">
          <w:pPr>
            <w:pStyle w:val="828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John Deere Polska Sp. z o.o.</w:t>
          </w:r>
          <w:r>
            <w:rPr>
              <w:b w:val="0"/>
              <w:bCs w:val="0"/>
              <w:sz w:val="18"/>
              <w:szCs w:val="18"/>
            </w:rPr>
          </w:r>
        </w:p>
        <w:p w14:paraId="3225D8EC" w14:textId="77777777">
          <w:pPr>
            <w:pStyle w:val="828"/>
            <w:pBdr/>
            <w:spacing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ul. Poznańska 1 B</w:t>
          </w:r>
          <w:r>
            <w:rPr>
              <w:b w:val="0"/>
              <w:bCs w:val="0"/>
              <w:sz w:val="18"/>
              <w:szCs w:val="18"/>
            </w:rPr>
            <w:br/>
            <w:t xml:space="preserve">62–080 Tarnowo Podgórne  Polska</w:t>
          </w:r>
          <w:r>
            <w:rPr>
              <w:b w:val="0"/>
              <w:bCs w:val="0"/>
              <w:sz w:val="18"/>
              <w:szCs w:val="18"/>
            </w:rPr>
            <w:br/>
            <w:t xml:space="preserve">Tel.: +48 61 81 15 196  Fax: +48 61 8115 197</w:t>
          </w:r>
          <w:r>
            <w:rPr>
              <w:b w:val="0"/>
              <w:bCs w:val="0"/>
              <w:sz w:val="18"/>
              <w:szCs w:val="18"/>
            </w:rPr>
            <w:br/>
            <w:t xml:space="preserve">NIP: 777–24–19–808</w:t>
          </w:r>
          <w:r>
            <w:rPr>
              <w:b w:val="0"/>
              <w:bCs w:val="0"/>
              <w:sz w:val="18"/>
              <w:szCs w:val="18"/>
            </w:rPr>
          </w:r>
        </w:p>
        <w:p w14:paraId="70FF9100" w14:textId="77777777">
          <w:p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  <w:between w:val="none" w:color="000000" w:sz="4" w:space="0"/>
            </w:pBdr>
            <w:tabs>
              <w:tab w:val="center" w:leader="none" w:pos="4153"/>
              <w:tab w:val="right" w:leader="none" w:pos="8306"/>
            </w:tabs>
            <w:spacing/>
            <w:ind/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ascii="Arial" w:hAnsi="Arial" w:eastAsia="Arial" w:cs="Arial"/>
              <w:color w:val="000000"/>
              <w:sz w:val="18"/>
              <w:szCs w:val="18"/>
            </w:rPr>
            <w:t xml:space="preserve">E–mail: Polska@JohnDeere.com</w:t>
          </w:r>
          <w:r>
            <w:rPr>
              <w:rFonts w:ascii="Arial" w:hAnsi="Arial" w:eastAsia="Arial" w:cs="Arial"/>
              <w:color w:val="000000"/>
              <w:sz w:val="18"/>
              <w:szCs w:val="18"/>
            </w:rPr>
          </w:r>
        </w:p>
        <w:p w14:paraId="176AA0D8" w14:textId="77777777">
          <w:pPr>
            <w:pBdr/>
            <w:spacing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ascii="Arial" w:hAnsi="Arial" w:eastAsia="Arial" w:cs="Arial"/>
              <w:sz w:val="18"/>
              <w:szCs w:val="18"/>
            </w:rPr>
          </w:r>
          <w:r>
            <w:rPr>
              <w:rFonts w:ascii="Arial" w:hAnsi="Arial" w:eastAsia="Arial" w:cs="Arial"/>
              <w:sz w:val="18"/>
              <w:szCs w:val="18"/>
            </w:rPr>
          </w:r>
        </w:p>
      </w:tc>
    </w:tr>
  </w:tbl>
  <w:p w14:paraId="24E56E7C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artosz Bialas">
    <w15:presenceInfo w15:providerId="Teamlab" w15:userId="S::BialasBartosz@JohnDeere.com::6aca51b2-2510-4549-a87f-711fb2f6b4e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l" w:eastAsia="pl-PL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83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83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83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83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7"/>
    <w:basedOn w:val="827"/>
    <w:next w:val="827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827"/>
    <w:next w:val="827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827"/>
    <w:next w:val="827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834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834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834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834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834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834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834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83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834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834"/>
    <w:link w:val="83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834"/>
    <w:link w:val="83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827"/>
    <w:next w:val="827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834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827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83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827"/>
    <w:next w:val="827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834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3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827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83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34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34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3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3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827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834"/>
    <w:link w:val="176"/>
    <w:uiPriority w:val="99"/>
    <w:pPr>
      <w:pBdr/>
      <w:spacing/>
      <w:ind/>
    </w:pPr>
  </w:style>
  <w:style w:type="paragraph" w:styleId="178">
    <w:name w:val="Footer"/>
    <w:basedOn w:val="827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834"/>
    <w:link w:val="178"/>
    <w:uiPriority w:val="99"/>
    <w:pPr>
      <w:pBdr/>
      <w:spacing/>
      <w:ind/>
    </w:pPr>
  </w:style>
  <w:style w:type="paragraph" w:styleId="180">
    <w:name w:val="Caption"/>
    <w:basedOn w:val="827"/>
    <w:next w:val="8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827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834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834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827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834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834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83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827"/>
    <w:next w:val="827"/>
    <w:uiPriority w:val="39"/>
    <w:unhideWhenUsed/>
    <w:pPr>
      <w:pBdr/>
      <w:spacing w:after="100"/>
      <w:ind/>
    </w:pPr>
  </w:style>
  <w:style w:type="paragraph" w:styleId="190">
    <w:name w:val="toc 2"/>
    <w:basedOn w:val="827"/>
    <w:next w:val="827"/>
    <w:uiPriority w:val="39"/>
    <w:unhideWhenUsed/>
    <w:pPr>
      <w:pBdr/>
      <w:spacing w:after="100"/>
      <w:ind w:left="220"/>
    </w:pPr>
  </w:style>
  <w:style w:type="paragraph" w:styleId="191">
    <w:name w:val="toc 3"/>
    <w:basedOn w:val="827"/>
    <w:next w:val="827"/>
    <w:uiPriority w:val="39"/>
    <w:unhideWhenUsed/>
    <w:pPr>
      <w:pBdr/>
      <w:spacing w:after="100"/>
      <w:ind w:left="440"/>
    </w:pPr>
  </w:style>
  <w:style w:type="paragraph" w:styleId="192">
    <w:name w:val="toc 4"/>
    <w:basedOn w:val="827"/>
    <w:next w:val="827"/>
    <w:uiPriority w:val="39"/>
    <w:unhideWhenUsed/>
    <w:pPr>
      <w:pBdr/>
      <w:spacing w:after="100"/>
      <w:ind w:left="660"/>
    </w:pPr>
  </w:style>
  <w:style w:type="paragraph" w:styleId="193">
    <w:name w:val="toc 5"/>
    <w:basedOn w:val="827"/>
    <w:next w:val="827"/>
    <w:uiPriority w:val="39"/>
    <w:unhideWhenUsed/>
    <w:pPr>
      <w:pBdr/>
      <w:spacing w:after="100"/>
      <w:ind w:left="880"/>
    </w:pPr>
  </w:style>
  <w:style w:type="paragraph" w:styleId="194">
    <w:name w:val="toc 6"/>
    <w:basedOn w:val="827"/>
    <w:next w:val="827"/>
    <w:uiPriority w:val="39"/>
    <w:unhideWhenUsed/>
    <w:pPr>
      <w:pBdr/>
      <w:spacing w:after="100"/>
      <w:ind w:left="1100"/>
    </w:pPr>
  </w:style>
  <w:style w:type="paragraph" w:styleId="195">
    <w:name w:val="toc 7"/>
    <w:basedOn w:val="827"/>
    <w:next w:val="827"/>
    <w:uiPriority w:val="39"/>
    <w:unhideWhenUsed/>
    <w:pPr>
      <w:pBdr/>
      <w:spacing w:after="100"/>
      <w:ind w:left="1320"/>
    </w:pPr>
  </w:style>
  <w:style w:type="paragraph" w:styleId="196">
    <w:name w:val="toc 8"/>
    <w:basedOn w:val="827"/>
    <w:next w:val="827"/>
    <w:uiPriority w:val="39"/>
    <w:unhideWhenUsed/>
    <w:pPr>
      <w:pBdr/>
      <w:spacing w:after="100"/>
      <w:ind w:left="1540"/>
    </w:pPr>
  </w:style>
  <w:style w:type="paragraph" w:styleId="197">
    <w:name w:val="toc 9"/>
    <w:basedOn w:val="827"/>
    <w:next w:val="82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834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827"/>
    <w:next w:val="827"/>
    <w:uiPriority w:val="99"/>
    <w:unhideWhenUsed/>
    <w:pPr>
      <w:pBdr/>
      <w:spacing w:after="0" w:afterAutospacing="0"/>
      <w:ind/>
    </w:pPr>
  </w:style>
  <w:style w:type="paragraph" w:styleId="827" w:default="1">
    <w:name w:val="Normal"/>
    <w:qFormat/>
    <w:pPr>
      <w:pBdr/>
      <w:spacing/>
      <w:ind/>
    </w:pPr>
  </w:style>
  <w:style w:type="paragraph" w:styleId="828">
    <w:name w:val="Heading 1"/>
    <w:basedOn w:val="827"/>
    <w:next w:val="827"/>
    <w:uiPriority w:val="9"/>
    <w:qFormat/>
    <w:pPr>
      <w:keepNext w:val="true"/>
      <w:pBdr/>
      <w:spacing/>
      <w:ind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829">
    <w:name w:val="Heading 2"/>
    <w:basedOn w:val="827"/>
    <w:next w:val="827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="Calibri" w:hAnsi="Calibri" w:eastAsia="Calibri" w:cs="Calibri"/>
      <w:color w:val="2f5496"/>
      <w:sz w:val="26"/>
      <w:szCs w:val="26"/>
    </w:rPr>
  </w:style>
  <w:style w:type="paragraph" w:styleId="830">
    <w:name w:val="Heading 3"/>
    <w:basedOn w:val="827"/>
    <w:next w:val="827"/>
    <w:uiPriority w:val="9"/>
    <w:semiHidden/>
    <w:unhideWhenUsed/>
    <w:qFormat/>
    <w:pPr>
      <w:keepNext w:val="true"/>
      <w:keepLines w:val="true"/>
      <w:pBdr/>
      <w:spacing w:before="40"/>
      <w:ind/>
      <w:outlineLvl w:val="2"/>
    </w:pPr>
    <w:rPr>
      <w:rFonts w:ascii="Calibri" w:hAnsi="Calibri" w:eastAsia="Calibri" w:cs="Calibri"/>
      <w:color w:val="1f3863"/>
      <w:sz w:val="24"/>
      <w:szCs w:val="24"/>
    </w:rPr>
  </w:style>
  <w:style w:type="paragraph" w:styleId="831">
    <w:name w:val="Heading 4"/>
    <w:basedOn w:val="827"/>
    <w:next w:val="827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2">
    <w:name w:val="Heading 5"/>
    <w:basedOn w:val="827"/>
    <w:next w:val="827"/>
    <w:uiPriority w:val="9"/>
    <w:semiHidden/>
    <w:unhideWhenUsed/>
    <w:qFormat/>
    <w:pPr>
      <w:keepNext w:val="true"/>
      <w:keepLines w:val="true"/>
      <w:pBdr/>
      <w:spacing w:before="40"/>
      <w:ind/>
      <w:outlineLvl w:val="4"/>
    </w:pPr>
    <w:rPr>
      <w:rFonts w:ascii="Calibri" w:hAnsi="Calibri" w:eastAsia="Calibri" w:cs="Calibri"/>
      <w:color w:val="2f5496"/>
    </w:rPr>
  </w:style>
  <w:style w:type="paragraph" w:styleId="833">
    <w:name w:val="Heading 6"/>
    <w:basedOn w:val="827"/>
    <w:next w:val="827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34" w:default="1">
    <w:name w:val="Default Paragraph Font"/>
    <w:uiPriority w:val="1"/>
    <w:semiHidden/>
    <w:unhideWhenUsed/>
    <w:pPr>
      <w:pBdr/>
      <w:spacing/>
      <w:ind/>
    </w:pPr>
  </w:style>
  <w:style w:type="table" w:styleId="83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6" w:default="1">
    <w:name w:val="No List"/>
    <w:uiPriority w:val="99"/>
    <w:semiHidden/>
    <w:unhideWhenUsed/>
    <w:pPr>
      <w:pBdr/>
      <w:spacing/>
      <w:ind/>
    </w:pPr>
  </w:style>
  <w:style w:type="table" w:styleId="837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8">
    <w:name w:val="Title"/>
    <w:basedOn w:val="827"/>
    <w:next w:val="827"/>
    <w:uiPriority w:val="10"/>
    <w:qFormat/>
    <w:pPr>
      <w:pBdr/>
      <w:spacing w:after="200" w:before="300"/>
      <w:ind/>
    </w:pPr>
    <w:rPr>
      <w:sz w:val="48"/>
      <w:szCs w:val="48"/>
    </w:rPr>
  </w:style>
  <w:style w:type="paragraph" w:styleId="839">
    <w:name w:val="Subtitle"/>
    <w:basedOn w:val="827"/>
    <w:next w:val="827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40" w:customStyle="1">
    <w:name w:val="StGen0"/>
    <w:basedOn w:val="837"/>
    <w:pPr>
      <w:pBdr/>
      <w:spacing/>
      <w:ind/>
    </w:pPr>
    <w:tblPr>
      <w:tblStyleRowBandSize w:val="1"/>
      <w:tblStyleColBandSize w:val="1"/>
      <w:tblCellMar>
        <w:left w:w="198" w:type="dxa"/>
        <w:top w:w="0" w:type="dxa"/>
        <w:right w:w="19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1">
    <w:name w:val="annotation reference"/>
    <w:basedOn w:val="83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42">
    <w:name w:val="annotation text"/>
    <w:basedOn w:val="827"/>
    <w:link w:val="843"/>
    <w:uiPriority w:val="99"/>
    <w:unhideWhenUsed/>
    <w:pPr>
      <w:pBdr/>
      <w:spacing/>
      <w:ind/>
    </w:pPr>
  </w:style>
  <w:style w:type="character" w:styleId="843" w:customStyle="1">
    <w:name w:val="Comment Text Char"/>
    <w:basedOn w:val="834"/>
    <w:link w:val="842"/>
    <w:uiPriority w:val="99"/>
    <w:pPr>
      <w:pBdr/>
      <w:spacing/>
      <w:ind/>
    </w:pPr>
  </w:style>
  <w:style w:type="paragraph" w:styleId="844">
    <w:name w:val="annotation subject"/>
    <w:basedOn w:val="842"/>
    <w:next w:val="842"/>
    <w:link w:val="845"/>
    <w:uiPriority w:val="99"/>
    <w:semiHidden/>
    <w:unhideWhenUsed/>
    <w:pPr>
      <w:pBdr/>
      <w:spacing/>
      <w:ind/>
    </w:pPr>
    <w:rPr>
      <w:b/>
      <w:bCs/>
    </w:rPr>
  </w:style>
  <w:style w:type="character" w:styleId="845" w:customStyle="1">
    <w:name w:val="Comment Subject Char"/>
    <w:basedOn w:val="843"/>
    <w:link w:val="844"/>
    <w:uiPriority w:val="99"/>
    <w:semiHidden/>
    <w:pPr>
      <w:pBdr/>
      <w:spacing/>
      <w:ind/>
    </w:pPr>
    <w:rPr>
      <w:b/>
      <w:bCs/>
    </w:rPr>
  </w:style>
  <w:style w:type="character" w:styleId="846">
    <w:name w:val="Hyperlink"/>
    <w:basedOn w:val="83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847">
    <w:name w:val="Unresolved Mention"/>
    <w:basedOn w:val="834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yperlink" Target="mailto:BialasBartosz@JohnDeere.com" TargetMode="External"/><Relationship Id="rId14" Type="http://schemas.openxmlformats.org/officeDocument/2006/relationships/hyperlink" Target="mailto:justyna.tomczak@dotrelations.pl" TargetMode="External"/><Relationship Id="rId15" Type="http://schemas.openxmlformats.org/officeDocument/2006/relationships/comments" Target="comments.xml" /><Relationship Id="rId16" Type="http://schemas.microsoft.com/office/2011/relationships/commentsExtended" Target="commentsExtended.xml" /><Relationship Id="rId17" Type="http://schemas.microsoft.com/office/2018/08/relationships/commentsExtensible" Target="commentsExtensible.xml" /><Relationship Id="rId18" Type="http://schemas.microsoft.com/office/2016/09/relationships/commentsIds" Target="commentsIds.xml" /><Relationship Id="rId19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www.pulshr.pl/prawo-pracy/upaly-uderzaja-w-rynek-pracy-spada-wydajnosc-rosnie-liczba-bledow-i-wypadkow,120163.html" TargetMode="Externa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Gzs44H5QwBR0Jla42E5Ht9Stig==">CgMxLjA4AHIhMU5vMGJ6ekVXUEk1LUUtN1ZYeUFpR19nTWZNdTV6WTdl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Bialas</dc:creator>
  <cp:lastModifiedBy>Justyna Tomczak</cp:lastModifiedBy>
  <cp:revision>3</cp:revision>
  <dcterms:created xsi:type="dcterms:W3CDTF">2026-07-03T10:25:00Z</dcterms:created>
  <dcterms:modified xsi:type="dcterms:W3CDTF">2026-07-06T07:35:49Z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