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24"/>
          <w:szCs w:val="24"/>
          <w:rtl w:val="0"/>
        </w:rPr>
        <w:t xml:space="preserve">John Deere wprowadza zmiany w kombajnach na rok modelowy 2027 w seriach T5/T6, S7 oraz X9</w:t>
      </w:r>
    </w:p>
    <w:p w:rsidR="00000000" w:rsidDel="00000000" w:rsidP="00000000" w:rsidRDefault="00000000" w:rsidRPr="00000000" w14:paraId="00000003">
      <w:pPr>
        <w:spacing w:line="276" w:lineRule="auto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0" w:firstLine="0"/>
        <w:jc w:val="both"/>
        <w:rPr>
          <w:rFonts w:ascii="Verdana" w:cs="Verdana" w:eastAsia="Verdana" w:hAnsi="Verdana"/>
          <w:b w:val="1"/>
          <w:bCs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Zwiększona wydajność, automatyzacja oraz komfort w kabinie w kombajnach klawiszowych, rotorowych John Deere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Walldorf, Niemcy, 2 czerwca 2026 r.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– Na rok modelowy 2027 (MY27) firma John Deere wprowadza kompleksowy pakiet aktualizacji dla swoich serii kombajnów T5/T6, S7 oraz X9. Najnowsze rozwiązania koncentrują się na zwiększeniu wydajności, poprawie komfortu pracy operatora, lepszej pracy na stokach oraz zaawansowanej automatyzacji, wspierając operatorów w obniżeniu kosztów zbioru w coraz bardziej zróżnicowanych warunkach polowych.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T5 i T6: sprawdzona automatyzacja i nowe regulacje z kabiny</w:t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Predictive Ground Speed Automation dostępny teraz w T5/T6</w:t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System Predictive Ground Speed Automation (PGSA) został wprowadzony do kombajnów T5 i T6 na MY27, po udanym debiucie w modelach S7 w MY25. System steruje prędkością jazdy kombajnu na podstawie wysokości roślin i ilości biomasy, określanych przed żniwami na podstawie danych satelitarnych oraz w trakcie pracy dzięki kamerom zamontowanym na kabinie, wykrywając np. wyległe obszary plonu czy obszary o dużym zachwaszczeniu.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Maszyny wyposażone w PGSA mogą także korzystać z docelowej wydajności masy roślinnej zdefiniowanej przez operatora jako dodatkowego parametru automatyzacji. Po aktywacji system inteligentnie łączy prędkość jazdy z jakością ziarna, optymalizując wydajność zbioru i umożliwiając dynamiczne dostosowanie prędkości, aby utrzymać straty ziarna w dopuszczalnych granicach.</w:t>
      </w:r>
    </w:p>
    <w:p w:rsidR="00000000" w:rsidDel="00000000" w:rsidP="00000000" w:rsidRDefault="00000000" w:rsidRPr="00000000" w14:paraId="0000000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Jonathan Edwards, Go To Market Manager w John Deere, powiedział –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To technologia, której nie oferuje żadna inna marka, a jej wpływ na wydajność w jednym z najbardziej intensywnych okresów w roku jest ogromny.</w:t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Zdalna regulacja listwy domłacajacej oraz szczeliny klepiska pod bębnem separującym</w:t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MY27 wprowadzono nowe możliwości zdalnej regulacji układu omłotu i separacji w modelach T5 i T6. Listwa domłacająca oraz szczelina klepiska pod bębenm separującym mogą być teraz regulowane bezpośrednio z kabiny, co pozwala operatorowi natychmiast reagować na zmieniające się warunki pracy bez konieczności zatrzymywania maszyny. Zwiększa to wydajność, utrzymuje czystość kabiny i ogranicza przestoje.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Nowe opcje ślimaków wysypowych</w:t>
      </w:r>
    </w:p>
    <w:p w:rsidR="00000000" w:rsidDel="00000000" w:rsidP="00000000" w:rsidRDefault="00000000" w:rsidRPr="00000000" w14:paraId="0000001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Dwie nowe opcje ślimaków wysypowych poszerzają ofertę T5/T6. Sztywny ślimak o długości 6,10 m poprawia współpracę z szerszymi zespołami żniwnymi, natomiast składany ślimak 7,30 m dla modeli T5 odpowiada na wymagania rynków o bardziej restrykcyjnych przepisach drogowych i dobrze współpracuje z zespołamim, o szerokości 9,1 m.</w:t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S7: lepsza praca na pochyłościach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Active Slope Adjustment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System Active Slope Adjustment (ASA) jest teraz dostępny jako pełna opcja we wszystkich kombajnach S7. Wykorzystując dane o nachyleniu terenu z odbiornika StarFire™, system automatycznie dostosowuje prędkość aktywnego pasa, aby wyrównać przepływ masy roślinnej do układu czyszczącego na pochyłościach. Skutkuje to bardziej równomiernym rozkładem materiału i efektywnie podwaja wydajność systemu czyszczenia bez pogorszenia jakości ziarna czy wydajności.</w:t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Rozszerzone opcje pracy na zboczach</w:t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MY27 seria S7 oferuje cztery konfiguracje pracy na pochyłościach, pozwalając klientom dobrać rozwiązanie do warunków zbioru. Obejmują one Sidehill Kit, Active Slope Adjustment oraz HillMaster™, zapewniając efektywność od łagodnych wzniesień po trudne tereny pagórkowate, przy zachowaniu czystości ziarna i ograniczeniu strat.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X9: większa wydajność i nowe opcje podawania materiału</w:t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Większy zespół żniwny HDX</w:t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Seria X9 zyskuje nowy zespół żniwny HDX 50 na MY27. Przy szerokości roboczej 15,2 m (50 stóp) znacząco zwiększa on wydajność podawania materiału, wspierając wysoką wydajność kombajnu X9 i poprawiając komfort pracy dzięki płynniejszemu przepływowi masy roślinnej nawet przy wysokich prędkościach koszenia.</w:t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Nowe opcje zarządzania ziarnem</w:t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Nowe rozwiązania zwiększają wydajność X9 w uprawach o wysokim plonowaniu. Dostępny jest teraz większy zbiornik ziarna o pojemności 19 400 litrów, co ogranicza liczbę przestojów na rozładunek. Dodatkowo nowa rura wyładowcza o długości 10,7 m wspiera system rolnictwa o ruchu kontrolowanym i poprawia efektywność rozładunku przy dużych szerokościach roboczych.</w:t>
      </w:r>
    </w:p>
    <w:p w:rsidR="00000000" w:rsidDel="00000000" w:rsidP="00000000" w:rsidRDefault="00000000" w:rsidRPr="00000000" w14:paraId="0000002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Nowe opcje omłotu i separacji</w:t>
      </w:r>
    </w:p>
    <w:p w:rsidR="00000000" w:rsidDel="00000000" w:rsidP="00000000" w:rsidRDefault="00000000" w:rsidRPr="00000000" w14:paraId="0000002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MY27 wprowadzono także nowe konfiguracje omłotu i separacji w modelach X9, w tym klepiska TRU THRESH™. Zaktualizowana konstrukcja modułowa i upraszcza zmianę upraw, m.in. dzięki możliwości sterowania klepiskiem i osłonami separatora bezpośrednio z kabiny.</w:t>
      </w:r>
    </w:p>
    <w:p w:rsidR="00000000" w:rsidDel="00000000" w:rsidP="00000000" w:rsidRDefault="00000000" w:rsidRPr="00000000" w14:paraId="0000002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2"/>
          <w:szCs w:val="22"/>
          <w:rtl w:val="0"/>
        </w:rPr>
        <w:t xml:space="preserve">Aktualizacje technologiczne w całej gamie kombajnów</w:t>
      </w:r>
    </w:p>
    <w:p w:rsidR="00000000" w:rsidDel="00000000" w:rsidP="00000000" w:rsidRDefault="00000000" w:rsidRPr="00000000" w14:paraId="0000002C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Nowa struktura pakietów technologicznych</w:t>
      </w:r>
    </w:p>
    <w:p w:rsidR="00000000" w:rsidDel="00000000" w:rsidP="00000000" w:rsidRDefault="00000000" w:rsidRPr="00000000" w14:paraId="0000002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Na MY27 John Deere wprowadza zmienioną strukturę pakietów technologicznych dla wszystkich serii kombajnów. Pakiety Select, Premium i Ultimate różnią się w zależności od modelu, umożliwiając klientom dopasowanie funkcji automatyzacji i prowadzenia do ich potrzeb oraz wyraźnie rozróżniając poziomy wyposażenia pomiędzy T5/T6, S7 i X9.</w:t>
      </w:r>
    </w:p>
    <w:p w:rsidR="00000000" w:rsidDel="00000000" w:rsidP="00000000" w:rsidRDefault="00000000" w:rsidRPr="00000000" w14:paraId="0000002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both"/>
        <w:rPr>
          <w:rFonts w:ascii="Verdana" w:cs="Verdana" w:eastAsia="Verdana" w:hAnsi="Verdana"/>
          <w:b w:val="1"/>
          <w:bCs w:val="1"/>
          <w:sz w:val="22"/>
          <w:szCs w:val="22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Auto unload: krok w stronę autonomii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Funkcja automatycznego rozładunku jest teraz dostępna w modelach S7 i X9. System automatycznie prowadzi ciągnik i przyczepę podczas rozładunku, zapewniając równomierne rozłożenie ziarna oraz zmniejszając obciążenie i stres operatora. Monitorowanie napełnienia w czasie rzeczywistym umożliwia operatorowi skupienie się na wydajności zbioru nawet podczas rozładunku w ruchu.</w:t>
      </w:r>
    </w:p>
    <w:p w:rsidR="00000000" w:rsidDel="00000000" w:rsidP="00000000" w:rsidRDefault="00000000" w:rsidRPr="00000000" w14:paraId="0000003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jc w:val="both"/>
        <w:rPr>
          <w:rFonts w:ascii="Verdana" w:cs="Verdana" w:eastAsia="Verdana" w:hAnsi="Verdana"/>
          <w:sz w:val="22"/>
          <w:szCs w:val="22"/>
          <w:u w:val="single"/>
        </w:rPr>
      </w:pPr>
      <w:r w:rsidDel="00000000" w:rsidR="00000000" w:rsidRPr="00000000">
        <w:rPr>
          <w:rFonts w:ascii="Verdana" w:cs="Verdana" w:eastAsia="Verdana" w:hAnsi="Verdana"/>
          <w:sz w:val="22"/>
          <w:szCs w:val="22"/>
          <w:u w:val="single"/>
          <w:rtl w:val="0"/>
        </w:rPr>
        <w:t xml:space="preserve">Harvest Settings Automation z szerszą kompatybilnością upraw</w:t>
      </w:r>
    </w:p>
    <w:p w:rsidR="00000000" w:rsidDel="00000000" w:rsidP="00000000" w:rsidRDefault="00000000" w:rsidRPr="00000000" w14:paraId="0000003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System automatycznej regulacji ustawień zbioru nadal się rozwija w MY27, rozszerzając listę obsługiwanych upraw. Nowo dodane rośliny to m.in. owies, słonecznik, pszenżyto, żyto, groch, soczewica i ryż, co pozwala na automatyczną optymalizację pracy w szerszym zakresie warunków i regionów.</w:t>
      </w:r>
    </w:p>
    <w:p w:rsidR="00000000" w:rsidDel="00000000" w:rsidP="00000000" w:rsidRDefault="00000000" w:rsidRPr="00000000" w14:paraId="0000003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jc w:val="both"/>
        <w:rPr>
          <w:rFonts w:ascii="Verdana" w:cs="Verdana" w:eastAsia="Verdana" w:hAnsi="Verdana"/>
          <w:i w:val="1"/>
          <w:iCs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Jonathan Edwards podsumował –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 </w:t>
      </w:r>
      <w:r w:rsidDel="00000000" w:rsidR="00000000" w:rsidRPr="00000000">
        <w:rPr>
          <w:rFonts w:ascii="Verdana" w:cs="Verdana" w:eastAsia="Verdana" w:hAnsi="Verdana"/>
          <w:i w:val="1"/>
          <w:iCs w:val="1"/>
          <w:rtl w:val="0"/>
        </w:rPr>
        <w:t xml:space="preserve">Dzięki aktualizacjom na rok modelowy 2027 nasze kombajny stają się bardziej intuicyjne, bardziej zaawansowane technologicznie i lepiej dostosowane do warunków pracy. Łącząc sprawdzone rozwiązania mechaniczne z inteligentniejszą automatyzacją we wszystkich seriach, pomagamy klientom zbierać plony bardziej efektywnie, z większą pewnością i przy niższych kosztach eksploatacji.</w:t>
      </w:r>
    </w:p>
    <w:p w:rsidR="00000000" w:rsidDel="00000000" w:rsidP="00000000" w:rsidRDefault="00000000" w:rsidRPr="00000000" w14:paraId="00000037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-38086</wp:posOffset>
                </wp:positionH>
                <wp:positionV relativeFrom="paragraph">
                  <wp:posOffset>-38086</wp:posOffset>
                </wp:positionV>
                <wp:extent cx="2847975" cy="377825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-38086</wp:posOffset>
                </wp:positionH>
                <wp:positionV relativeFrom="paragraph">
                  <wp:posOffset>-38086</wp:posOffset>
                </wp:positionV>
                <wp:extent cx="2847975" cy="377825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7975" cy="3778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28588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5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bCs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43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44">
      <w:pPr>
        <w:spacing w:line="276" w:lineRule="auto"/>
        <w:jc w:val="right"/>
        <w:rPr>
          <w:rFonts w:ascii="Verdana" w:cs="Verdana" w:eastAsia="Verdana" w:hAnsi="Verdana"/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46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47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4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49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276" w:lineRule="auto"/>
        <w:jc w:val="right"/>
        <w:rPr>
          <w:rFonts w:ascii="Verdana" w:cs="Verdana" w:eastAsia="Verdana" w:hAnsi="Verdana"/>
          <w:b w:val="1"/>
          <w:bCs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4B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4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4D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-1181085</wp:posOffset>
              </wp:positionH>
              <wp:positionV relativeFrom="paragraph">
                <wp:posOffset>10147300</wp:posOffset>
              </wp:positionV>
              <wp:extent cx="7665720" cy="37782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-1181085</wp:posOffset>
              </wp:positionH>
              <wp:positionV relativeFrom="paragraph">
                <wp:posOffset>10147300</wp:posOffset>
              </wp:positionV>
              <wp:extent cx="7665720" cy="377825"/>
              <wp:effectExtent b="0" l="0" r="0" t="0"/>
              <wp:wrapNone/>
              <wp:docPr id="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665720" cy="3778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4F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-63485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4" name="image1.pn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50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6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53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ul. Poznańska 1 B</w:t>
            <w:br w:type="textWrapping"/>
            <w:t xml:space="preserve">62–080 Tarnowo Podgórne Polska</w:t>
          </w:r>
        </w:p>
        <w:p w:rsidR="00000000" w:rsidDel="00000000" w:rsidP="00000000" w:rsidRDefault="00000000" w:rsidRPr="00000000" w14:paraId="00000054">
          <w:pPr>
            <w:keepNext w:val="1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-533" w:hanging="142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 Tel.: +48 61 81 15 196 Fax: +48 61 8115 197</w:t>
          </w:r>
        </w:p>
        <w:p w:rsidR="00000000" w:rsidDel="00000000" w:rsidP="00000000" w:rsidRDefault="00000000" w:rsidRPr="00000000" w14:paraId="00000055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57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bCs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0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8ev/bmXRZT9SiolFRt2xgeL3Pw==">CgMxLjA4AHIhMV9TMUNRbmRzdWJkVlRCcDB0MEhmd0c1b1NDNDkxZUdY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