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DA375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  <w:b/>
          <w:bCs/>
          <w:color w:val="008000"/>
          <w:sz w:val="24"/>
          <w:szCs w:val="24"/>
        </w:rPr>
      </w:pPr>
    </w:p>
    <w:p w14:paraId="70F4A554" w14:textId="77777777" w:rsidR="002B1D63" w:rsidRDefault="00000000">
      <w:pPr>
        <w:spacing w:line="276" w:lineRule="auto"/>
        <w:jc w:val="both"/>
        <w:rPr>
          <w:rFonts w:ascii="Verdana" w:eastAsia="Verdana" w:hAnsi="Verdana" w:cs="Verdana"/>
          <w:b/>
          <w:bCs/>
          <w:color w:val="008000"/>
          <w:sz w:val="24"/>
          <w:szCs w:val="24"/>
        </w:rPr>
      </w:pPr>
      <w:r>
        <w:rPr>
          <w:rFonts w:ascii="Verdana" w:eastAsia="Verdana" w:hAnsi="Verdana" w:cs="Verdana"/>
          <w:b/>
          <w:bCs/>
          <w:color w:val="008000"/>
          <w:sz w:val="24"/>
          <w:szCs w:val="24"/>
        </w:rPr>
        <w:t>Będzie przełom w rolnictwie? John Deere ogłasza współprace ze start-upami na rok 2026</w:t>
      </w:r>
    </w:p>
    <w:p w14:paraId="747781F2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  <w:b/>
          <w:bCs/>
          <w:color w:val="008000"/>
          <w:sz w:val="24"/>
          <w:szCs w:val="24"/>
        </w:rPr>
      </w:pPr>
    </w:p>
    <w:p w14:paraId="27C119A0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  <w:b/>
          <w:bCs/>
          <w:color w:val="008000"/>
          <w:sz w:val="24"/>
          <w:szCs w:val="24"/>
        </w:rPr>
      </w:pPr>
    </w:p>
    <w:p w14:paraId="3600DA94" w14:textId="77777777" w:rsidR="002B1D63" w:rsidRDefault="00000000">
      <w:pPr>
        <w:spacing w:line="276" w:lineRule="auto"/>
        <w:jc w:val="both"/>
        <w:rPr>
          <w:rFonts w:ascii="Verdana" w:eastAsia="Verdana" w:hAnsi="Verdana" w:cs="Verdana"/>
          <w:b/>
          <w:bCs/>
          <w:sz w:val="22"/>
          <w:szCs w:val="22"/>
        </w:rPr>
      </w:pPr>
      <w:r>
        <w:rPr>
          <w:rFonts w:ascii="Verdana" w:eastAsia="Verdana" w:hAnsi="Verdana" w:cs="Verdana"/>
          <w:b/>
          <w:bCs/>
          <w:sz w:val="22"/>
          <w:szCs w:val="22"/>
        </w:rPr>
        <w:t>Nowa grupa badawcza zajmie się zaawansowanymi technologiami wykrywania, analizy i automatyzacji</w:t>
      </w:r>
    </w:p>
    <w:p w14:paraId="59CE363B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</w:rPr>
      </w:pPr>
    </w:p>
    <w:p w14:paraId="570366CD" w14:textId="77777777" w:rsidR="002B1D63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Firma Deere &amp; Company ogłosiła nazwy pięciu przedsiębiorstw wybranych do udziału w Startup Collaborator Program 2026. Program ten został uruchomiony w 2019 roku w celu wzmocnienia i pogłębienia współpracy John Deere z przedsiębiorstwami typu start-up, których technologie mogą stanowić wartość dodaną dla klientów z branży rolniczej, budowlanej i drogowej.</w:t>
      </w:r>
    </w:p>
    <w:p w14:paraId="388B997E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</w:rPr>
      </w:pPr>
    </w:p>
    <w:p w14:paraId="5E8C5A80" w14:textId="77777777" w:rsidR="002B1D63" w:rsidRDefault="00000000">
      <w:pPr>
        <w:spacing w:line="276" w:lineRule="auto"/>
        <w:jc w:val="both"/>
        <w:rPr>
          <w:rFonts w:ascii="Verdana" w:eastAsia="Verdana" w:hAnsi="Verdana" w:cs="Verdana"/>
          <w:i/>
          <w:iCs/>
        </w:rPr>
      </w:pPr>
      <w:r>
        <w:rPr>
          <w:rFonts w:ascii="Verdana" w:eastAsia="Verdana" w:hAnsi="Verdana" w:cs="Verdana"/>
        </w:rPr>
        <w:t xml:space="preserve">– </w:t>
      </w:r>
      <w:r>
        <w:rPr>
          <w:rFonts w:ascii="Verdana" w:eastAsia="Verdana" w:hAnsi="Verdana" w:cs="Verdana"/>
          <w:i/>
          <w:iCs/>
        </w:rPr>
        <w:t xml:space="preserve">W ramach Startup Collaborator Program współpracujemy ze start-upami, których technologie odpowiadają na kluczowe wyzwania w różnych branżach, w których działamy </w:t>
      </w:r>
      <w:r>
        <w:rPr>
          <w:rFonts w:ascii="Verdana" w:eastAsia="Verdana" w:hAnsi="Verdana" w:cs="Verdana"/>
        </w:rPr>
        <w:t>– mówi Wes Robinson, wiceprezes ds. rozwoju korporacyjnego i strategii w John Deere.</w:t>
      </w:r>
      <w:r>
        <w:rPr>
          <w:rFonts w:ascii="Verdana" w:eastAsia="Verdana" w:hAnsi="Verdana" w:cs="Verdana"/>
          <w:b/>
          <w:bCs/>
        </w:rPr>
        <w:t xml:space="preserve"> </w:t>
      </w:r>
      <w:r>
        <w:rPr>
          <w:rFonts w:ascii="Verdana" w:eastAsia="Verdana" w:hAnsi="Verdana" w:cs="Verdana"/>
        </w:rPr>
        <w:t xml:space="preserve"> – </w:t>
      </w:r>
      <w:r>
        <w:rPr>
          <w:rFonts w:ascii="Verdana" w:eastAsia="Verdana" w:hAnsi="Verdana" w:cs="Verdana"/>
          <w:i/>
          <w:iCs/>
        </w:rPr>
        <w:t xml:space="preserve">Młode firmy oferują cały wachlarz innowacji: od dostarczania informacji o sprzęcie i flocie w czasie rzeczywistym, przez zaawansowane czujniki, po robotykę opartą na sztucznej inteligencji i cyfrowe rozwiązania w zakresie upraw. </w:t>
      </w:r>
      <w:r>
        <w:rPr>
          <w:rFonts w:ascii="Verdana" w:eastAsia="Verdana" w:hAnsi="Verdana" w:cs="Verdana"/>
          <w:b/>
          <w:bCs/>
          <w:i/>
          <w:iCs/>
        </w:rPr>
        <w:t xml:space="preserve">Współpraca z tak kreatywnymi i zdolnymi zespołami pomaga nam szybciej wdrażać w rolnictwie praktyczne innowacje, które poprawiają precyzję, wydajność i zrównoważony rozwój gospodarstw </w:t>
      </w:r>
      <w:r>
        <w:rPr>
          <w:rFonts w:ascii="Verdana" w:eastAsia="Verdana" w:hAnsi="Verdana" w:cs="Verdana"/>
        </w:rPr>
        <w:t>– podkreśla Robinson.</w:t>
      </w:r>
      <w:r>
        <w:rPr>
          <w:rFonts w:ascii="Verdana" w:eastAsia="Verdana" w:hAnsi="Verdana" w:cs="Verdana"/>
          <w:b/>
          <w:bCs/>
        </w:rPr>
        <w:t xml:space="preserve"> </w:t>
      </w:r>
      <w:r>
        <w:rPr>
          <w:rFonts w:ascii="Verdana" w:eastAsia="Verdana" w:hAnsi="Verdana" w:cs="Verdana"/>
          <w:i/>
          <w:iCs/>
        </w:rPr>
        <w:t>.</w:t>
      </w:r>
    </w:p>
    <w:p w14:paraId="4978D7A3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</w:rPr>
      </w:pPr>
    </w:p>
    <w:p w14:paraId="3BF55AB6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</w:rPr>
      </w:pPr>
    </w:p>
    <w:p w14:paraId="4EA5D16E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</w:rPr>
      </w:pPr>
    </w:p>
    <w:p w14:paraId="4A605695" w14:textId="77777777" w:rsidR="002B1D63" w:rsidRDefault="00000000">
      <w:pPr>
        <w:spacing w:line="276" w:lineRule="auto"/>
        <w:jc w:val="both"/>
        <w:rPr>
          <w:rFonts w:ascii="Verdana" w:eastAsia="Verdana" w:hAnsi="Verdana" w:cs="Verdana"/>
          <w:b/>
          <w:bCs/>
          <w:sz w:val="22"/>
          <w:szCs w:val="22"/>
        </w:rPr>
      </w:pPr>
      <w:r>
        <w:rPr>
          <w:rFonts w:ascii="Verdana" w:eastAsia="Verdana" w:hAnsi="Verdana" w:cs="Verdana"/>
          <w:b/>
          <w:bCs/>
          <w:sz w:val="22"/>
          <w:szCs w:val="22"/>
        </w:rPr>
        <w:t xml:space="preserve">Firmy uczestniczące w programie Startup Collaborator 2026 </w:t>
      </w:r>
    </w:p>
    <w:p w14:paraId="6CE66200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  <w:b/>
          <w:bCs/>
        </w:rPr>
      </w:pPr>
    </w:p>
    <w:p w14:paraId="5D4A8BF7" w14:textId="77777777" w:rsidR="002B1D63" w:rsidRDefault="00000000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AIRS ML</w:t>
      </w:r>
      <w:r>
        <w:rPr>
          <w:rFonts w:ascii="Verdana" w:eastAsia="Verdana" w:hAnsi="Verdana" w:cs="Verdana"/>
        </w:rPr>
        <w:t xml:space="preserve"> – firma zajmująca się sztuczną inteligencją, która tworzy rozwiązania sprzętowe łączące czujniki i uczenie maszynowe w celu monitorowania akcji w czasie rzeczywistym oraz przewidywania związane z konserwacją kluczowych zasobów przemysłowych i mobilnych.</w:t>
      </w:r>
    </w:p>
    <w:p w14:paraId="0FE86736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  <w:b/>
          <w:bCs/>
        </w:rPr>
      </w:pPr>
    </w:p>
    <w:p w14:paraId="61CC4C58" w14:textId="77777777" w:rsidR="002B1D63" w:rsidRDefault="00000000">
      <w:pPr>
        <w:spacing w:line="276" w:lineRule="auto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 xml:space="preserve">Na czym polega jej rozwiązanie? </w:t>
      </w:r>
    </w:p>
    <w:p w14:paraId="7599C1FA" w14:textId="77777777" w:rsidR="002B1D63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Na podstawie danych ze sprzętów, w czasie rzeczywistym, pozwala przewidzieć potencjalne awarie zanim jeszcze wystąpią. Umożliwia to proaktywne planowanie konserwacji, ogranicza nagłe przestoje i przedłuża żywotność kluczowych komponentów.</w:t>
      </w:r>
    </w:p>
    <w:p w14:paraId="26B3973F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</w:rPr>
      </w:pPr>
    </w:p>
    <w:p w14:paraId="52BE1671" w14:textId="77777777" w:rsidR="002B1D63" w:rsidRDefault="00000000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IoTag</w:t>
      </w:r>
      <w:r>
        <w:rPr>
          <w:rFonts w:ascii="Verdana" w:eastAsia="Verdana" w:hAnsi="Verdana" w:cs="Verdana"/>
        </w:rPr>
        <w:t xml:space="preserve"> – dostarcza opatentowane rozwiązanie telematyczne, które przekształca surowe dane dotyczące pracy maszyn w informacje pozwalające zoptymalizować wydajność flot mieszanych dla klientów z branży rolniczej i budowlanej.</w:t>
      </w:r>
    </w:p>
    <w:p w14:paraId="616FBC9F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</w:rPr>
      </w:pPr>
    </w:p>
    <w:p w14:paraId="16A41C38" w14:textId="77777777" w:rsidR="002B1D63" w:rsidRDefault="00000000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lastRenderedPageBreak/>
        <w:t>resonAg</w:t>
      </w:r>
      <w:r>
        <w:rPr>
          <w:rFonts w:ascii="Verdana" w:eastAsia="Verdana" w:hAnsi="Verdana" w:cs="Verdana"/>
        </w:rPr>
        <w:t xml:space="preserve"> – australijska firma z branży agrotechnicznej specjalizująca się w dostosowywaniu sprawdzonych technologii z sektorów medycznego, górniczego, naftowego i gazowego do potrzeb zaawansowanych systemów monitorowania gleby dla rolnictwa precyzyjnego.</w:t>
      </w:r>
    </w:p>
    <w:p w14:paraId="30DB5EDF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  <w:b/>
          <w:bCs/>
        </w:rPr>
      </w:pPr>
    </w:p>
    <w:p w14:paraId="6AD35246" w14:textId="77777777" w:rsidR="002B1D63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 xml:space="preserve">Na czym polegają ich rozwiązania? </w:t>
      </w:r>
    </w:p>
    <w:p w14:paraId="48082949" w14:textId="77777777" w:rsidR="002B1D63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Opatentowane systemy czujników firmy resonAg wykorzystują zaawansowaną technologię rezonansu magnetycznego (MR) i radiometrycznego wykrywania promieniowania gamma do charakteryzowania gleby w czasie rzeczywistym z wysoką rozdzielczością przestrzenną. Techniki MR umożliwiają precyzyjne pomiary wilgotności związanej z gliną, struktury porów i ruchliwości płynów. Czujniki radiometryczne wykrywają naturalnie występujące emisje promieniowania gamma z izotopów takich jak potas-40, tor i uran, które różnią się w zależności od składu mineralnego gleby i zawartości gliny.</w:t>
      </w:r>
    </w:p>
    <w:p w14:paraId="7C24B80C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</w:rPr>
      </w:pPr>
    </w:p>
    <w:p w14:paraId="27B59F18" w14:textId="77777777" w:rsidR="002B1D63" w:rsidRDefault="00000000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TorqueAGI</w:t>
      </w:r>
      <w:r>
        <w:rPr>
          <w:rFonts w:ascii="Verdana" w:eastAsia="Verdana" w:hAnsi="Verdana" w:cs="Verdana"/>
        </w:rPr>
        <w:t xml:space="preserve"> – zajmuje się stworzeniem modelu podstawowego sztucznej inteligencji, który zasili nową generację autonomicznych robotów przemysłowych zdolnych do rozumowania w świecie rzeczywistym.</w:t>
      </w:r>
    </w:p>
    <w:p w14:paraId="7DA52392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</w:rPr>
      </w:pPr>
    </w:p>
    <w:p w14:paraId="43529FA9" w14:textId="77777777" w:rsidR="002B1D63" w:rsidRDefault="00000000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Aerobotics</w:t>
      </w:r>
      <w:r>
        <w:rPr>
          <w:rFonts w:ascii="Verdana" w:eastAsia="Verdana" w:hAnsi="Verdana" w:cs="Verdana"/>
        </w:rPr>
        <w:t xml:space="preserve"> – pomaga branży owocowej podejmować mądrzejsze i bardziej zrównoważone decyzje dotyczące upraw dzięki wykorzystaniu zdjęć z dronów i urządzeń mobilnych w połączeniu z przodującą w branży technologią komputerowego przetwarzania obrazu i sztuczną inteligencją. Precyzyjne informacje umożliwiają plantatorom, pakowaczom i spedytorom dokładne oszacowanie plonów i optymalizację działalności.</w:t>
      </w:r>
    </w:p>
    <w:p w14:paraId="53C3E78A" w14:textId="77777777" w:rsidR="002B1D63" w:rsidRDefault="002B1D63">
      <w:pPr>
        <w:spacing w:line="276" w:lineRule="auto"/>
        <w:ind w:left="720"/>
        <w:jc w:val="both"/>
        <w:rPr>
          <w:rFonts w:ascii="Verdana" w:eastAsia="Verdana" w:hAnsi="Verdana" w:cs="Verdana"/>
        </w:rPr>
      </w:pPr>
    </w:p>
    <w:p w14:paraId="1D968E79" w14:textId="77777777" w:rsidR="002B1D63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 xml:space="preserve">Na czym polegają ich rozwiązania? </w:t>
      </w:r>
    </w:p>
    <w:p w14:paraId="33E47CAB" w14:textId="77777777" w:rsidR="002B1D63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Wystarczy zrobić zdjęcia owoców na polu, aby natychmiast otrzymać już na początku sezonu ich aktualny, dokładny opis uwzględniający: wymiary, kolor,  jakość owoców oraz inteligentne prognozy dotyczące ich rozwoju. Platforma Aerobotics ułatwia to zadanie dzięki pomiarom opartym na sztucznej inteligencji i danym wprowadzanym przez tysiące użytkowników.</w:t>
      </w:r>
    </w:p>
    <w:p w14:paraId="5F8F7540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</w:rPr>
      </w:pPr>
    </w:p>
    <w:p w14:paraId="1D91FCE2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</w:rPr>
      </w:pPr>
    </w:p>
    <w:p w14:paraId="049F1B69" w14:textId="77777777" w:rsidR="002B1D63" w:rsidRDefault="00000000">
      <w:pPr>
        <w:spacing w:line="276" w:lineRule="auto"/>
        <w:jc w:val="both"/>
        <w:rPr>
          <w:rFonts w:ascii="Verdana" w:eastAsia="Verdana" w:hAnsi="Verdana" w:cs="Verdana"/>
          <w:b/>
          <w:bCs/>
          <w:sz w:val="22"/>
          <w:szCs w:val="22"/>
        </w:rPr>
      </w:pPr>
      <w:r>
        <w:rPr>
          <w:rFonts w:ascii="Verdana" w:eastAsia="Verdana" w:hAnsi="Verdana" w:cs="Verdana"/>
        </w:rPr>
        <w:t xml:space="preserve">–  </w:t>
      </w:r>
      <w:r>
        <w:rPr>
          <w:rFonts w:ascii="Verdana" w:eastAsia="Verdana" w:hAnsi="Verdana" w:cs="Verdana"/>
          <w:i/>
          <w:iCs/>
        </w:rPr>
        <w:t xml:space="preserve">To już ósma edycja naszej współpracy ze start-upami, ale </w:t>
      </w:r>
      <w:r>
        <w:rPr>
          <w:rFonts w:ascii="Verdana" w:eastAsia="Verdana" w:hAnsi="Verdana" w:cs="Verdana"/>
          <w:b/>
          <w:bCs/>
          <w:i/>
          <w:iCs/>
        </w:rPr>
        <w:t>ten rok będzie wyjątkowy</w:t>
      </w:r>
      <w:r>
        <w:rPr>
          <w:rFonts w:ascii="Verdana" w:eastAsia="Verdana" w:hAnsi="Verdana" w:cs="Verdana"/>
          <w:i/>
          <w:iCs/>
        </w:rPr>
        <w:t>. Start-upy świetnie uzupełniają się pod względem proponowanych technologii. Mamy monitorowanie, wykrywanie, robotykę, sztuczną inteligencję, analizę danych</w:t>
      </w:r>
      <w:r>
        <w:rPr>
          <w:rFonts w:ascii="Verdana" w:eastAsia="Verdana" w:hAnsi="Verdana" w:cs="Verdana"/>
        </w:rPr>
        <w:t xml:space="preserve"> – zauważa Colton Salyards, dyrektor ds. rozwoju korporacyjnego w firmie John Deere. – </w:t>
      </w:r>
      <w:r>
        <w:rPr>
          <w:rFonts w:ascii="Verdana" w:eastAsia="Verdana" w:hAnsi="Verdana" w:cs="Verdana"/>
          <w:i/>
          <w:iCs/>
        </w:rPr>
        <w:t xml:space="preserve">Dzięki bliskiej współpracy możemy lepiej zrozumieć i sprawdzić w praktyce, </w:t>
      </w:r>
      <w:r>
        <w:rPr>
          <w:rFonts w:ascii="Verdana" w:eastAsia="Verdana" w:hAnsi="Verdana" w:cs="Verdana"/>
          <w:b/>
          <w:bCs/>
          <w:i/>
          <w:iCs/>
        </w:rPr>
        <w:t xml:space="preserve">jak technologie przyszłości przełożą się na realne korzyści </w:t>
      </w:r>
      <w:r>
        <w:rPr>
          <w:rFonts w:ascii="Verdana" w:eastAsia="Verdana" w:hAnsi="Verdana" w:cs="Verdana"/>
          <w:i/>
          <w:iCs/>
        </w:rPr>
        <w:t xml:space="preserve"> dla klientów z branży rolniczej i budowlanej.</w:t>
      </w:r>
    </w:p>
    <w:p w14:paraId="66EB2C30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</w:rPr>
      </w:pPr>
    </w:p>
    <w:p w14:paraId="670B0B3F" w14:textId="77777777" w:rsidR="002B1D63" w:rsidRDefault="002B1D6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Verdana" w:eastAsia="Verdana" w:hAnsi="Verdana" w:cs="Verdana"/>
          <w:b/>
          <w:bCs/>
          <w:sz w:val="22"/>
          <w:szCs w:val="22"/>
        </w:rPr>
      </w:pPr>
    </w:p>
    <w:p w14:paraId="2DBB599D" w14:textId="77777777" w:rsidR="002B1D63" w:rsidRDefault="002B1D63">
      <w:pPr>
        <w:spacing w:line="276" w:lineRule="auto"/>
        <w:jc w:val="both"/>
        <w:rPr>
          <w:rFonts w:ascii="Verdana" w:eastAsia="Verdana" w:hAnsi="Verdana" w:cs="Verdana"/>
        </w:rPr>
      </w:pPr>
    </w:p>
    <w:p w14:paraId="07699AD4" w14:textId="77777777" w:rsidR="002B1D63" w:rsidRDefault="00000000">
      <w:pPr>
        <w:spacing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F913155" wp14:editId="701E46DE">
                <wp:simplePos x="0" y="0"/>
                <wp:positionH relativeFrom="column">
                  <wp:posOffset>-19042</wp:posOffset>
                </wp:positionH>
                <wp:positionV relativeFrom="paragraph">
                  <wp:posOffset>-19043</wp:posOffset>
                </wp:positionV>
                <wp:extent cx="2809875" cy="339725"/>
                <wp:effectExtent l="0" t="0" r="0" b="0"/>
                <wp:wrapNone/>
                <wp:docPr id="37" name="Schemat blokowy: proces alternatywny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41BAD6" w14:textId="77777777" w:rsidR="002B1D63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91315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37" o:spid="_x0000_s1026" type="#_x0000_t176" style="position:absolute;left:0;text-align:left;margin-left:-1.5pt;margin-top:-1.5pt;width:221.25pt;height:26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" fillcolor="#00b050" stroked="f">
                <v:textbox inset="2.53958mm,1.2694mm,2.53958mm,1.2694mm">
                  <w:txbxContent>
                    <w:p w14:paraId="3941BAD6" w14:textId="77777777" w:rsidR="002B1D63" w:rsidRDefault="00000000">
                      <w:pPr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FFFFFF"/>
                          <w:sz w:val="24"/>
                          <w:u w:val="single"/>
                        </w:rPr>
                        <w:t>STRONA WWW</w:t>
                      </w:r>
                    </w:p>
                  </w:txbxContent>
                </v:textbox>
              </v:shape>
            </w:pict>
          </mc:Fallback>
        </mc:AlternateContent>
      </w:r>
    </w:p>
    <w:p w14:paraId="796572BB" w14:textId="77777777" w:rsidR="002B1D63" w:rsidRDefault="002B1D6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43EF6738" w14:textId="77777777" w:rsidR="002B1D63" w:rsidRDefault="002B1D6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5257AFC7" w14:textId="77777777" w:rsidR="002B1D63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John Deere w social media:</w:t>
      </w:r>
    </w:p>
    <w:p w14:paraId="08FF365E" w14:textId="77777777" w:rsidR="002B1D63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5491AD4E" wp14:editId="73B27082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0" b="0"/>
            <wp:wrapSquare wrapText="bothSides" distT="0" distB="0" distL="114300" distR="114300"/>
            <wp:docPr id="3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1F933000" wp14:editId="6CA544BE">
            <wp:simplePos x="0" y="0"/>
            <wp:positionH relativeFrom="column">
              <wp:posOffset>28584</wp:posOffset>
            </wp:positionH>
            <wp:positionV relativeFrom="paragraph">
              <wp:posOffset>66040</wp:posOffset>
            </wp:positionV>
            <wp:extent cx="266400" cy="270000"/>
            <wp:effectExtent l="0" t="0" r="0" b="0"/>
            <wp:wrapSquare wrapText="bothSides" distT="0" distB="0" distL="114300" distR="114300"/>
            <wp:docPr id="40" name="image2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1D57C28" w14:textId="77777777" w:rsidR="002B1D63" w:rsidRDefault="002B1D6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3608D35D" w14:textId="77777777" w:rsidR="002B1D63" w:rsidRDefault="002B1D6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0BA15F8B" w14:textId="77777777" w:rsidR="002B1D63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Hashtagi: #johndeere #rolnictwo </w:t>
      </w:r>
    </w:p>
    <w:p w14:paraId="48DB1948" w14:textId="77777777" w:rsidR="002B1D63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jc w:val="both"/>
        <w:rPr>
          <w:rFonts w:ascii="Verdana" w:eastAsia="Verdana" w:hAnsi="Verdana" w:cs="Verdana"/>
          <w:b/>
          <w:bCs/>
          <w:color w:val="008000"/>
        </w:rPr>
      </w:pPr>
      <w:r>
        <w:rPr>
          <w:rFonts w:ascii="Verdana" w:eastAsia="Verdana" w:hAnsi="Verdana" w:cs="Verdana"/>
          <w:b/>
          <w:bCs/>
          <w:color w:val="008000"/>
        </w:rPr>
        <w:t>************************************************************</w:t>
      </w:r>
    </w:p>
    <w:p w14:paraId="1865CB6E" w14:textId="77777777" w:rsidR="002B1D63" w:rsidRDefault="00000000">
      <w:pPr>
        <w:spacing w:line="276" w:lineRule="auto"/>
        <w:ind w:left="5040" w:firstLine="720"/>
        <w:jc w:val="right"/>
        <w:rPr>
          <w:rFonts w:ascii="Verdana" w:eastAsia="Verdana" w:hAnsi="Verdana" w:cs="Verdana"/>
          <w:b/>
          <w:bCs/>
          <w:sz w:val="18"/>
          <w:szCs w:val="18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Więcej informacji:</w:t>
      </w:r>
    </w:p>
    <w:p w14:paraId="143A007F" w14:textId="77777777" w:rsidR="002B1D63" w:rsidRDefault="002B1D63">
      <w:pPr>
        <w:spacing w:line="276" w:lineRule="auto"/>
        <w:jc w:val="right"/>
        <w:rPr>
          <w:rFonts w:ascii="Verdana" w:eastAsia="Verdana" w:hAnsi="Verdana" w:cs="Verdana"/>
          <w:b/>
          <w:bCs/>
          <w:sz w:val="18"/>
          <w:szCs w:val="18"/>
        </w:rPr>
      </w:pPr>
    </w:p>
    <w:p w14:paraId="1031D132" w14:textId="77777777" w:rsidR="002B1D63" w:rsidRDefault="00000000">
      <w:pPr>
        <w:spacing w:line="276" w:lineRule="auto"/>
        <w:ind w:left="5760"/>
        <w:jc w:val="right"/>
        <w:rPr>
          <w:rFonts w:ascii="Verdana" w:eastAsia="Verdana" w:hAnsi="Verdana" w:cs="Verdana"/>
          <w:b/>
          <w:bCs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bCs/>
          <w:color w:val="008000"/>
          <w:sz w:val="18"/>
          <w:szCs w:val="18"/>
        </w:rPr>
        <w:t>Bartosz Białas</w:t>
      </w:r>
    </w:p>
    <w:p w14:paraId="62332276" w14:textId="77777777" w:rsidR="002B1D63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Kierownik marketingu John Deere Polska</w:t>
      </w:r>
    </w:p>
    <w:p w14:paraId="5EBDE4A7" w14:textId="77777777" w:rsidR="002B1D63" w:rsidRDefault="00000000">
      <w:pPr>
        <w:spacing w:line="276" w:lineRule="auto"/>
        <w:ind w:left="5040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e–mail: </w:t>
      </w:r>
      <w:hyperlink r:id="rId10">
        <w:r>
          <w:rPr>
            <w:rFonts w:ascii="Verdana" w:eastAsia="Verdana" w:hAnsi="Verdana" w:cs="Verdana"/>
            <w:color w:val="0000FF"/>
            <w:sz w:val="18"/>
            <w:szCs w:val="18"/>
            <w:u w:val="single"/>
          </w:rPr>
          <w:t>BialasBartosz@JohnDeere.com</w:t>
        </w:r>
      </w:hyperlink>
      <w:r>
        <w:rPr>
          <w:rFonts w:ascii="Verdana" w:eastAsia="Verdana" w:hAnsi="Verdana" w:cs="Verdana"/>
          <w:sz w:val="18"/>
          <w:szCs w:val="18"/>
        </w:rPr>
        <w:t xml:space="preserve"> </w:t>
      </w:r>
    </w:p>
    <w:p w14:paraId="35F9C810" w14:textId="77777777" w:rsidR="002B1D63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tel. 784 943 447</w:t>
      </w:r>
    </w:p>
    <w:p w14:paraId="4A7CEF25" w14:textId="77777777" w:rsidR="002B1D63" w:rsidRDefault="002B1D63">
      <w:pPr>
        <w:spacing w:line="276" w:lineRule="auto"/>
        <w:ind w:left="5760"/>
        <w:jc w:val="right"/>
        <w:rPr>
          <w:rFonts w:ascii="Verdana" w:eastAsia="Verdana" w:hAnsi="Verdana" w:cs="Verdana"/>
          <w:sz w:val="18"/>
          <w:szCs w:val="18"/>
        </w:rPr>
      </w:pPr>
    </w:p>
    <w:p w14:paraId="35EF3668" w14:textId="77777777" w:rsidR="002B1D63" w:rsidRDefault="00000000">
      <w:pPr>
        <w:spacing w:line="276" w:lineRule="auto"/>
        <w:jc w:val="right"/>
        <w:rPr>
          <w:rFonts w:ascii="Verdana" w:eastAsia="Verdana" w:hAnsi="Verdana" w:cs="Verdana"/>
          <w:b/>
          <w:bCs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bCs/>
          <w:color w:val="008000"/>
          <w:sz w:val="18"/>
          <w:szCs w:val="18"/>
        </w:rPr>
        <w:t>Justyna Tomczak</w:t>
      </w:r>
    </w:p>
    <w:p w14:paraId="35071710" w14:textId="77777777" w:rsidR="002B1D63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PR Manager, dotrelations</w:t>
      </w:r>
    </w:p>
    <w:p w14:paraId="6C0C8E23" w14:textId="77777777" w:rsidR="002B1D63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e–mail: </w:t>
      </w:r>
      <w:hyperlink r:id="rId11">
        <w:r>
          <w:rPr>
            <w:rFonts w:ascii="Verdana" w:eastAsia="Verdana" w:hAnsi="Verdana" w:cs="Verdana"/>
            <w:color w:val="0000FF"/>
            <w:sz w:val="18"/>
            <w:szCs w:val="18"/>
            <w:u w:val="single"/>
          </w:rPr>
          <w:t>justyna.tomczak@dotrelations.pl</w:t>
        </w:r>
      </w:hyperlink>
      <w:r>
        <w:rPr>
          <w:rFonts w:ascii="Verdana" w:eastAsia="Verdana" w:hAnsi="Verdana" w:cs="Verdana"/>
          <w:sz w:val="18"/>
          <w:szCs w:val="18"/>
        </w:rPr>
        <w:t xml:space="preserve"> </w:t>
      </w:r>
    </w:p>
    <w:p w14:paraId="38B5BFF0" w14:textId="77777777" w:rsidR="002B1D63" w:rsidRDefault="002B1D63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</w:p>
    <w:sectPr w:rsidR="002B1D63">
      <w:headerReference w:type="default" r:id="rId12"/>
      <w:footerReference w:type="default" r:id="rId13"/>
      <w:pgSz w:w="11907" w:h="16840"/>
      <w:pgMar w:top="677" w:right="1440" w:bottom="432" w:left="1800" w:header="562" w:footer="28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9A996" w14:textId="77777777" w:rsidR="00202248" w:rsidRDefault="00202248">
      <w:r>
        <w:separator/>
      </w:r>
    </w:p>
  </w:endnote>
  <w:endnote w:type="continuationSeparator" w:id="0">
    <w:p w14:paraId="6FD694EF" w14:textId="77777777" w:rsidR="00202248" w:rsidRDefault="00202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1CEBB1C2-88FA-4DF3-9AC3-7912F964B1E9}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  <w:embedRegular r:id="rId2" w:fontKey="{849E3273-C8D8-4CDE-B079-3E0C80AEEE91}"/>
    <w:embedBold r:id="rId3" w:fontKey="{CEB2DCBF-6FF3-47DB-A6A7-7CC477363F43}"/>
    <w:embedItalic r:id="rId4" w:fontKey="{53F17A01-D438-428E-A2F0-9E676BAE9ADC}"/>
    <w:embedBoldItalic r:id="rId5" w:fontKey="{48483F34-9FDD-46B8-8E3C-D55CD5AAC8B3}"/>
  </w:font>
  <w:font w:name="JD Sans">
    <w:altName w:val="Calibri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506A912F-A702-4E04-A406-E1F5457ED89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15278" w14:textId="77777777" w:rsidR="002B1D63" w:rsidRDefault="00000000">
    <w:pPr>
      <w:pBdr>
        <w:top w:val="nil"/>
        <w:left w:val="nil"/>
        <w:bottom w:val="nil"/>
        <w:right w:val="nil"/>
        <w:between w:val="nil"/>
      </w:pBdr>
      <w:ind w:right="-533"/>
      <w:rPr>
        <w:rFonts w:ascii="JD Sans" w:eastAsia="JD Sans" w:hAnsi="JD Sans" w:cs="JD Sans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4F112D5B" wp14:editId="6105DED0">
              <wp:simplePos x="0" y="0"/>
              <wp:positionH relativeFrom="column">
                <wp:posOffset>-1162042</wp:posOffset>
              </wp:positionH>
              <wp:positionV relativeFrom="paragraph">
                <wp:posOffset>10166350</wp:posOffset>
              </wp:positionV>
              <wp:extent cx="7627620" cy="339725"/>
              <wp:effectExtent l="0" t="0" r="0" b="0"/>
              <wp:wrapNone/>
              <wp:docPr id="36" name="Prostokąt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AB9663" w14:textId="77777777" w:rsidR="002B1D63" w:rsidRDefault="00000000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F112D5B" id="Prostokąt 36" o:spid="_x0000_s1027" style="position:absolute;margin-left:-91.5pt;margin-top:800.5pt;width:600.6pt;height:2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" filled="f" stroked="f">
              <v:textbox inset="2.53958mm,0,20pt,0">
                <w:txbxContent>
                  <w:p w14:paraId="03AB9663" w14:textId="77777777" w:rsidR="002B1D63" w:rsidRDefault="00000000">
                    <w:pPr>
                      <w:jc w:val="right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</v:rect>
          </w:pict>
        </mc:Fallback>
      </mc:AlternateContent>
    </w:r>
  </w:p>
  <w:p w14:paraId="5415917F" w14:textId="77777777" w:rsidR="002B1D63" w:rsidRDefault="002B1D63">
    <w:pPr>
      <w:pBdr>
        <w:top w:val="nil"/>
        <w:left w:val="nil"/>
        <w:bottom w:val="nil"/>
        <w:right w:val="nil"/>
        <w:between w:val="nil"/>
      </w:pBdr>
      <w:ind w:right="-533"/>
      <w:jc w:val="center"/>
      <w:rPr>
        <w:rFonts w:ascii="Arial" w:eastAsia="Arial" w:hAnsi="Arial" w:cs="Arial"/>
        <w:color w:val="000000"/>
        <w:sz w:val="16"/>
        <w:szCs w:val="16"/>
      </w:rPr>
    </w:pPr>
  </w:p>
  <w:p w14:paraId="5A7B8F0D" w14:textId="77777777" w:rsidR="002B1D63" w:rsidRDefault="002B1D6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E35C5" w14:textId="77777777" w:rsidR="00202248" w:rsidRDefault="00202248">
      <w:r>
        <w:separator/>
      </w:r>
    </w:p>
  </w:footnote>
  <w:footnote w:type="continuationSeparator" w:id="0">
    <w:p w14:paraId="461671CD" w14:textId="77777777" w:rsidR="00202248" w:rsidRDefault="00202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3D033" w14:textId="77777777" w:rsidR="002B1D63" w:rsidRDefault="002B1D63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Verdana" w:eastAsia="Verdana" w:hAnsi="Verdana" w:cs="Verdana"/>
        <w:sz w:val="18"/>
        <w:szCs w:val="18"/>
      </w:rPr>
    </w:pPr>
  </w:p>
  <w:tbl>
    <w:tblPr>
      <w:tblStyle w:val="a7"/>
      <w:tblW w:w="10575" w:type="dxa"/>
      <w:tblInd w:w="-102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6039"/>
      <w:gridCol w:w="4536"/>
    </w:tblGrid>
    <w:tr w:rsidR="002B1D63" w14:paraId="77E2898A" w14:textId="77777777">
      <w:tc>
        <w:tcPr>
          <w:tcW w:w="6039" w:type="dxa"/>
        </w:tcPr>
        <w:p w14:paraId="419703CD" w14:textId="77777777" w:rsidR="002B1D63" w:rsidRDefault="00000000">
          <w:pPr>
            <w:ind w:left="-794" w:right="-680" w:firstLine="391"/>
            <w:rPr>
              <w:rFonts w:ascii="Arial" w:eastAsia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35A4A6B0" wp14:editId="089B762C">
                <wp:simplePos x="0" y="0"/>
                <wp:positionH relativeFrom="column">
                  <wp:posOffset>-63491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39" name="image1.png" descr="green horiz for letterhea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green horiz for letterhea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5979B00E" w14:textId="77777777" w:rsidR="002B1D63" w:rsidRDefault="002B1D63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  <w:p w14:paraId="2C63E819" w14:textId="77777777" w:rsidR="002B1D63" w:rsidRDefault="002B1D63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  <w:p w14:paraId="0FCBC6D9" w14:textId="77777777" w:rsidR="002B1D63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before="60"/>
            <w:ind w:right="-533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John Deere Polska Sp. z o.o.</w:t>
          </w:r>
        </w:p>
        <w:p w14:paraId="17983C6A" w14:textId="77777777" w:rsidR="002B1D63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ul. Poznańska 1 B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br/>
            <w:t>62–080 Tarnowo Podgórne Polska</w:t>
          </w:r>
        </w:p>
        <w:p w14:paraId="46527038" w14:textId="77777777" w:rsidR="002B1D63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Tel.: +48 61 81 15 196 Fax: +48 61 8115 197</w:t>
          </w:r>
        </w:p>
        <w:p w14:paraId="63A7F9A5" w14:textId="77777777" w:rsidR="002B1D63" w:rsidRDefault="00000000">
          <w:pPr>
            <w:rPr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>NIP: 777–24–19–808</w:t>
          </w:r>
        </w:p>
        <w:p w14:paraId="3E211EF6" w14:textId="77777777" w:rsidR="002B1D63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E–mail: Polska@JohnDeere.com</w:t>
          </w:r>
        </w:p>
        <w:p w14:paraId="17AD8C0D" w14:textId="77777777" w:rsidR="002B1D63" w:rsidRDefault="002B1D63">
          <w:pPr>
            <w:ind w:hanging="142"/>
            <w:rPr>
              <w:rFonts w:ascii="Arial" w:eastAsia="Arial" w:hAnsi="Arial" w:cs="Arial"/>
              <w:sz w:val="18"/>
              <w:szCs w:val="18"/>
            </w:rPr>
          </w:pPr>
        </w:p>
      </w:tc>
    </w:tr>
  </w:tbl>
  <w:p w14:paraId="48C36386" w14:textId="77777777" w:rsidR="002B1D63" w:rsidRDefault="002B1D6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259B9"/>
    <w:multiLevelType w:val="multilevel"/>
    <w:tmpl w:val="5686E0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391199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D63"/>
    <w:rsid w:val="001564F7"/>
    <w:rsid w:val="00202248"/>
    <w:rsid w:val="002B1D63"/>
    <w:rsid w:val="0075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9552C04"/>
  <w15:docId w15:val="{5048DB48-0B37-47DD-BD89-D05D4C9A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40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40"/>
      <w:outlineLvl w:val="4"/>
    </w:pPr>
    <w:rPr>
      <w:rFonts w:ascii="Calibri" w:eastAsia="Calibri" w:hAnsi="Calibri" w:cs="Calibri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spacing w:before="300" w:after="200"/>
    </w:pPr>
    <w:rPr>
      <w:sz w:val="48"/>
      <w:szCs w:val="48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6"/>
    <w:rPr>
      <w:color w:val="404040"/>
    </w:rPr>
    <w:tblPr>
      <w:tblStyleRowBandSize w:val="1"/>
      <w:tblStyleColBandSize w:val="1"/>
      <w:tblCellMar>
        <w:left w:w="198" w:type="dxa"/>
        <w:right w:w="198" w:type="dxa"/>
      </w:tblCellMar>
    </w:tblPr>
    <w:tcPr>
      <w:shd w:val="clear" w:color="auto" w:fill="A9D08E"/>
    </w:tcPr>
  </w:style>
  <w:style w:type="table" w:customStyle="1" w:styleId="a0">
    <w:basedOn w:val="TableNormal6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paragraph" w:styleId="Tekstkomentarza">
    <w:name w:val="annotation text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11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1151"/>
    <w:rPr>
      <w:b/>
      <w:bCs/>
    </w:rPr>
  </w:style>
  <w:style w:type="table" w:customStyle="1" w:styleId="a1">
    <w:basedOn w:val="TableNormal5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table" w:customStyle="1" w:styleId="a2">
    <w:basedOn w:val="TableNormal5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table" w:customStyle="1" w:styleId="a3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5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table" w:customStyle="1" w:styleId="a5">
    <w:basedOn w:val="TableNormal5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table" w:customStyle="1" w:styleId="a6">
    <w:basedOn w:val="TableNormal5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color w:val="000000"/>
      <w:sz w:val="24"/>
      <w:szCs w:val="24"/>
    </w:rPr>
  </w:style>
  <w:style w:type="table" w:customStyle="1" w:styleId="a7">
    <w:basedOn w:val="TableNormal5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ustyna.tomczak@dotrelations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alasBartosz@JohnDeere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QbJJ2bNTZMItOIJ7XMkEwAu0UQ==">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695</Words>
  <Characters>4170</Characters>
  <Application>Microsoft Office Word</Application>
  <DocSecurity>0</DocSecurity>
  <Lines>34</Lines>
  <Paragraphs>9</Paragraphs>
  <ScaleCrop>false</ScaleCrop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Ziemecki</dc:creator>
  <cp:lastModifiedBy>Adrian Łaźniewski</cp:lastModifiedBy>
  <cp:revision>2</cp:revision>
  <dcterms:created xsi:type="dcterms:W3CDTF">2026-03-10T10:44:00Z</dcterms:created>
  <dcterms:modified xsi:type="dcterms:W3CDTF">2026-03-10T10:44:00Z</dcterms:modified>
</cp:coreProperties>
</file>