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Zbieraj dane, nie domysły. Nowy raport pokazuje oszczędności w rolnictwie precyzyjnym</w:t>
      </w:r>
    </w:p>
    <w:p w:rsidR="00000000" w:rsidDel="00000000" w:rsidP="00000000" w:rsidRDefault="00000000" w:rsidRPr="00000000" w14:paraId="00000003">
      <w:pPr>
        <w:spacing w:line="276" w:lineRule="auto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Rolnictwo precyzyjne opiera się na faktach. Dane z maszyn, gleby i upraw pozwalają podejmować trafniejsze decyzje niż intuicja.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Technologie cyfrowe zaczynają zarabiać szybciej, niż myślisz. Wdrożone jesienią rozwiązania dają wymierne korzyści już w kolejnym sezonie.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Cyfrowe centrum dowodzenia dostępne jest za darmo. Platforma Operations Center działa także w maszynach innych marek i wspiera rolników w kompleksowym zarządzaniu gospodarstwem.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after="80" w:before="280" w:line="276" w:lineRule="auto"/>
        <w:rPr>
          <w:rFonts w:ascii="Verdana" w:cs="Verdana" w:eastAsia="Verdana" w:hAnsi="Verdana"/>
          <w:b w:val="1"/>
          <w:color w:val="000000"/>
          <w:sz w:val="26"/>
          <w:szCs w:val="26"/>
        </w:rPr>
      </w:pPr>
      <w:bookmarkStart w:colFirst="0" w:colLast="0" w:name="_heading=h.qfwh6t9vies5" w:id="0"/>
      <w:bookmarkEnd w:id="0"/>
      <w:r w:rsidDel="00000000" w:rsidR="00000000" w:rsidRPr="00000000">
        <w:rPr>
          <w:rFonts w:ascii="Verdana" w:cs="Verdana" w:eastAsia="Verdana" w:hAnsi="Verdana"/>
          <w:b w:val="1"/>
          <w:color w:val="000000"/>
          <w:sz w:val="26"/>
          <w:szCs w:val="26"/>
          <w:rtl w:val="0"/>
        </w:rPr>
        <w:t xml:space="preserve">Dane zamiast domysłów</w:t>
      </w:r>
    </w:p>
    <w:p w:rsidR="00000000" w:rsidDel="00000000" w:rsidP="00000000" w:rsidRDefault="00000000" w:rsidRPr="00000000" w14:paraId="0000000A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Według badań Polskiej Fundacji Przemysłu Kosmicznego już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34% polskich rolników wie, czym jest rolnictwo precyzyjne, a co trzeci z tej grupy aktywnie z niego korzysta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Co więcej,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aż 90% użytkowników ocenia takie rozwiązania jako opłacalne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Zainteresowanie technologiami rośnie, aż 75% rolników, którzy jeszcze nie wdrożyli precyzyjnych rozwiązań, deklaruje chęć zdobycia wiedzy na ten temat.</w:t>
      </w:r>
    </w:p>
    <w:p w:rsidR="00000000" w:rsidDel="00000000" w:rsidP="00000000" w:rsidRDefault="00000000" w:rsidRPr="00000000" w14:paraId="0000000B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Rolnictwo precyzyjne to nie tylko zwiększenie plonów. To także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mniejsze zużycie paliwa, nawozów i pestycydów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dzięki takim narzędziom jak zmienne dawkowanie, punktowy oprysk czy mapowanie plonów. Każdy hektar staje się źródłem oszczędności, zarówno finansowych, jak i środowiskowych.</w:t>
      </w:r>
    </w:p>
    <w:p w:rsidR="00000000" w:rsidDel="00000000" w:rsidP="00000000" w:rsidRDefault="00000000" w:rsidRPr="00000000" w14:paraId="0000000C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Temu właśnie poświęcony jest nowy raport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„Oszczędności w rolnictwie precyzyjnym”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opracowany przez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John Deere Polska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we współpracy z ekspertami branży. Publikacja przedstawia konkretne przykłady zastosowania technologii cyfrowych w praktyce, od analiz danych po efekty wdrożeń w polskich gospodarstwach. Zawiera wyniki badań, opinie rolników i case studies, które pokazują, jak cyfrowe rozwiązania realnie wpływają na efektywność pracy i rentowność produkcji. Celem raportu jest ułatwienie rolnikom podejmowania świadomych decyzji inwestycyjnych oraz pokazanie, że cyfryzacja gospodarstwa może przynosić korzyści szybciej, niż się spodziewają.</w:t>
      </w:r>
    </w:p>
    <w:p w:rsidR="00000000" w:rsidDel="00000000" w:rsidP="00000000" w:rsidRDefault="00000000" w:rsidRPr="00000000" w14:paraId="0000000D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Pełny raport dostępny jest na stronie: </w:t>
      </w:r>
      <w:hyperlink r:id="rId7">
        <w:r w:rsidDel="00000000" w:rsidR="00000000" w:rsidRPr="00000000">
          <w:rPr>
            <w:rFonts w:ascii="Verdana" w:cs="Verdana" w:eastAsia="Verdana" w:hAnsi="Verdana"/>
            <w:color w:val="1155cc"/>
            <w:u w:val="single"/>
            <w:rtl w:val="0"/>
          </w:rPr>
          <w:t xml:space="preserve">www.deere.pl/pl-pl/oszczednosci-w-rolnictwie-precyzyjnym-raport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after="80" w:before="280" w:line="276" w:lineRule="auto"/>
        <w:rPr>
          <w:rFonts w:ascii="Verdana" w:cs="Verdana" w:eastAsia="Verdana" w:hAnsi="Verdana"/>
          <w:b w:val="1"/>
          <w:color w:val="000000"/>
          <w:sz w:val="26"/>
          <w:szCs w:val="26"/>
        </w:rPr>
      </w:pPr>
      <w:bookmarkStart w:colFirst="0" w:colLast="0" w:name="_heading=h.a8s6kjw0jqb0" w:id="1"/>
      <w:bookmarkEnd w:id="1"/>
      <w:r w:rsidDel="00000000" w:rsidR="00000000" w:rsidRPr="00000000">
        <w:rPr>
          <w:rFonts w:ascii="Verdana" w:cs="Verdana" w:eastAsia="Verdana" w:hAnsi="Verdana"/>
          <w:b w:val="1"/>
          <w:color w:val="000000"/>
          <w:sz w:val="26"/>
          <w:szCs w:val="26"/>
          <w:rtl w:val="0"/>
        </w:rPr>
        <w:t xml:space="preserve">Jesienne wdrożenia, wiosenne korzyści</w:t>
      </w:r>
    </w:p>
    <w:p w:rsidR="00000000" w:rsidDel="00000000" w:rsidP="00000000" w:rsidRDefault="00000000" w:rsidRPr="00000000" w14:paraId="0000000F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Raport pokazuje, że oszczędności są odczuwalne już w pierwszym sezonie. W jednym z case studies gospodarstwo o areale 500 ha dzięki precyzyjnemu siewowi i opryskowi ograniczyło straty środków ochrony roślin o 10–15 ha, a przy siewie zbóż zredukowało zużycie paliwa nawet 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5 litrów na hektar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Inne testy wykazały, że technologia See&amp;Spray pozwala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zaoszczędzić do 70% środka ochrony roślin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W praktyce oznacza to redukcję kosztów 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75 zł/ha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przy herbicydzie Elumis. Z kolei zastosowanie zmiennego wysiewu kukurydzy podniosło plony średnio 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4,5% przy tym samym zużyciu nasion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Rolnictwo precyzyjne to nie rewolucja z dnia na dzień, ale proces. Każdy etap wdrożenia od systemu prowadzenia po zaawansowane mapowanie przynosi realne oszczędności i szybki zwrot z inwestycji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podkreśla XYZ z John Deere Polska.</w:t>
      </w:r>
    </w:p>
    <w:p w:rsidR="00000000" w:rsidDel="00000000" w:rsidP="00000000" w:rsidRDefault="00000000" w:rsidRPr="00000000" w14:paraId="00000012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after="80" w:before="280" w:line="276" w:lineRule="auto"/>
        <w:rPr>
          <w:rFonts w:ascii="Verdana" w:cs="Verdana" w:eastAsia="Verdana" w:hAnsi="Verdana"/>
          <w:b w:val="1"/>
          <w:color w:val="000000"/>
          <w:sz w:val="26"/>
          <w:szCs w:val="26"/>
        </w:rPr>
      </w:pPr>
      <w:bookmarkStart w:colFirst="0" w:colLast="0" w:name="_heading=h.mdh1idfdkqnl" w:id="2"/>
      <w:bookmarkEnd w:id="2"/>
      <w:r w:rsidDel="00000000" w:rsidR="00000000" w:rsidRPr="00000000">
        <w:rPr>
          <w:rFonts w:ascii="Verdana" w:cs="Verdana" w:eastAsia="Verdana" w:hAnsi="Verdana"/>
          <w:b w:val="1"/>
          <w:color w:val="000000"/>
          <w:sz w:val="26"/>
          <w:szCs w:val="26"/>
          <w:rtl w:val="0"/>
        </w:rPr>
        <w:t xml:space="preserve">Operations Center – cyfrowe centrum dowodzenia</w:t>
      </w:r>
    </w:p>
    <w:p w:rsidR="00000000" w:rsidDel="00000000" w:rsidP="00000000" w:rsidRDefault="00000000" w:rsidRPr="00000000" w14:paraId="00000014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Sercem systemu jest darmowa platforma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John Deere Operations Center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To narzędzie dostępne online i w aplikacji mobilnej, które działa także w gospodarstwach korzystających z floty mieszanej.</w:t>
      </w:r>
    </w:p>
    <w:p w:rsidR="00000000" w:rsidDel="00000000" w:rsidP="00000000" w:rsidRDefault="00000000" w:rsidRPr="00000000" w14:paraId="00000015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Dzięki synchronizacji danych z różnych maszyn rolnicy mogą śledzić granice pól, historię zabiegów i zużycie zasobów w kolejnych sezonach. To pozwala optymalizować nawożenie i opryski, ale też precyzyjniej planować pracę i kontrolować koszty.</w:t>
      </w:r>
    </w:p>
    <w:p w:rsidR="00000000" w:rsidDel="00000000" w:rsidP="00000000" w:rsidRDefault="00000000" w:rsidRPr="00000000" w14:paraId="00000016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Każda inwestycja w rolnictwo precyzyjne to nie tylko złotówki, ale też czas, dziś najcenniejszą walutę w rolnictwie. Dzięki cyfryzacji rolnicy szybciej podejmują decyzje i lepiej wykorzystują potencjał swojej ziemi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dodaje XYZ z John Deere Polska.</w:t>
      </w:r>
    </w:p>
    <w:p w:rsidR="00000000" w:rsidDel="00000000" w:rsidP="00000000" w:rsidRDefault="00000000" w:rsidRPr="00000000" w14:paraId="00000017">
      <w:pPr>
        <w:spacing w:after="240" w:before="24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after="80" w:before="280" w:line="276" w:lineRule="auto"/>
        <w:rPr>
          <w:rFonts w:ascii="Verdana" w:cs="Verdana" w:eastAsia="Verdana" w:hAnsi="Verdana"/>
          <w:b w:val="1"/>
          <w:color w:val="000000"/>
          <w:sz w:val="26"/>
          <w:szCs w:val="26"/>
        </w:rPr>
      </w:pPr>
      <w:bookmarkStart w:colFirst="0" w:colLast="0" w:name="_heading=h.4ii1fho3yh9f" w:id="3"/>
      <w:bookmarkEnd w:id="3"/>
      <w:r w:rsidDel="00000000" w:rsidR="00000000" w:rsidRPr="00000000">
        <w:rPr>
          <w:rFonts w:ascii="Verdana" w:cs="Verdana" w:eastAsia="Verdana" w:hAnsi="Verdana"/>
          <w:b w:val="1"/>
          <w:color w:val="000000"/>
          <w:sz w:val="26"/>
          <w:szCs w:val="26"/>
          <w:rtl w:val="0"/>
        </w:rPr>
        <w:t xml:space="preserve">Zrównoważona produkcja i większe bezpieczeństwo żywnościowe</w:t>
      </w:r>
    </w:p>
    <w:p w:rsidR="00000000" w:rsidDel="00000000" w:rsidP="00000000" w:rsidRDefault="00000000" w:rsidRPr="00000000" w14:paraId="00000019">
      <w:pPr>
        <w:spacing w:after="240" w:before="240" w:line="276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Rolnictwo precyzyjne to także odpowiedź na wyzwania środowiskowe i oczekiwania konsumentów. Technologie te pozwalają ograniczyć nakłady chemiczne i lepiej gospodarować wodą np. dzięki systemom VRI (Variable Rate Irrigation) czy czujnikom wilgotności gleby. Badania pokazują, że inteligentne systemy oprysku mogą zmniejszyć spływ chemikaliów do gleby nawet 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93%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i ograniczyć ich rozwiewanie przez wiatr 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87%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Dzięki temu rolnictwo precyzyjne nie tylko podnosi opłacalność gospodarstw, ale też wspiera ochronę środowiska i wzmacnia bezpieczeństwo żywnościowe.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-19042</wp:posOffset>
                </wp:positionH>
                <wp:positionV relativeFrom="paragraph">
                  <wp:posOffset>-19043</wp:posOffset>
                </wp:positionV>
                <wp:extent cx="2847975" cy="377825"/>
                <wp:effectExtent b="0" l="0" r="0" t="0"/>
                <wp:wrapNone/>
                <wp:docPr id="4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-19042</wp:posOffset>
                </wp:positionH>
                <wp:positionV relativeFrom="paragraph">
                  <wp:posOffset>-19043</wp:posOffset>
                </wp:positionV>
                <wp:extent cx="2847975" cy="377825"/>
                <wp:effectExtent b="0" l="0" r="0" t="0"/>
                <wp:wrapNone/>
                <wp:docPr id="4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7975" cy="37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4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50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5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Więcej informacji:</w:t>
      </w:r>
    </w:p>
    <w:p w:rsidR="00000000" w:rsidDel="00000000" w:rsidP="00000000" w:rsidRDefault="00000000" w:rsidRPr="00000000" w14:paraId="00000026">
      <w:pPr>
        <w:spacing w:line="276" w:lineRule="auto"/>
        <w:jc w:val="right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Bartosz Białas</w:t>
      </w:r>
    </w:p>
    <w:p w:rsidR="00000000" w:rsidDel="00000000" w:rsidP="00000000" w:rsidRDefault="00000000" w:rsidRPr="00000000" w14:paraId="00000028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9">
      <w:pPr>
        <w:spacing w:line="276" w:lineRule="auto"/>
        <w:ind w:left="5040" w:firstLine="0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2A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tel. 784 943 447</w:t>
      </w:r>
    </w:p>
    <w:p w:rsidR="00000000" w:rsidDel="00000000" w:rsidP="00000000" w:rsidRDefault="00000000" w:rsidRPr="00000000" w14:paraId="0000002B">
      <w:pPr>
        <w:spacing w:line="276" w:lineRule="auto"/>
        <w:ind w:left="5760" w:firstLine="0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Justyna Tomczak</w:t>
      </w:r>
    </w:p>
    <w:p w:rsidR="00000000" w:rsidDel="00000000" w:rsidP="00000000" w:rsidRDefault="00000000" w:rsidRPr="00000000" w14:paraId="0000002D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 Manager, dotrelations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e–mail: </w:t>
      </w:r>
      <w:hyperlink r:id="rId12">
        <w:r w:rsidDel="00000000" w:rsidR="00000000" w:rsidRPr="00000000">
          <w:rPr>
            <w:rFonts w:ascii="Verdana" w:cs="Verdana" w:eastAsia="Verdana" w:hAnsi="Verdana"/>
            <w:color w:val="1155cc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2F">
      <w:pPr>
        <w:spacing w:line="276" w:lineRule="auto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-1162042</wp:posOffset>
              </wp:positionH>
              <wp:positionV relativeFrom="paragraph">
                <wp:posOffset>10128250</wp:posOffset>
              </wp:positionV>
              <wp:extent cx="7665720" cy="3778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4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-1162042</wp:posOffset>
              </wp:positionH>
              <wp:positionV relativeFrom="paragraph">
                <wp:posOffset>10128250</wp:posOffset>
              </wp:positionV>
              <wp:extent cx="7665720" cy="3778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4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65720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1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-63488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49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2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5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6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7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9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a" w:customStyle="1">
    <w:basedOn w:val="Standardowy"/>
    <w:rPr>
      <w:color w:val="404040"/>
    </w:rPr>
    <w:tblPr>
      <w:tblStyleRowBandSize w:val="1"/>
      <w:tblStyleColBandSize w:val="1"/>
      <w:tblCellMar>
        <w:left w:w="198.0" w:type="dxa"/>
        <w:right w:w="198.0" w:type="dxa"/>
      </w:tblCellMar>
    </w:tblPr>
    <w:tcPr>
      <w:shd w:color="auto" w:fill="a9d08e" w:val="clear"/>
    </w:tcPr>
  </w:style>
  <w:style w:type="table" w:styleId="a0" w:customStyle="1">
    <w:basedOn w:val="Standardowy"/>
    <w:rPr>
      <w:color w:val="404040"/>
    </w:rPr>
    <w:tblPr>
      <w:tblStyleRowBandSize w:val="1"/>
      <w:tblStyleColBandSize w:val="1"/>
      <w:tblCellMar>
        <w:left w:w="115.0" w:type="dxa"/>
        <w:right w:w="115.0" w:type="dxa"/>
      </w:tblCellMar>
    </w:tblPr>
    <w:tcPr>
      <w:shd w:color="auto" w:fill="a9d08e" w:val="clear"/>
    </w:tc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Poprawka">
    <w:name w:val="Revision"/>
    <w:hidden w:val="1"/>
    <w:uiPriority w:val="99"/>
    <w:semiHidden w:val="1"/>
    <w:rsid w:val="00237908"/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BialasBartosz@JohnDeere.com" TargetMode="External"/><Relationship Id="rId10" Type="http://schemas.openxmlformats.org/officeDocument/2006/relationships/image" Target="media/image1.png"/><Relationship Id="rId13" Type="http://schemas.openxmlformats.org/officeDocument/2006/relationships/header" Target="header1.xml"/><Relationship Id="rId12" Type="http://schemas.openxmlformats.org/officeDocument/2006/relationships/hyperlink" Target="mailto:justyna.tomczak@dotrelations.p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deere.pl/pl-pl/oszczednosci-w-rolnictwie-precyzyjnym-raport" TargetMode="External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ToM7p0DWmcIhRLEyx4lrZZSiwg==">CgMxLjAyDmgucWZ3aDZ0OXZpZXM1Mg5oLmE4czZrancwanFiMDIOaC5tZGgxaWRmZGtxbmwyDmguNGlpMWZobzN5aDlmOAByITFZeUZGRkNsVWNGRHdQRnFGdGM5elprSnY5OUVtd2ljeg==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2024-05-22T12:52:00Z</dcterms:created>
  <dc:creator>Bartosz Bialas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