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left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Pierwsze zetknięcie z rozwiązaniami rolnictwa precyzyjnego może przytłoczyć. To w końcu potężna technologia napędzająca światowe rolnictwo 4.0. Warto jednak pamiętać, że wejście w świat rolnictwa precyzyjnego nie musi być gwałtowną rewolucją na zasadzie „wszystko albo nic”. Wachlarz inteligentnych technologii oferuje rozwiązania o bardzo różnej skali. Na co mogą postawić początkujący rolnicy? Czego mogą nauczyć się od gospodarzy, którzy zjedli zęby na nowoczesnych technologiach? </w:t>
      </w:r>
      <w:hyperlink r:id="rId7">
        <w:r w:rsidDel="00000000" w:rsidR="00000000" w:rsidRPr="00000000">
          <w:rPr>
            <w:rFonts w:ascii="Verdana" w:cs="Verdana" w:eastAsia="Verdana" w:hAnsi="Verdana"/>
            <w:b w:val="1"/>
            <w:color w:val="1155cc"/>
            <w:u w:val="single"/>
            <w:rtl w:val="0"/>
          </w:rPr>
          <w:t xml:space="preserve">Najnowszy raport od John Deere</w:t>
        </w:r>
      </w:hyperlink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pokazuje na konkretach, jak wynieść swój biznes na wyższy poziom.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Osobiście sensowność technologii rolnictwa precyzyjnego zobaczyłem na dość banalnej rzeczy, która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sprawdza się nawet w niewielkim gospodarstwie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Dzięki prostemu rejestratorowi w maszynie miałem później w komputerze widok z góry na jej pracę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i zobaczyłem, że przejazdy nie zawsze są efektywne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Popatrzyłem na mapę zasiewów i dotarło do mnie, że po co ja w tym rejonie sieję trzy uprawy, skoro powinna być jedna? Popatrzyłem na przejazdy opryskiwaczy, policzyłem koszty związane ze zużyciem paliwa i zobaczyłem, że taniej będzie zaangażować drugi ciągnik, kupić beczkę, wysłać tam pracownika, który będzie siedział z tą beczką w polu. Podjęcie takich decyzji operacyjnych nie jest możliwe bez chłodnego spojrzenia na pracę maszyn z lotu ptaka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Michał Konat z gospodarstwa Farm Service w raporcie od John Deere „Oszczędności w rolnictwie precyzyjnym”.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Przypadek Michała Konata dobrze pokazuje najważniejszą różnicę między rolnictwem tradycyjnym a precyzyjnym. To pierwsze nie jest wspomagane komputerowo, a więc nie pozwala na całościowy, dokładny ogląd sytuacji na polu. Przykładowo w tradycyjnym podejściu stosuje się taką samą ilość nawozu na całym areale. W rolnictwie precyzyjnym z kolei mierzy się dokładnie warunki panujące na polu, wychwytuje różnice w obrębie areału (z precyzją do kilku centymetrów!) i dostosowuje strategię nawożenia lub zbiorów do tych różnych wymagań.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Główną rolę odgrywają systemy geolokalizacji oraz analizy danych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(m.in. meteorologicznych, zmienności cech roślin i środowiska, rynkowych). Uzyskane wyniki pozwalają tworzyć modele i mapy, które pomagają w efektywnym planowaniu i przeprowadzaniu zabiegów agrotechnicznych takich jak siew czy ochrona i nawożenie roślin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wyjaśnia Piotr Ziemecki, specjalista technologii precyzyjnej John Deere Polska.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mapy danych w rolnictwie precyzyjnym mogą dotyczyć naprawdę każdego aspektu pracy na polu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Rolnik może zmapować np. dynamikę wzrostu roślin, rodzaj i stan gleby (w tym zawartość w niej makro- i mikroskładników odżywczych oraz dostępność wody), zagrożenia szkodnikami znajdującymi się w glebie, zwięzłość i przewidywany opór gleby podczas uprawy.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Doszliśmy do momentu, w którym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mamy przebadane całe pole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Są wydzielone hektarowe kwadraciki na całym polu (mamy 100 stref na polu) i na każdym jest badana średnia zasobność w fosfor. Za jednym przejazdem mamy 3 różne produkty i 3 różne mapy. Jeżeli chodzi o kukurydzę, to wyznaczyliśmy 5 stref. W najsłabszej strefie wysiewamy 75 tys. nasion, a w najlepszej, najbardziej produktywnej – 90 tys. Analogicznie w przypadku mocznika: zaczynamy od 250 w strefach najniższych, kończymy na 350 w najbardziej produktywnych. Czyli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tam, gdzie mamy większy potencjał plonotwórczy, to dajemy więcej azotu i więcej nasion, żeby optymalnie wykorzystać możliwości gleby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opowiada w raporcie Krystian Nowak z firmy Agro-Masz.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Oszczędności z zastosowania rozwiązań rolnictwa precyzyjnego są realne. 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Widzimy to na podstawie danych dotyczących zużycia paliwa na hektar (brak nakładek), środków ochrony roślin, gdzie przy areale 500 ha rzepaku „uciekało” nam 10–15 ha. Skala oszczędności została szczegółowo policzona.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Przy opryskiwaczu oszczędność paliwa to 0,7 l/ha, przy rozsiewie nawozu – 0,6 l/ha, siewie zboża – 5 l/ha, wliczając w to dojazdy, serwisowanie itd.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wymienia w raporcie Jeremiasz Przechadzki z gospodarstwa państwa Przechadzkich.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Pozostaje pytanie –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od czego zacząć swoją przygodę z rolnictwem precyzyjnym?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Raport przygotował dokładne opisy ścieżek wdrożenia dla wszystkich poziomów zaawansowania.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U rolników niekorzystających w ogóle z rozwiązań rolnictwa precyzyjnego sprawdzi się Pakiet Guidance. Dzięki niemu mogą zacząć korzystać z podstawowego systemu naprowadzania AutoTrac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highlight w:val="white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nawet jeżeli posiadają starszą flotę mieszaną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AutoTrac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highlight w:val="white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pozwoli im na precyzyjniejsze wykonywanie pracy, oszczędności na paliwie, środkach do produkcji roślinnej oraz na czasie. Warto również, aby zaczęli analizowanie wskaźników pracy maszyny w Operations Center i rejestrowanie podstawowych informacji dotyczących pracy w tym systemie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podpowiada Piotr Ziemecki z John Deere.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Jak zauważył jeden z rolników wypowiadających się w raporcie, z rozwiązaniami rolnictwa precyzyjnego jest trochę jak z klimatyzacją w maszynach – kiedyś niewielu operatorów było do niej przekonanych, a dziś praktycznie wszyscy uważają ją za must have. Przy czym w przypadku rolnictwa precyzyjnego wygoda pracowników idzie w parze ze wzmocnieniem odporności i wydajności gospodarstwa. 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Mamy pełną świadomość, że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za sukcesem naszego gospodarstwa stoją racjonalne i trafione decyzje, które podejmowane są w gospodarstwie na podstawie danych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dostarczanych z Centrum Operacyjnego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podsumowuje Jakub Baranowski z gospodarstwa rodzinnego państwa Baranowskich.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790825" cy="32067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790825" cy="320675"/>
                <wp:effectExtent b="0" l="0" r="0" t="0"/>
                <wp:wrapNone/>
                <wp:docPr id="2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0825" cy="320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28580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3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4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5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8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A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2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3" w:type="default"/>
      <w:footerReference r:id="rId14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-1147759</wp:posOffset>
              </wp:positionH>
              <wp:positionV relativeFrom="paragraph">
                <wp:posOffset>10180638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-1147759</wp:posOffset>
              </wp:positionH>
              <wp:positionV relativeFrom="paragraph">
                <wp:posOffset>10180638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8570" cy="320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F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-63495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9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0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3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34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35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7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8">
    <w:pPr>
      <w:spacing w:line="276" w:lineRule="auto"/>
      <w:rPr>
        <w:color w:val="000000"/>
      </w:rPr>
    </w:pPr>
    <w:r w:rsidDel="00000000" w:rsidR="00000000" w:rsidRPr="00000000">
      <w:rPr>
        <w:rFonts w:ascii="Verdana" w:cs="Verdana" w:eastAsia="Verdana" w:hAnsi="Verdana"/>
        <w:b w:val="1"/>
        <w:color w:val="008000"/>
        <w:sz w:val="24"/>
        <w:szCs w:val="24"/>
        <w:rtl w:val="0"/>
      </w:rPr>
      <w:t xml:space="preserve">Jak zacząć przygodę z rolnictwem precyzyjnym? Polscy rolnicy opowiadają o swoich doświadczeniach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agwek7">
    <w:name w:val="heading 7"/>
    <w:basedOn w:val="Normalny"/>
    <w:next w:val="Normalny"/>
    <w:link w:val="Nagwek7Znak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" w:customStyle="1">
    <w:name w:val="Table Grid Light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 w:customStyle="1">
    <w:name w:val="Grid Table 1 Light -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 w:customStyle="1">
    <w:name w:val="Grid Table 1 Light -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 w:customStyle="1">
    <w:name w:val="Grid Table 1 Light -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 w:customStyle="1">
    <w:name w:val="Grid Table 1 Light -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 w:customStyle="1">
    <w:name w:val="Grid Table 1 Light -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 w:customStyle="1">
    <w:name w:val="Grid Table 1 Light -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 w:customStyle="1">
    <w:name w:val="Grid Table 2 -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 w:customStyle="1">
    <w:name w:val="Grid Table 2 -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 w:customStyle="1">
    <w:name w:val="Grid Table 2 -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 w:customStyle="1">
    <w:name w:val="Grid Table 2 -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 w:customStyle="1">
    <w:name w:val="Grid Table 2 -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 w:customStyle="1">
    <w:name w:val="Grid Table 2 -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 w:customStyle="1">
    <w:name w:val="Grid Table 3 -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 w:customStyle="1">
    <w:name w:val="Grid Table 3 -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 w:customStyle="1">
    <w:name w:val="Grid Table 3 -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 w:customStyle="1">
    <w:name w:val="Grid Table 3 -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 w:customStyle="1">
    <w:name w:val="Grid Table 3 -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 w:customStyle="1">
    <w:name w:val="Grid Table 3 -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 w:customStyle="1">
    <w:name w:val="Grid Table 4 - Accent 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 w:customStyle="1">
    <w:name w:val="Grid Table 4 - Accent 2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 w:customStyle="1">
    <w:name w:val="Grid Table 4 - Accent 3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 w:customStyle="1">
    <w:name w:val="Grid Table 4 - Accent 4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 w:customStyle="1">
    <w:name w:val="Grid Table 4 - Accent 5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 w:customStyle="1">
    <w:name w:val="Grid Table 4 - Accent 6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 w:customStyle="1">
    <w:name w:val="Grid Table 5 Dark - Accent 2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 w:customStyle="1">
    <w:name w:val="Grid Table 5 Dark - Accent 3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 w:customStyle="1">
    <w:name w:val="Grid Table 5 Dark - Accent 5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 w:customStyle="1">
    <w:name w:val="Grid Table 5 Dark - Accent 6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 w:customStyle="1">
    <w:name w:val="Grid Table 6 Colorful - Accent 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 w:customStyle="1">
    <w:name w:val="Grid Table 6 Colorful -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 w:customStyle="1">
    <w:name w:val="Grid Table 6 Colorful - Accent 3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 w:customStyle="1">
    <w:name w:val="Grid Table 6 Colorful -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 w:customStyle="1">
    <w:name w:val="Grid Table 6 Colorful - Accent 5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 w:customStyle="1">
    <w:name w:val="Grid Table 6 Colorful - Accent 6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 w:customStyle="1">
    <w:name w:val="Grid Table 7 Colorful - Accent 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 w:customStyle="1">
    <w:name w:val="Grid Table 7 Colorful -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 w:customStyle="1">
    <w:name w:val="Grid Table 7 Colorful -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 w:customStyle="1">
    <w:name w:val="Grid Table 7 Colorful -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 w:customStyle="1">
    <w:name w:val="Grid Table 7 Colorful - Accent 5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 w:customStyle="1">
    <w:name w:val="Grid Table 7 Colorful - Accent 6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 w:customStyle="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 w:customStyle="1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 w:customStyle="1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 w:customStyle="1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 w:customStyle="1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 w:customStyle="1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 w:customStyle="1">
    <w:name w:val="List Table 2 -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 w:customStyle="1">
    <w:name w:val="List Table 2 -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 w:customStyle="1">
    <w:name w:val="List Table 2 -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 w:customStyle="1">
    <w:name w:val="List Table 2 -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 w:customStyle="1">
    <w:name w:val="List Table 2 -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 w:customStyle="1">
    <w:name w:val="List Table 2 -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 w:customStyle="1">
    <w:name w:val="List Table 3 -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 w:customStyle="1">
    <w:name w:val="List Table 3 -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 w:customStyle="1">
    <w:name w:val="List Table 3 -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 w:customStyle="1">
    <w:name w:val="List Table 3 -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 w:customStyle="1">
    <w:name w:val="List Table 3 -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 w:customStyle="1">
    <w:name w:val="List Table 3 -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 w:customStyle="1">
    <w:name w:val="List Table 4 -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 w:customStyle="1">
    <w:name w:val="List Table 4 -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 w:customStyle="1">
    <w:name w:val="List Table 4 -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 w:customStyle="1">
    <w:name w:val="List Table 4 -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 w:customStyle="1">
    <w:name w:val="List Table 4 -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 w:customStyle="1">
    <w:name w:val="List Table 4 -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 w:customStyle="1">
    <w:name w:val="List Table 5 Dark - Accent 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 w:customStyle="1">
    <w:name w:val="List Table 5 Dark - Accent 2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 w:customStyle="1">
    <w:name w:val="List Table 5 Dark - Accent 3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 w:customStyle="1">
    <w:name w:val="List Table 5 Dark - Accent 4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 w:customStyle="1">
    <w:name w:val="List Table 5 Dark - Accent 5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 w:customStyle="1">
    <w:name w:val="List Table 5 Dark - Accent 6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 w:customStyle="1">
    <w:name w:val="List Table 6 Colorful -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 w:customStyle="1">
    <w:name w:val="List Table 6 Colorful -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 w:customStyle="1">
    <w:name w:val="List Table 6 Colorful -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 w:customStyle="1">
    <w:name w:val="List Table 6 Colorful -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 w:customStyle="1">
    <w:name w:val="List Table 6 Colorful -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 w:customStyle="1">
    <w:name w:val="List Table 6 Colorful -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 w:customStyle="1">
    <w:name w:val="List Table 7 Colorful - Accent 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 w:customStyle="1">
    <w:name w:val="List Table 7 Colorful - Accent 2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 w:customStyle="1">
    <w:name w:val="List Table 7 Colorful - Accent 3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 w:customStyle="1">
    <w:name w:val="List Table 7 Colorful - Accent 4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 w:customStyle="1">
    <w:name w:val="List Table 7 Colorful - Accent 5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 w:customStyle="1">
    <w:name w:val="List Table 7 Colorful - Accent 6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Siatkatabelijasna">
    <w:name w:val="Grid Table Light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Tabelasiatki1jasnaakcent1">
    <w:name w:val="Grid Table 1 Light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Tabelasiatki1jasnaakcent2">
    <w:name w:val="Grid Table 1 Light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Tabelasiatki1jasnaakcent3">
    <w:name w:val="Grid Table 1 Light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Tabelasiatki1jasnaakcent4">
    <w:name w:val="Grid Table 1 Light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Tabelasiatki1jasnaakcent5">
    <w:name w:val="Grid Table 1 Light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Tabelasiatki1jasnaakcent6">
    <w:name w:val="Grid Table 1 Light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akcent1">
    <w:name w:val="Grid Table 2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2akcent2">
    <w:name w:val="Grid Table 2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2akcent3">
    <w:name w:val="Grid Table 2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2akcent4">
    <w:name w:val="Grid Table 2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2akcent5">
    <w:name w:val="Grid Table 2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2akcent6">
    <w:name w:val="Grid Table 2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3akcent1">
    <w:name w:val="Grid Table 3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3akcent2">
    <w:name w:val="Grid Table 3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3akcent3">
    <w:name w:val="Grid Table 3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3akcent4">
    <w:name w:val="Grid Table 3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3akcent5">
    <w:name w:val="Grid Table 3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3akcent6">
    <w:name w:val="Grid Table 3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4akcent1">
    <w:name w:val="Grid Table 4 Accent 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Tabelasiatki4akcent2">
    <w:name w:val="Grid Table 4 Accent 2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4akcent3">
    <w:name w:val="Grid Table 4 Accent 3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4akcent4">
    <w:name w:val="Grid Table 4 Accent 4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4akcent5">
    <w:name w:val="Grid Table 4 Accent 5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4akcent6">
    <w:name w:val="Grid Table 4 Accent 6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5ciemnaakcent2">
    <w:name w:val="Grid Table 5 Dark Accent 2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Tabelasiatki5ciemnaakcent3">
    <w:name w:val="Grid Table 5 Dark Accent 3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Tabelasiatki5ciemnaakcent5">
    <w:name w:val="Grid Table 5 Dark Accent 5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Tabelasiatki5ciemnaakcent6">
    <w:name w:val="Grid Table 5 Dark Accent 6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Tabelasiatki6kolorowaakcent1">
    <w:name w:val="Grid Table 6 Colorful Accent 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6kolorowaakcent2">
    <w:name w:val="Grid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6kolorowaakcent3">
    <w:name w:val="Grid Table 6 Colorful Accent 3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6kolorowaakcent4">
    <w:name w:val="Grid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6kolorowaakcent5">
    <w:name w:val="Grid Table 6 Colorful Accent 5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6kolorowaakcent6">
    <w:name w:val="Grid Table 6 Colorful Accent 6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1">
    <w:name w:val="Grid Table 7 Colorful Accent 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7kolorowaakcent2">
    <w:name w:val="Grid Table 7 Colorful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7kolorowaakcent3">
    <w:name w:val="Grid Table 7 Colorful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7kolorowaakcent4">
    <w:name w:val="Grid Table 7 Colorful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7kolorowaakcent5">
    <w:name w:val="Grid Table 7 Colorful Accent 5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6">
    <w:name w:val="Grid Table 7 Colorful Accent 6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akcent1">
    <w:name w:val="List Table 1 Light Accent 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1jasnaakcent2">
    <w:name w:val="List Table 1 Light Accent 2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1jasnaakcent3">
    <w:name w:val="List Table 1 Light Accent 3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1jasnaakcent4">
    <w:name w:val="List Table 1 Light Accent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1jasnaakcent5">
    <w:name w:val="List Table 1 Light Accent 5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1jasnaakcent6">
    <w:name w:val="List Table 1 Light Accent 6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2akcent1">
    <w:name w:val="List Table 2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2akcent2">
    <w:name w:val="List Table 2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2akcent3">
    <w:name w:val="List Table 2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2akcent4">
    <w:name w:val="List Table 2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2akcent5">
    <w:name w:val="List Table 2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2akcent6">
    <w:name w:val="List Table 2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3akcent1">
    <w:name w:val="List Table 3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Tabelalisty3akcent2">
    <w:name w:val="List Table 3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Tabelalisty3akcent3">
    <w:name w:val="List Table 3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Tabelalisty3akcent4">
    <w:name w:val="List Table 3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Tabelalisty3akcent5">
    <w:name w:val="List Table 3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Tabelalisty3akcent6">
    <w:name w:val="List Table 3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akcent1">
    <w:name w:val="List Table 4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4akcent2">
    <w:name w:val="List Table 4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4akcent3">
    <w:name w:val="List Table 4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4akcent4">
    <w:name w:val="List Table 4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4akcent5">
    <w:name w:val="List Table 4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4akcent6">
    <w:name w:val="List Table 4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5ciemnaakcent1">
    <w:name w:val="List Table 5 Dark Accent 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Tabelalisty5ciemnaakcent2">
    <w:name w:val="List Table 5 Dark Accent 2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Tabelalisty5ciemnaakcent3">
    <w:name w:val="List Table 5 Dark Accent 3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Tabelalisty5ciemnaakcent4">
    <w:name w:val="List Table 5 Dark Accent 4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Tabelalisty5ciemnaakcent5">
    <w:name w:val="List Table 5 Dark Accent 5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Tabelalisty5ciemnaakcent6">
    <w:name w:val="List Table 5 Dark Accent 6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Tabelalisty6kolorowaakcent1">
    <w:name w:val="List Table 6 Colorful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6kolorowaakcent2">
    <w:name w:val="List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6kolorowaakcent3">
    <w:name w:val="List Table 6 Colorful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6kolorowaakcent4">
    <w:name w:val="List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6kolorowaakcent5">
    <w:name w:val="List Table 6 Colorful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6kolorowaakcent6">
    <w:name w:val="List Table 6 Colorful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akcent1">
    <w:name w:val="List Table 7 Colorful Accent 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7kolorowaakcent2">
    <w:name w:val="List Table 7 Colorful Accent 2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7kolorowaakcent3">
    <w:name w:val="List Table 7 Colorful Accent 3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7kolorowaakcent4">
    <w:name w:val="List Table 7 Colorful Accent 4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7kolorowaakcent5">
    <w:name w:val="List Table 7 Colorful Accent 5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7kolorowaakcent6">
    <w:name w:val="List Table 7 Colorful Accent 6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omylnaczcionkaakapitu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omylnaczcionkaakapitu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omylnaczcionkaakapitu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omylnaczcionkaakapitu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omylnaczcionkaakapitu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omylnaczcionkaakapitu"/>
    <w:uiPriority w:val="10"/>
    <w:rPr>
      <w:sz w:val="48"/>
      <w:szCs w:val="48"/>
    </w:rPr>
  </w:style>
  <w:style w:type="character" w:styleId="SubtitleChar" w:customStyle="1">
    <w:name w:val="Subtitle Char"/>
    <w:basedOn w:val="Domylnaczcionkaakapitu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2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omylnaczcionkaakapitu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omylnaczcionkaakapitu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omylnaczcionkaakapitu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omylnaczcionkaakapitu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omylnaczcionkaakapitu"/>
    <w:link w:val="Tytu"/>
    <w:uiPriority w:val="10"/>
    <w:rPr>
      <w:sz w:val="48"/>
      <w:szCs w:val="48"/>
    </w:rPr>
  </w:style>
  <w:style w:type="character" w:styleId="PodtytuZnak" w:customStyle="1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 w:val="1"/>
    <w:pPr>
      <w:ind w:left="720" w:right="720"/>
    </w:pPr>
    <w:rPr>
      <w:i w:val="1"/>
    </w:rPr>
  </w:style>
  <w:style w:type="character" w:styleId="CytatZnak" w:customStyle="1">
    <w:name w:val="Cytat Znak"/>
    <w:link w:val="Cytat"/>
    <w:uiPriority w:val="29"/>
    <w:rPr>
      <w:i w:val="1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CytatintensywnyZnak" w:customStyle="1">
    <w:name w:val="Cytat intensywny Znak"/>
    <w:link w:val="Cytatintensywny"/>
    <w:uiPriority w:val="30"/>
    <w:rPr>
      <w:i w:val="1"/>
    </w:rPr>
  </w:style>
  <w:style w:type="character" w:styleId="HeaderChar" w:customStyle="1">
    <w:name w:val="Header Char"/>
    <w:basedOn w:val="Domylnaczcionkaakapitu"/>
    <w:uiPriority w:val="99"/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3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Zwykatabela1">
    <w:name w:val="Plain Table 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Zwykatabela2">
    <w:name w:val="Plain Table 2"/>
    <w:basedOn w:val="Standardowy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3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3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3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3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3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3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3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3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3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3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3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3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3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3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3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3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3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3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3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3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3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3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3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3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3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3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3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3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3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3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3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3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3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3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3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3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3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3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3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3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3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3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3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3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3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3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3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3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3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3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3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3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Standardowy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pPr>
      <w:spacing w:after="40"/>
    </w:pPr>
    <w:rPr>
      <w:sz w:val="18"/>
    </w:rPr>
  </w:style>
  <w:style w:type="character" w:styleId="TekstprzypisudolnegoZnak" w:customStyle="1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 w:val="1"/>
    <w:pPr>
      <w:spacing w:after="57"/>
    </w:pPr>
  </w:style>
  <w:style w:type="paragraph" w:styleId="Spistreci2">
    <w:name w:val="toc 2"/>
    <w:basedOn w:val="Normalny"/>
    <w:next w:val="Normalny"/>
    <w:uiPriority w:val="39"/>
    <w:unhideWhenUsed w:val="1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 w:val="1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 w:val="1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 w:val="1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 w:val="1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 w:val="1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 w:val="1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 w:val="1"/>
    <w:pPr>
      <w:spacing w:after="57"/>
      <w:ind w:left="2268"/>
    </w:pPr>
  </w:style>
  <w:style w:type="paragraph" w:styleId="Nagwekspisutreci">
    <w:name w:val="TOC Heading"/>
    <w:uiPriority w:val="39"/>
    <w:unhideWhenUsed w:val="1"/>
  </w:style>
  <w:style w:type="paragraph" w:styleId="Spisilustracji">
    <w:name w:val="table of figures"/>
    <w:basedOn w:val="Normalny"/>
    <w:next w:val="Normalny"/>
    <w:uiPriority w:val="99"/>
    <w:unhideWhenUsed w:val="1"/>
  </w:style>
  <w:style w:type="character" w:styleId="Nagwek1Znak" w:customStyle="1">
    <w:name w:val="Nagłówek 1 Znak"/>
    <w:basedOn w:val="Domylnaczcionkaakapitu"/>
    <w:link w:val="Nagwek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styleId="NagwekZnak" w:customStyle="1">
    <w:name w:val="Nagłówek Znak"/>
    <w:basedOn w:val="Domylnaczcionkaakapitu"/>
    <w:link w:val="Nagwek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styleId="StopkaZnak" w:customStyle="1">
    <w:name w:val="Stopka Znak"/>
    <w:basedOn w:val="Domylnaczcionkaakapitu"/>
    <w:link w:val="Stopka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styleId="TekstpodstawowyZnak" w:customStyle="1">
    <w:name w:val="Tekst podstawowy Znak"/>
    <w:basedOn w:val="Domylnaczcionkaakapitu"/>
    <w:link w:val="Tekstpodstawowy"/>
    <w:rPr>
      <w:rFonts w:ascii="Arial" w:cs="Times New Roman" w:eastAsia="Times New Roman" w:hAnsi="Arial"/>
      <w:sz w:val="16"/>
      <w:szCs w:val="20"/>
      <w:lang w:eastAsia="pl-PL"/>
    </w:rPr>
  </w:style>
  <w:style w:type="paragraph" w:styleId="Bezodstpw">
    <w:name w:val="No Spacing"/>
    <w:uiPriority w:val="1"/>
    <w:qFormat w:val="1"/>
  </w:style>
  <w:style w:type="paragraph" w:styleId="paragraph" w:customStyle="1">
    <w:name w:val="paragraph"/>
    <w:basedOn w:val="Normalny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character" w:styleId="UyteHipercze">
    <w:name w:val="FollowedHyperlink"/>
    <w:basedOn w:val="Domylnaczcionkaakapitu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 w:val="1"/>
    <w:rPr>
      <w:i w:val="1"/>
      <w:iCs w:val="1"/>
    </w:rPr>
  </w:style>
  <w:style w:type="character" w:styleId="Pogrubienie">
    <w:name w:val="Strong"/>
    <w:basedOn w:val="Domylnaczcionkaakapitu"/>
    <w:uiPriority w:val="22"/>
    <w:qFormat w:val="1"/>
    <w:rPr>
      <w:b w:val="1"/>
      <w:bCs w:val="1"/>
    </w:rPr>
  </w:style>
  <w:style w:type="table" w:styleId="Tabela-Siatka">
    <w:name w:val="Table Grid"/>
    <w:basedOn w:val="Standardowy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omylnaczcionkaakapitu"/>
  </w:style>
  <w:style w:type="paragraph" w:styleId="Poprawka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ny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BialasBartosz@JohnDeere.com" TargetMode="External"/><Relationship Id="rId10" Type="http://schemas.openxmlformats.org/officeDocument/2006/relationships/image" Target="media/image1.png"/><Relationship Id="rId13" Type="http://schemas.openxmlformats.org/officeDocument/2006/relationships/header" Target="header1.xml"/><Relationship Id="rId12" Type="http://schemas.openxmlformats.org/officeDocument/2006/relationships/hyperlink" Target="mailto:justyna.tomczak@dotrelations.p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deere.pl/pl-pl/oszczednosci-w-rolnictwie-precyzyjnym-raport" TargetMode="External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B+HNNxaLRieEWg6X+3y3xKrbFQ==">CgMxLjA4AHIhMS1MUGJTZzZjb0k3ck1rVUdwUjhyczZZREUzX0xfQWd1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2024-07-31T07:04:00Z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