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Profesjonalizacja punktów serwisowania. John Deere i jego dealerzy wyznaczają standardy obsługi rolnictwa 4.0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Autoryzowane serwisy John Deere przechodzą transformację – od napraw doraźnych do pełnowartościowych usług technologicznych i diagnostycznych.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System JDLink, programy PIP i cyfrowa historia maszyn pozwalają przewidywać usterki, zwiększać bezpieczeństwo i wartość przy odsprzedaży.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Dealerzy – Fricke Maszyny Rolnicze, Agro-Sieć Maszyny, Agro-Efekt i Wanicki Agro – inwestują w infrastrukturę, czas reakcji i szkolenie personelu, redefiniując standard obsługi w rolnictwie 4.0.</w:t>
      </w:r>
    </w:p>
    <w:p w:rsidR="00000000" w:rsidDel="00000000" w:rsidP="00000000" w:rsidRDefault="00000000" w:rsidRPr="00000000" w14:paraId="00000006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Dlaczego serwis to dziś coś więcej niż naprawa</w:t>
      </w:r>
    </w:p>
    <w:p w:rsidR="00000000" w:rsidDel="00000000" w:rsidP="00000000" w:rsidRDefault="00000000" w:rsidRPr="00000000" w14:paraId="00000009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Serwisowanie maszyn rolniczych przestało być wyłącznie naprawą po awarii. Współczesny rolnik oczekuje kompleksowej opieki, która pozwoli utrzymać maszynę w ciągłej gotowości do pracy. Przestoje są kosztowne – liczy się każda godzina. W odpowiedzi na te potrzeby autoryzowani dealerzy John Deere w Polsce – Fricke Maszyny Rolnicze, Agro-Sieć Maszyny, Agro-Efekt i Wanicki Agro – wdrażają nowe standardy obsługi, w których technologia i precyzyjna diagnostyka grają główną rolę.</w:t>
      </w:r>
    </w:p>
    <w:p w:rsidR="00000000" w:rsidDel="00000000" w:rsidP="00000000" w:rsidRDefault="00000000" w:rsidRPr="00000000" w14:paraId="0000000B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Technologia i prewencja w centrum uwagi</w:t>
      </w:r>
    </w:p>
    <w:p w:rsidR="00000000" w:rsidDel="00000000" w:rsidP="00000000" w:rsidRDefault="00000000" w:rsidRPr="00000000" w14:paraId="0000000E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Nowoczesne punkty serwisowe coraz częściej pełnią funkcję zaawansowanych centrów diagnostycznych. Korzystają z systemu JDLink, który umożliwia zdalne monitorowanie parametrów pracy maszyny. Dzięki temu możliwe jest przewidywanie potencjalnych awarii, zanim te zdążą zakłócić pracę w gospodarstwie. Integralną częścią obsługi jest tzw. przegląd zerowy – dokładna analiza stanu technicznego nowo wydawanej maszyny.</w:t>
      </w:r>
    </w:p>
    <w:p w:rsidR="00000000" w:rsidDel="00000000" w:rsidP="00000000" w:rsidRDefault="00000000" w:rsidRPr="00000000" w14:paraId="00000010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Już na etapie odbioru klient otrzymuje maszynę po przeglądzie zerowym, który obejmuje diagnostykę komputerową, sprawdzenie płynów, działania wszystkich podzespołów, a nawet aktualizację oprogramowania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zaznacza Adam Rybołowicz, kierownik serwisu w Siemiatyczach.</w:t>
      </w:r>
    </w:p>
    <w:p w:rsidR="00000000" w:rsidDel="00000000" w:rsidP="00000000" w:rsidRDefault="00000000" w:rsidRPr="00000000" w14:paraId="00000012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 praktyki – testy, doświadczenie, infrastruktura</w:t>
      </w:r>
    </w:p>
    <w:p w:rsidR="00000000" w:rsidDel="00000000" w:rsidP="00000000" w:rsidRDefault="00000000" w:rsidRPr="00000000" w14:paraId="00000015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Dobre praktyki serwisowe wynikają z doświadczenia w pracy z maszynami w realnych warunkach. Agro-Efekt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posiada własne gospodarstwo testowe. Rozwiązania serwisowe są tam weryfikowane bezpośrednio w polu. Ciągniki serii 8R, osiągające nawet 60 000 motogodzin, pokazują, jak ważna jest systematyczna obsługa, zgodna z zaleceniami producenta.</w:t>
      </w:r>
    </w:p>
    <w:p w:rsidR="00000000" w:rsidDel="00000000" w:rsidP="00000000" w:rsidRDefault="00000000" w:rsidRPr="00000000" w14:paraId="00000017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Dealerzy nie tylko szkolą mechaników, ale też inwestują w zaplecze. Fricke Maszyny Rolnicze buduje nowy serwis pod Białymstokiem – z 10 stanowiskami i suwnicą. Agro-Efekt otwiera placówkę przy trasie S8. Agro-Sieć Maszyny zarządza największą halą serwisową w kraju. Wanicki Agro rozwija sieć serwisową z 11 oddziałami, a ich punkt w Woli Piaseckiej pod Lublinem specjalizuje się w przygotowaniu maszyn do sezonu żniwnego.</w:t>
      </w:r>
    </w:p>
    <w:p w:rsidR="00000000" w:rsidDel="00000000" w:rsidP="00000000" w:rsidRDefault="00000000" w:rsidRPr="00000000" w14:paraId="00000019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firmie Wanicki Agro wdrożono program Expert Check – szczegółowy przegląd maszyn wykonywany przez techników, obejmujący pełną diagnostykę. Na jego podstawie klienci mogą korzystać z tzw. Obietnicy Żniwnej – jeśli maszyna po przeglądzie ulegnie awarii, John Deere dostarczy część w ciągu 24 godzin, a w razie opóźnienia – dealer zapewni sprzęt zastępczy. Takie sytuacje są jednak rzadkością, co potwierdza skuteczność przeglądów prewencyjnych.</w:t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Programy wsparcia i realne korzyści dla użytkowników</w:t>
      </w:r>
    </w:p>
    <w:p w:rsidR="00000000" w:rsidDel="00000000" w:rsidP="00000000" w:rsidRDefault="00000000" w:rsidRPr="00000000" w14:paraId="0000001D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Dealerzy John Deere oferują klientom nie tylko przeglądy i naprawy, ale także dostęp do programów PIP – czyli akcji serwisowych producenta, które mogą objąć także starsze maszyny. Często pokrywają one nawet 75% wartości części. Istnieją przypadki, gdy ciągniki 12-letnie wciąż kwalifikują się do takiego wsparcia.</w:t>
      </w:r>
    </w:p>
    <w:p w:rsidR="00000000" w:rsidDel="00000000" w:rsidP="00000000" w:rsidRDefault="00000000" w:rsidRPr="00000000" w14:paraId="0000001F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Liczy się numer seryjny maszyny. Jeśli kwalifikuje się ona do programu, informujemy o tym klienta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podkreśla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Michał Szmyt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z Agro-Sieć Maszyny.</w:t>
      </w:r>
    </w:p>
    <w:p w:rsidR="00000000" w:rsidDel="00000000" w:rsidP="00000000" w:rsidRDefault="00000000" w:rsidRPr="00000000" w14:paraId="00000021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udostępnia też szeroki wachlarz części: oryginalnych, regenerowanych i ekonomicznych rozwiązań z linii "Alternatives by John Deere". Każda naprawa objęta jest gwarancją, co zapewnia rolnikowi bezpieczeństwo inwestycji i spokój podczas sezonu.</w:t>
      </w:r>
    </w:p>
    <w:p w:rsidR="00000000" w:rsidDel="00000000" w:rsidP="00000000" w:rsidRDefault="00000000" w:rsidRPr="00000000" w14:paraId="00000022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Pełna historia serwisowa – kapitał przy odsprzedaży</w:t>
      </w:r>
    </w:p>
    <w:p w:rsidR="00000000" w:rsidDel="00000000" w:rsidP="00000000" w:rsidRDefault="00000000" w:rsidRPr="00000000" w14:paraId="00000025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Cyfrowa dokumentacja przeglądów i napraw zyskuje dziś na znaczeniu. Maszyna z pełną historią serwisową staje się atrakcyjniejsza przy sprzedaży – zwiększa swoją wartość i wiarygodność.</w:t>
      </w:r>
    </w:p>
    <w:p w:rsidR="00000000" w:rsidDel="00000000" w:rsidP="00000000" w:rsidRDefault="00000000" w:rsidRPr="00000000" w14:paraId="00000027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Klient wie, co kupuje, a my wiemy, że dobrze wykonaliśmy swoją pracę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podsumowuje Tomasz Czyżewski z Fricke Maszyny Rolnicze.</w:t>
      </w:r>
    </w:p>
    <w:p w:rsidR="00000000" w:rsidDel="00000000" w:rsidP="00000000" w:rsidRDefault="00000000" w:rsidRPr="00000000" w14:paraId="00000029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i jego partnerzy serwisowi w Polsce nie tylko odpowiadają na potrzeby współczesnego rynku – oni go współtworzą. To nie jest już tylko serwis. To długofalowe partnerstwo oparte na technologii, dostępności i zaufaniu.</w:t>
      </w:r>
    </w:p>
    <w:p w:rsidR="00000000" w:rsidDel="00000000" w:rsidP="00000000" w:rsidRDefault="00000000" w:rsidRPr="00000000" w14:paraId="0000002B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Zapraszamy do obejrzenia pełnych materiałów przygotowanych u naszych dealerów:</w:t>
      </w:r>
    </w:p>
    <w:p w:rsidR="00000000" w:rsidDel="00000000" w:rsidP="00000000" w:rsidRDefault="00000000" w:rsidRPr="00000000" w14:paraId="0000002E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Fricke Maszyny Rolnicze: </w:t>
      </w:r>
      <w:hyperlink r:id="rId7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https://www.youtube.com/watch?v=CHFr6bjc6WU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Agro Sieć-Maszyny: </w:t>
      </w:r>
      <w:hyperlink r:id="rId8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https://www.youtube.com/watch?v=ny2RvZODfOI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Agro Efekt: </w:t>
      </w:r>
      <w:hyperlink r:id="rId9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https://www.youtube.com/watch?v=QRt3Wf2XONo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Wanicki Agro: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https://www.youtube.com/watch?v=79VowD9pcis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33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br w:type="textWrapping"/>
      </w:r>
    </w:p>
    <w:p w:rsidR="00000000" w:rsidDel="00000000" w:rsidP="00000000" w:rsidRDefault="00000000" w:rsidRPr="00000000" w14:paraId="00000034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41">
      <w:pPr>
        <w:spacing w:line="276" w:lineRule="auto"/>
        <w:ind w:left="5040" w:firstLine="72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Więcej informacji:</w:t>
      </w:r>
    </w:p>
    <w:p w:rsidR="00000000" w:rsidDel="00000000" w:rsidP="00000000" w:rsidRDefault="00000000" w:rsidRPr="00000000" w14:paraId="00000042">
      <w:pPr>
        <w:spacing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left="5760" w:firstLine="0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Bartosz Białas</w:t>
      </w:r>
    </w:p>
    <w:p w:rsidR="00000000" w:rsidDel="00000000" w:rsidP="00000000" w:rsidRDefault="00000000" w:rsidRPr="00000000" w14:paraId="00000044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45">
      <w:pPr>
        <w:spacing w:line="276" w:lineRule="auto"/>
        <w:ind w:left="5040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e–mail: </w:t>
      </w:r>
      <w:hyperlink r:id="rId14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tel. 784 943 447</w:t>
      </w:r>
    </w:p>
    <w:p w:rsidR="00000000" w:rsidDel="00000000" w:rsidP="00000000" w:rsidRDefault="00000000" w:rsidRPr="00000000" w14:paraId="00000047">
      <w:pPr>
        <w:spacing w:line="276" w:lineRule="auto"/>
        <w:ind w:left="576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6" w:lineRule="auto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Justyna Tomczak</w:t>
      </w:r>
    </w:p>
    <w:p w:rsidR="00000000" w:rsidDel="00000000" w:rsidP="00000000" w:rsidRDefault="00000000" w:rsidRPr="00000000" w14:paraId="00000049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 Manager, dotrelations</w:t>
      </w:r>
    </w:p>
    <w:p w:rsidR="00000000" w:rsidDel="00000000" w:rsidP="00000000" w:rsidRDefault="00000000" w:rsidRPr="00000000" w14:paraId="0000004A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e–mail: </w:t>
      </w:r>
      <w:hyperlink r:id="rId15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 </w:t>
      </w:r>
    </w:p>
    <w:p w:rsidR="00000000" w:rsidDel="00000000" w:rsidP="00000000" w:rsidRDefault="00000000" w:rsidRPr="00000000" w14:paraId="0000004B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6" w:type="default"/>
      <w:footerReference r:id="rId17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3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D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5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5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E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51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52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53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55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1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2f5496" w:themeColor="accent1" w:themeShade="0000BF"/>
      <w:spacing w:val="5"/>
    </w:rPr>
  </w:style>
  <w:style w:type="character" w:styleId="SubtleEmphasis">
    <w:name w:val="Subtle Emphasis"/>
    <w:basedOn w:val="DefaultParagraphFont"/>
    <w:uiPriority w:val="19"/>
    <w:qFormat w:val="1"/>
    <w:rPr>
      <w:i w:val="1"/>
      <w:iCs w:val="1"/>
      <w:color w:val="404040" w:themeColor="text1" w:themeTint="0000BF"/>
    </w:rPr>
  </w:style>
  <w:style w:type="character" w:styleId="SubtleReference">
    <w:name w:val="Subtle Reference"/>
    <w:basedOn w:val="DefaultParagraphFont"/>
    <w:uiPriority w:val="31"/>
    <w:qFormat w:val="1"/>
    <w:rPr>
      <w:smallCaps w:val="1"/>
      <w:color w:val="5a5a5a" w:themeColor="text1" w:themeTint="0000A5"/>
    </w:rPr>
  </w:style>
  <w:style w:type="character" w:styleId="BookTitle">
    <w:name w:val="Book Title"/>
    <w:basedOn w:val="DefaultParagraphFont"/>
    <w:uiPriority w:val="33"/>
    <w:qFormat w:val="1"/>
    <w:rPr>
      <w:b w:val="1"/>
      <w:bCs w:val="1"/>
      <w:i w:val="1"/>
      <w:iCs w:val="1"/>
      <w:spacing w:val="5"/>
    </w:rPr>
  </w:style>
  <w:style w:type="table" w:styleId="TableGridLight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0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spacing w:after="200" w:before="200"/>
    </w:pPr>
    <w:rPr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1" w:customStyle="1">
    <w:name w:val="Table Grid Light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1" w:customStyle="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1" w:customStyle="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1" w:customStyle="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1" w:customStyle="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1" w:customStyle="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1" w:customStyle="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1" w:customStyle="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1" w:customStyle="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1" w:customStyle="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  <w:pPr>
      <w:spacing w:after="0" w:line="240" w:lineRule="auto"/>
    </w:pPr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hyperlink" Target="https://www.youtube.com/watch?v=79VowD9pcis" TargetMode="External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QRt3Wf2XONo" TargetMode="External"/><Relationship Id="rId15" Type="http://schemas.openxmlformats.org/officeDocument/2006/relationships/hyperlink" Target="mailto:justyna.tomczak@dotrelations.pl" TargetMode="External"/><Relationship Id="rId14" Type="http://schemas.openxmlformats.org/officeDocument/2006/relationships/hyperlink" Target="mailto:BialasBartosz@JohnDeere.com" TargetMode="External"/><Relationship Id="rId17" Type="http://schemas.openxmlformats.org/officeDocument/2006/relationships/footer" Target="footer1.xm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youtube.com/watch?v=CHFr6bjc6WU" TargetMode="External"/><Relationship Id="rId8" Type="http://schemas.openxmlformats.org/officeDocument/2006/relationships/hyperlink" Target="https://www.youtube.com/watch?v=ny2RvZODfOI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ircSW8IpGQ3NUPhs+OtSMTipVQ==">CgMxLjA4AHIhMV9ja1dsVWdKa2JOOXBlRVhwX24zcUg5VDdTSHNMTDla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2025-06-11T21:22:00Z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