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Polacy w gospodarczej czołówce Europy. Czy to dobry czas na inwestycje w maszyny rolnicze?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Mimo widocznego spowolnienia ekonomicznego w Europie w polskiej gospodarce przewiduje się stabilny wzrost.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W Polsce cały czas utrzymuje się niski poziom bezrobocia.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Nowe inwestycje pomagają gospodarstwom się rozwinąć.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Kryzys na horyzoncie, ale eksperci widzą pozytywy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ostatnich latach nie brakowało czynników, które mocno wpłynęły na światową gospodarkę. W Europie Zachodniej widoczny jest trend znacznego spowolnienia gospodarczego, który jednak zdaniem fachowców w najbliższym czasie nie dotknie Polski. Według ekonomistów z Banku Światowego, Polska gospodarka w tym roku ma rosnąć w tempie 3,4%, zaś w przyszłym – 3,2%. Dla porównania średnia z krajów ze strefy Euro ma wynosić odpowiednio 1 oraz 1,2%. Co ciekawe w rejonie Europy Polska ma cechować się najwyższym wzrostem gospodarczym, wyprzedzając m. in. Niemcy (0,3% dla 2025 oraz 1,1% dla 2026), Francję (0,8% i 1,1%) oraz Włochy (0,7% i 0,9%). 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 wciąż pozytywnej sytuacji polskiej gospodarki może świadczyć również m.in. utrzymujący się niski poziom bezrobocia – w styczniu wynosiło ono zaledwie 5,1%. Powyższe pozytywne dane dotyczące Polski mają odzwierciedlenie np. w nastawieniu przedsiębiorców, którzy sygnalizują poprawę nastrojów. Jednocześnie ok. 90% z nich uważa, że wpływ wojny na Ukrainie na bieżące funkcjonowanie jest nieodczuwalny lub nieznaczny – a to z kolei może oznaczać brak obaw w kontekście rozwijania działalności.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  <w:b w:val="1"/>
          <w:i w:val="1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Niewątpliwie widzimy też pozytywne kierunki dla globalnego rolnictwa. Po pierwsze, według wstępnego szacunku w 2024 r. globalna produkcja rolnicza była o 2,2% wyższa niż w roku poprzednim (kiedy notowano spadek o 1,1%). To dobry znak. Po drugie, wszyscy mamy świadomość rosnącej światowej populacji, a zjawisku temu możemy sprostać tylko dzięki coraz bardziej efektywnemu rolnictwu. Po trzecie, w obliczu sytuacji geopolitycznej, w jakiej się znalazło europejskie społeczeństwo, rośnie rola Polski będącej hubem i coraz ważniejszym ośrodkiem produkcji w tej części świata.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Pomimo doniesień o chorobach bydła, eksperci przewidują kontynuację pozytywnego trendu na rynku mleka. W trzech pierwszych kwartałach 2024 r. według danych Polskiej Federacji Hodowców Bydła i Producentów Mleka polskie mleczarnie skupiły o ok. 4% więcej mleka niż w analogicznym okresie rok wcześniej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Katarzyna Mrzygłód, Division Business Manager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Inwestycje dają przewagę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Początek roku w firmach z różnych branż najczęściej jest czasem wytyczania planów po podsumowaniach i planowania ewentualnych inwestycji. To może być też dobry czas na zakup maszyny rolniczej, o czym przekonują eksperci John Deere.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i w:val="1"/>
          <w:highlight w:val="yellow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Zbyt duża ostrożność nie jest zalecana. Często przedsiębiorcy czy rolnicy spekulują, czekają na lepszy moment na inwestycję. W praktyce okazuje się, że on nie nadchodzi a szansa na to, by wnieść gospodarstwo na wyższy poziom jest przesunięta w czasie. Żyjemy w wymagających czasach zarówno dla biznesu, jak i rolnictwa, natomiast z drugiej strony po pandemii koronawirusa, po okresie największego kryzysu spowodowanego wybuchem wojny, znaleźliśmy się w na tyle korzystnym położeniu, że dzięki właściwym ruchom, możemy zbudować przewagę konkurencyjną. Właśnie konkurencyjność rynkowa powinna być punktem zapalnym zmian w gospodarstwie z prostego powodu – kto nie idzie do przodu, ten się cofa. Bez stałej potrzeby rozwoju, inwestycji, modernizacji, wkrótce trudno może być rywalizować o klienta. Mówiąc wprost – może okazać się, że brak wykonanego ruchu w odpowiednim czasie sprawi, że na przykład w obrębie usług, stracimy klientów lub szanse na nowe kontrakty –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Katarzyna Mrzygłód, Division Business Manager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Ponadto eksperci wskazują, że o ile zakup maszyny rolniczej to decyzja na lata, wiążąca się z dużym wydatkiem, to właściwie zaplanowana inwestycja nie będzie stanowić obciążenia dla budżetu, a wręcz może stanowić punkt zwrotny w rozwoju gospodarstwa.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Pamiętajmy, że kapitał nie rośnie w skarpecie. Nowe maszyny mogą pomóc wnieść gospodarstwo na wyższy poziom lub stworzyć nową szansę, która z kolei może otworzyć nowy rozdział w jego historii. Nowoczesne maszyny pracują sprawniej i wydajniej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dodaje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Katarzyna Mrzygłód, Division Business Manager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Jeżeli mamy zgromadzony pewien kapitał, warto zapytać lokalnego dealera o aktualną ofertę, mając też na uwadze czas, jaki jest niezbędny do zaplanowania logistyki i dostarczenie wybranej maszyny. Aby otrzymać maszynę na czas żniw, konieczne jest złożenie zamówienia już teraz. </w:t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Korzystne finansowanie zmienia perspektywę</w:t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Czynnikiem, który niewątpliwie zachęca do inwestowania w nowe maszyny są elastyczne i korzystne opcje finansowania.</w:t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– Rolą odpowiedzialnego dostawcy maszyn jest dostarczanie takich  produktów, by wspierać rolników w optymalnym planowaniu ich kolejnych inwestycji. Z drugiej strony finansowanie fabryczne musi reagować i wprowadzać narzędzia finansowania, które są adekwatne do zmieniających się warunków rynkowych. W programie John Deere Financial proponujemy naszym Klientom nie tylko powszechnie znane i doceniane rozwiązania 0%, ale także możliwość w pełni elastycznego harmonogramu spłaty rat z odroczeniem pierwszej płatności nawet po żniwach 2026 roku – mówi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Paulina Dudzińska z John Deere Financial.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– Jest to rozwiązanie potrzebne dziś w wielu wypadkach bardziej niż tzw. pożyczka 0%, zwłaszcza wówczas gdy Klienci korzystający z dopłat do Rolnictwa 4.0, nie chcą w pierwszym roku od odebrania maszyny angażować kapitału własnego do spłaty. Aby podjąć decyzję o zakupie nowej maszyny, jest im wówczas potrzebne rozwiązanie gdzie w pierwszym roku wpłacają jedynie ratę Vat i ratę z dotacją unijną, a start spłaty zaczynają dopiero po roku. Co więcej, takie rozwiązanie przy relatywnie wysokim udziale własnym może się wiązać z symbolicznym kosztem odsetkowym, znacznie poniżej aktualnego kosztu stawki referencyjnej Wibor. W aktualnym portfolio finansowania fabrycznego John Deere rolnicy mogą nadal liczyć na promocje 3 lata 0% na wszystkie modele kombajnów oraz sieczkarni samojezdnych i ciągników serii 6M oraz 6R –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kontynuuje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Paulina Dudzińska z John Deere Financial.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  <w:sz w:val="16"/>
          <w:szCs w:val="16"/>
        </w:rPr>
      </w:pPr>
      <w:r w:rsidDel="00000000" w:rsidR="00000000" w:rsidRPr="00000000">
        <w:rPr>
          <w:rFonts w:ascii="Verdana" w:cs="Verdana" w:eastAsia="Verdana" w:hAnsi="Verdana"/>
          <w:sz w:val="16"/>
          <w:szCs w:val="16"/>
          <w:rtl w:val="0"/>
        </w:rPr>
        <w:t xml:space="preserve">Źródła: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360"/>
        <w:jc w:val="both"/>
        <w:rPr>
          <w:rFonts w:ascii="Verdana" w:cs="Verdana" w:eastAsia="Verdana" w:hAnsi="Verdana"/>
          <w:color w:val="000000"/>
          <w:sz w:val="16"/>
          <w:szCs w:val="16"/>
        </w:rPr>
      </w:pPr>
      <w:hyperlink r:id="rId7">
        <w:r w:rsidDel="00000000" w:rsidR="00000000" w:rsidRPr="00000000">
          <w:rPr>
            <w:rFonts w:ascii="Verdana" w:cs="Verdana" w:eastAsia="Verdana" w:hAnsi="Verdana"/>
            <w:color w:val="0000ff"/>
            <w:sz w:val="16"/>
            <w:szCs w:val="16"/>
            <w:u w:val="single"/>
            <w:rtl w:val="0"/>
          </w:rPr>
          <w:t xml:space="preserve">https://www.gov.pl/web/finanse/polska-liderem-wzrostu-gospodarczego-wsrod-gospodarek-ue</w:t>
        </w:r>
      </w:hyperlink>
      <w:r w:rsidDel="00000000" w:rsidR="00000000" w:rsidRPr="00000000">
        <w:rPr>
          <w:rFonts w:ascii="Verdana" w:cs="Verdana" w:eastAsia="Verdana" w:hAnsi="Verdana"/>
          <w:color w:val="000000"/>
          <w:sz w:val="16"/>
          <w:szCs w:val="16"/>
          <w:rtl w:val="0"/>
        </w:rPr>
        <w:t xml:space="preserve"> 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360"/>
        <w:jc w:val="both"/>
        <w:rPr>
          <w:rFonts w:ascii="Verdana" w:cs="Verdana" w:eastAsia="Verdana" w:hAnsi="Verdana"/>
          <w:color w:val="000000"/>
          <w:sz w:val="16"/>
          <w:szCs w:val="16"/>
        </w:rPr>
      </w:pPr>
      <w:hyperlink r:id="rId8">
        <w:r w:rsidDel="00000000" w:rsidR="00000000" w:rsidRPr="00000000">
          <w:rPr>
            <w:rFonts w:ascii="Verdana" w:cs="Verdana" w:eastAsia="Verdana" w:hAnsi="Verdana"/>
            <w:color w:val="0000ff"/>
            <w:sz w:val="16"/>
            <w:szCs w:val="16"/>
            <w:u w:val="single"/>
            <w:rtl w:val="0"/>
          </w:rPr>
          <w:t xml:space="preserve">https://ssgk.stat.gov.pl/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2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13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2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28579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25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3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4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7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2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9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3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sectPr>
      <w:headerReference r:id="rId14" w:type="default"/>
      <w:footerReference r:id="rId15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2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9045" cy="311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E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-63496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23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F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before="60" w:lineRule="auto"/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2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43">
          <w:pPr>
            <w:keepNext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ind w:right="-533" w:hanging="142"/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44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6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ny" w:default="1">
    <w:name w:val="Normal"/>
    <w:qFormat w:val="1"/>
  </w:style>
  <w:style w:type="paragraph" w:styleId="Nagwek1">
    <w:name w:val="heading 1"/>
    <w:basedOn w:val="Normalny"/>
    <w:next w:val="Normalny"/>
    <w:link w:val="Nagwek1Znak"/>
    <w:uiPriority w:val="9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 w:val="1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Nagwek6">
    <w:name w:val="heading 6"/>
    <w:basedOn w:val="Normalny"/>
    <w:next w:val="Normalny"/>
    <w:link w:val="Nagwek6Znak"/>
    <w:uiPriority w:val="9"/>
    <w:semiHidden w:val="1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Tytu">
    <w:name w:val="Title"/>
    <w:basedOn w:val="Normalny"/>
    <w:next w:val="Normalny"/>
    <w:link w:val="TytuZnak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Light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0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Siatkatabelijasna">
    <w:name w:val="Grid Table Light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Tabelasiatki1jasnaakcent1">
    <w:name w:val="Grid Table 1 Light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Tabelasiatki1jasnaakcent2">
    <w:name w:val="Grid Table 1 Light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Tabelasiatki1jasnaakcent3">
    <w:name w:val="Grid Table 1 Light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Tabelasiatki1jasnaakcent4">
    <w:name w:val="Grid Table 1 Light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Tabelasiatki1jasnaakcent5">
    <w:name w:val="Grid Table 1 Light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Tabelasiatki1jasnaakcent6">
    <w:name w:val="Grid Table 1 Light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akcent1">
    <w:name w:val="Grid Table 2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2akcent2">
    <w:name w:val="Grid Table 2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2akcent3">
    <w:name w:val="Grid Table 2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2akcent4">
    <w:name w:val="Grid Table 2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2akcent5">
    <w:name w:val="Grid Table 2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2akcent6">
    <w:name w:val="Grid Table 2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3akcent1">
    <w:name w:val="Grid Table 3 Accent 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Tabelasiatki3akcent2">
    <w:name w:val="Grid Table 3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3akcent3">
    <w:name w:val="Grid Table 3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3akcent4">
    <w:name w:val="Grid Table 3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3akcent5">
    <w:name w:val="Grid Table 3 Accent 5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3akcent6">
    <w:name w:val="Grid Table 3 Accent 6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4akcent1">
    <w:name w:val="Grid Table 4 Accent 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Tabelasiatki4akcent2">
    <w:name w:val="Grid Table 4 Accent 2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Tabelasiatki4akcent3">
    <w:name w:val="Grid Table 4 Accent 3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Tabelasiatki4akcent4">
    <w:name w:val="Grid Table 4 Accent 4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Tabelasiatki4akcent5">
    <w:name w:val="Grid Table 4 Accent 5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Tabelasiatki4akcent6">
    <w:name w:val="Grid Table 4 Accent 6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Tabelasiatki5ciemnaakcent2">
    <w:name w:val="Grid Table 5 Dark Accent 2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Tabelasiatki5ciemnaakcent3">
    <w:name w:val="Grid Table 5 Dark Accent 3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Tabelasiatki5ciemnaakcent5">
    <w:name w:val="Grid Table 5 Dark Accent 5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Tabelasiatki5ciemnaakcent6">
    <w:name w:val="Grid Table 5 Dark Accent 6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Tabelasiatki6kolorowaakcent1">
    <w:name w:val="Grid Table 6 Colorful Accent 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6kolorowaakcent2">
    <w:name w:val="Grid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6kolorowaakcent3">
    <w:name w:val="Grid Table 6 Colorful Accent 3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6kolorowaakcent4">
    <w:name w:val="Grid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6kolorowaakcent5">
    <w:name w:val="Grid Table 6 Colorful Accent 5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6kolorowaakcent6">
    <w:name w:val="Grid Table 6 Colorful Accent 6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1">
    <w:name w:val="Grid Table 7 Colorful Accent 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Tabelasiatki7kolorowaakcent2">
    <w:name w:val="Grid Table 7 Colorful Accent 2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siatki7kolorowaakcent3">
    <w:name w:val="Grid Table 7 Colorful Accent 3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Tabelasiatki7kolorowaakcent4">
    <w:name w:val="Grid Table 7 Colorful Accent 4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siatki7kolorowaakcent5">
    <w:name w:val="Grid Table 7 Colorful Accent 5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akcent6">
    <w:name w:val="Grid Table 7 Colorful Accent 6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akcent1">
    <w:name w:val="List Table 1 Light Accent 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1jasnaakcent2">
    <w:name w:val="List Table 1 Light Accent 2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1jasnaakcent3">
    <w:name w:val="List Table 1 Light Accent 3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1jasnaakcent4">
    <w:name w:val="List Table 1 Light Accent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1jasnaakcent5">
    <w:name w:val="List Table 1 Light Accent 5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1jasnaakcent6">
    <w:name w:val="List Table 1 Light Accent 6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2akcent1">
    <w:name w:val="List Table 2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2akcent2">
    <w:name w:val="List Table 2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2akcent3">
    <w:name w:val="List Table 2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2akcent4">
    <w:name w:val="List Table 2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2akcent5">
    <w:name w:val="List Table 2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2akcent6">
    <w:name w:val="List Table 2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3akcent1">
    <w:name w:val="List Table 3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Tabelalisty3akcent2">
    <w:name w:val="List Table 3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Tabelalisty3akcent3">
    <w:name w:val="List Table 3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Tabelalisty3akcent4">
    <w:name w:val="List Table 3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Tabelalisty3akcent5">
    <w:name w:val="List Table 3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Tabelalisty3akcent6">
    <w:name w:val="List Table 3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akcent1">
    <w:name w:val="List Table 4 Accent 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Tabelalisty4akcent2">
    <w:name w:val="List Table 4 Accent 2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Tabelalisty4akcent3">
    <w:name w:val="List Table 4 Accent 3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Tabelalisty4akcent4">
    <w:name w:val="List Table 4 Accent 4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Tabelalisty4akcent5">
    <w:name w:val="List Table 4 Accent 5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Tabelalisty4akcent6">
    <w:name w:val="List Table 4 Accent 6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Tabelalisty5ciemnaakcent1">
    <w:name w:val="List Table 5 Dark Accent 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Tabelalisty5ciemnaakcent2">
    <w:name w:val="List Table 5 Dark Accent 2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Tabelalisty5ciemnaakcent3">
    <w:name w:val="List Table 5 Dark Accent 3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Tabelalisty5ciemnaakcent4">
    <w:name w:val="List Table 5 Dark Accent 4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Tabelalisty5ciemnaakcent5">
    <w:name w:val="List Table 5 Dark Accent 5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Tabelalisty5ciemnaakcent6">
    <w:name w:val="List Table 5 Dark Accent 6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Tabelalisty6kolorowaakcent1">
    <w:name w:val="List Table 6 Colorful Accent 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6kolorowaakcent2">
    <w:name w:val="List Table 6 Colorful Accent 2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6kolorowaakcent3">
    <w:name w:val="List Table 6 Colorful Accent 3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6kolorowaakcent4">
    <w:name w:val="List Table 6 Colorful Accent 4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6kolorowaakcent5">
    <w:name w:val="List Table 6 Colorful Accent 5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6kolorowaakcent6">
    <w:name w:val="List Table 6 Colorful Accent 6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akcent1">
    <w:name w:val="List Table 7 Colorful Accent 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Tabelalisty7kolorowaakcent2">
    <w:name w:val="List Table 7 Colorful Accent 2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Tabelalisty7kolorowaakcent3">
    <w:name w:val="List Table 7 Colorful Accent 3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Tabelalisty7kolorowaakcent4">
    <w:name w:val="List Table 7 Colorful Accent 4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Tabelalisty7kolorowaakcent5">
    <w:name w:val="List Table 7 Colorful Accent 5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Tabelalisty7kolorowaakcent6">
    <w:name w:val="List Table 7 Colorful Accent 6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1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1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1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1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1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1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1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1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1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1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1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1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1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1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1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1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1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1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1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1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1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1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1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1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1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1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a0b7e1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4" w:val="none"/>
          <w:left w:color="a0b7e1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4" w:val="none"/>
          <w:left w:color="a5a5a5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4" w:val="none"/>
          <w:left w:color="a2c6e7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4" w:val="none"/>
          <w:left w:color="add394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1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1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1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1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1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1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1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1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1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1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1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1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1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1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1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1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1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1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1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1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1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1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1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1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1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1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1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4" w:val="none"/>
          <w:left w:color="4472c4" w:space="0" w:sz="4" w:themeColor="accent1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f4b184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4" w:val="none"/>
          <w:left w:color="f4b184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c9c9c9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4" w:val="none"/>
          <w:left w:color="c9c9c9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ffd865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4" w:val="none"/>
          <w:left w:color="ffd865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9bc2e5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4" w:val="none"/>
          <w:left w:color="9bc2e5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a9d08e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4" w:val="none"/>
          <w:left w:color="a9d08e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leGridLight12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2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2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2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2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2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2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2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2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2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2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2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2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2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2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2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2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2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2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2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2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2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2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2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2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2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2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2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2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2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2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2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2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2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2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2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2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2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2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2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2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2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2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2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2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2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2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2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2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2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2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2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2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2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2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2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2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2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2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2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2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2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2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2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2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2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2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2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2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2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2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2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2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2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2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2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2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2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2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2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2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2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2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omylnaczcionkaakapitu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omylnaczcionkaakapitu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omylnaczcionkaakapitu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omylnaczcionkaakapitu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omylnaczcionkaakapitu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omylnaczcionkaakapitu"/>
    <w:uiPriority w:val="10"/>
    <w:rPr>
      <w:sz w:val="48"/>
      <w:szCs w:val="48"/>
    </w:rPr>
  </w:style>
  <w:style w:type="character" w:styleId="SubtitleChar" w:customStyle="1">
    <w:name w:val="Subtitle Char"/>
    <w:basedOn w:val="Domylnaczcionkaakapitu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3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3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3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3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3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3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3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3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3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3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3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3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3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3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3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3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3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3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3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3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3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3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3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3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3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3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3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3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3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3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3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3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3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3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3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3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3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3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3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3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3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3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3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3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3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3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3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3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3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3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3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3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3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3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3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3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3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3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3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3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3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3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3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3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3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3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3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3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3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3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3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3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3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3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3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3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3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3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3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3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3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3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3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omylnaczcionkaakapitu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omylnaczcionkaakapitu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omylnaczcionkaakapitu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omylnaczcionkaakapitu"/>
    <w:link w:val="Nagwek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omylnaczcionkaakapitu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omylnaczcionkaakapitu"/>
    <w:link w:val="Nagwek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Nagwek7Znak" w:customStyle="1">
    <w:name w:val="Nagłówek 7 Znak"/>
    <w:basedOn w:val="Domylnaczcionkaakapitu"/>
    <w:link w:val="Nagwek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Nagwek8Znak" w:customStyle="1">
    <w:name w:val="Nagłówek 8 Znak"/>
    <w:basedOn w:val="Domylnaczcionkaakapitu"/>
    <w:link w:val="Nagwek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Nagwek9Znak" w:customStyle="1">
    <w:name w:val="Nagłówek 9 Znak"/>
    <w:basedOn w:val="Domylnaczcionkaakapitu"/>
    <w:link w:val="Nagwek9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ytuZnak" w:customStyle="1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 w:val="1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/>
    </w:pPr>
    <w:rPr>
      <w:color w:val="000000"/>
      <w:sz w:val="24"/>
      <w:szCs w:val="24"/>
    </w:rPr>
  </w:style>
  <w:style w:type="character" w:styleId="PodtytuZnak" w:customStyle="1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 w:val="1"/>
    <w:pPr>
      <w:ind w:left="720" w:right="720"/>
    </w:pPr>
    <w:rPr>
      <w:i w:val="1"/>
    </w:rPr>
  </w:style>
  <w:style w:type="character" w:styleId="CytatZnak" w:customStyle="1">
    <w:name w:val="Cytat Znak"/>
    <w:link w:val="Cytat"/>
    <w:uiPriority w:val="29"/>
    <w:rPr>
      <w:i w:val="1"/>
    </w:rPr>
  </w:style>
  <w:style w:type="paragraph" w:styleId="Cytatintensywny">
    <w:name w:val="Intense Quote"/>
    <w:basedOn w:val="Normalny"/>
    <w:next w:val="Normalny"/>
    <w:link w:val="CytatintensywnyZnak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CytatintensywnyZnak" w:customStyle="1">
    <w:name w:val="Cytat intensywny Znak"/>
    <w:link w:val="Cytatintensywny"/>
    <w:uiPriority w:val="30"/>
    <w:rPr>
      <w:i w:val="1"/>
    </w:rPr>
  </w:style>
  <w:style w:type="character" w:styleId="HeaderChar" w:customStyle="1">
    <w:name w:val="Header Char"/>
    <w:basedOn w:val="Domylnaczcionkaakapitu"/>
    <w:uiPriority w:val="99"/>
  </w:style>
  <w:style w:type="character" w:styleId="FooterChar" w:customStyle="1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4" w:customStyle="1">
    <w:name w:val="Table Grid Light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Zwykatabela1">
    <w:name w:val="Plain Table 1"/>
    <w:basedOn w:val="Standardowy"/>
    <w:uiPriority w:val="59"/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Zwykatabela2">
    <w:name w:val="Plain Table 2"/>
    <w:basedOn w:val="Standardowy"/>
    <w:uiPriority w:val="59"/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4" w:customStyle="1">
    <w:name w:val="Grid Table 1 Light - Accent 1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4" w:customStyle="1">
    <w:name w:val="Grid Table 1 Light - Accent 21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4" w:customStyle="1">
    <w:name w:val="Grid Table 1 Light - Accent 31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4" w:customStyle="1">
    <w:name w:val="Grid Table 1 Light - Accent 41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4" w:customStyle="1">
    <w:name w:val="Grid Table 1 Light - Accent 51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4" w:customStyle="1">
    <w:name w:val="Grid Table 1 Light - Accent 61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4" w:customStyle="1">
    <w:name w:val="Grid Table 2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4" w:customStyle="1">
    <w:name w:val="Grid Table 2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4" w:customStyle="1">
    <w:name w:val="Grid Table 2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4" w:customStyle="1">
    <w:name w:val="Grid Table 2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4" w:customStyle="1">
    <w:name w:val="Grid Table 2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4" w:customStyle="1">
    <w:name w:val="Grid Table 2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4" w:customStyle="1">
    <w:name w:val="Grid Table 3 - Accent 11"/>
    <w:basedOn w:val="Standardowy"/>
    <w:uiPriority w:val="99"/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4" w:customStyle="1">
    <w:name w:val="Grid Table 3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4" w:customStyle="1">
    <w:name w:val="Grid Table 3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4" w:customStyle="1">
    <w:name w:val="Grid Table 3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4" w:customStyle="1">
    <w:name w:val="Grid Table 3 - Accent 51"/>
    <w:basedOn w:val="Standardowy"/>
    <w:uiPriority w:val="99"/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4" w:customStyle="1">
    <w:name w:val="Grid Table 3 - Accent 61"/>
    <w:basedOn w:val="Standardowy"/>
    <w:uiPriority w:val="99"/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4" w:customStyle="1">
    <w:name w:val="Grid Table 4 - Accent 11"/>
    <w:basedOn w:val="Standardowy"/>
    <w:uiPriority w:val="5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4" w:customStyle="1">
    <w:name w:val="Grid Table 4 - Accent 21"/>
    <w:basedOn w:val="Standardowy"/>
    <w:uiPriority w:val="5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4" w:customStyle="1">
    <w:name w:val="Grid Table 4 - Accent 31"/>
    <w:basedOn w:val="Standardowy"/>
    <w:uiPriority w:val="5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4" w:customStyle="1">
    <w:name w:val="Grid Table 4 - Accent 41"/>
    <w:basedOn w:val="Standardowy"/>
    <w:uiPriority w:val="5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4" w:customStyle="1">
    <w:name w:val="Grid Table 4 - Accent 51"/>
    <w:basedOn w:val="Standardowy"/>
    <w:uiPriority w:val="5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4" w:customStyle="1">
    <w:name w:val="Grid Table 4 - Accent 61"/>
    <w:basedOn w:val="Standardowy"/>
    <w:uiPriority w:val="5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4" w:customStyle="1">
    <w:name w:val="Grid Table 5 Dark - Accent 2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4" w:customStyle="1">
    <w:name w:val="Grid Table 5 Dark - Accent 3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4" w:customStyle="1">
    <w:name w:val="Grid Table 5 Dark - Accent 5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4" w:customStyle="1">
    <w:name w:val="Grid Table 5 Dark - Accent 61"/>
    <w:basedOn w:val="Standardowy"/>
    <w:uiPriority w:val="99"/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4" w:customStyle="1">
    <w:name w:val="Grid Table 6 Colorful - Accent 11"/>
    <w:basedOn w:val="Standardowy"/>
    <w:uiPriority w:val="99"/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4" w:customStyle="1">
    <w:name w:val="Grid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4" w:customStyle="1">
    <w:name w:val="Grid Table 6 Colorful - Accent 31"/>
    <w:basedOn w:val="Standardowy"/>
    <w:uiPriority w:val="99"/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4" w:customStyle="1">
    <w:name w:val="Grid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4" w:customStyle="1">
    <w:name w:val="Grid Table 6 Colorful - Accent 51"/>
    <w:basedOn w:val="Standardowy"/>
    <w:uiPriority w:val="99"/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4" w:customStyle="1">
    <w:name w:val="Grid Table 6 Colorful - Accent 61"/>
    <w:basedOn w:val="Standardowy"/>
    <w:uiPriority w:val="99"/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4" w:customStyle="1">
    <w:name w:val="Grid Table 7 Colorful - Accent 11"/>
    <w:basedOn w:val="Standardowy"/>
    <w:uiPriority w:val="99"/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4" w:customStyle="1">
    <w:name w:val="Grid Table 7 Colorful - Accent 21"/>
    <w:basedOn w:val="Standardowy"/>
    <w:uiPriority w:val="99"/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4" w:customStyle="1">
    <w:name w:val="Grid Table 7 Colorful - Accent 31"/>
    <w:basedOn w:val="Standardowy"/>
    <w:uiPriority w:val="99"/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4" w:customStyle="1">
    <w:name w:val="Grid Table 7 Colorful - Accent 41"/>
    <w:basedOn w:val="Standardowy"/>
    <w:uiPriority w:val="99"/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4" w:customStyle="1">
    <w:name w:val="Grid Table 7 Colorful - Accent 51"/>
    <w:basedOn w:val="Standardowy"/>
    <w:uiPriority w:val="99"/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4" w:customStyle="1">
    <w:name w:val="Grid Table 7 Colorful - Accent 61"/>
    <w:basedOn w:val="Standardowy"/>
    <w:uiPriority w:val="99"/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4" w:customStyle="1">
    <w:name w:val="List Table 1 Light - Accent 1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4" w:customStyle="1">
    <w:name w:val="List Table 1 Light - Accent 2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4" w:customStyle="1">
    <w:name w:val="List Table 1 Light - Accent 3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4" w:customStyle="1">
    <w:name w:val="List Table 1 Light - Accent 4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4" w:customStyle="1">
    <w:name w:val="List Table 1 Light - Accent 5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4" w:customStyle="1">
    <w:name w:val="List Table 1 Light - Accent 61"/>
    <w:basedOn w:val="Standardowy"/>
    <w:uiPriority w:val="99"/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4" w:customStyle="1">
    <w:name w:val="List Table 2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4" w:customStyle="1">
    <w:name w:val="List Table 2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4" w:customStyle="1">
    <w:name w:val="List Table 2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4" w:customStyle="1">
    <w:name w:val="List Table 2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4" w:customStyle="1">
    <w:name w:val="List Table 2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4" w:customStyle="1">
    <w:name w:val="List Table 2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4" w:customStyle="1">
    <w:name w:val="List Table 3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4" w:customStyle="1">
    <w:name w:val="List Table 3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4" w:customStyle="1">
    <w:name w:val="List Table 3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4" w:customStyle="1">
    <w:name w:val="List Table 3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4" w:customStyle="1">
    <w:name w:val="List Table 3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4" w:customStyle="1">
    <w:name w:val="List Table 3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4" w:customStyle="1">
    <w:name w:val="List Table 4 - Accent 11"/>
    <w:basedOn w:val="Standardowy"/>
    <w:uiPriority w:val="99"/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4" w:customStyle="1">
    <w:name w:val="List Table 4 - Accent 21"/>
    <w:basedOn w:val="Standardowy"/>
    <w:uiPriority w:val="99"/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4" w:customStyle="1">
    <w:name w:val="List Table 4 - Accent 31"/>
    <w:basedOn w:val="Standardowy"/>
    <w:uiPriority w:val="99"/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4" w:customStyle="1">
    <w:name w:val="List Table 4 - Accent 41"/>
    <w:basedOn w:val="Standardowy"/>
    <w:uiPriority w:val="99"/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4" w:customStyle="1">
    <w:name w:val="List Table 4 - Accent 51"/>
    <w:basedOn w:val="Standardowy"/>
    <w:uiPriority w:val="99"/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4" w:customStyle="1">
    <w:name w:val="List Table 4 - Accent 61"/>
    <w:basedOn w:val="Standardowy"/>
    <w:uiPriority w:val="99"/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4" w:customStyle="1">
    <w:name w:val="List Table 5 Dark - Accent 11"/>
    <w:basedOn w:val="Standardowy"/>
    <w:uiPriority w:val="99"/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4" w:customStyle="1">
    <w:name w:val="List Table 5 Dark - Accent 21"/>
    <w:basedOn w:val="Standardowy"/>
    <w:uiPriority w:val="99"/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4" w:customStyle="1">
    <w:name w:val="List Table 5 Dark - Accent 31"/>
    <w:basedOn w:val="Standardowy"/>
    <w:uiPriority w:val="99"/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4" w:customStyle="1">
    <w:name w:val="List Table 5 Dark - Accent 41"/>
    <w:basedOn w:val="Standardowy"/>
    <w:uiPriority w:val="99"/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4" w:customStyle="1">
    <w:name w:val="List Table 5 Dark - Accent 51"/>
    <w:basedOn w:val="Standardowy"/>
    <w:uiPriority w:val="99"/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4" w:customStyle="1">
    <w:name w:val="List Table 5 Dark - Accent 61"/>
    <w:basedOn w:val="Standardowy"/>
    <w:uiPriority w:val="99"/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4" w:customStyle="1">
    <w:name w:val="List Table 6 Colorful - Accent 11"/>
    <w:basedOn w:val="Standardowy"/>
    <w:uiPriority w:val="99"/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4" w:customStyle="1">
    <w:name w:val="List Table 6 Colorful - Accent 21"/>
    <w:basedOn w:val="Standardowy"/>
    <w:uiPriority w:val="99"/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4" w:customStyle="1">
    <w:name w:val="List Table 6 Colorful - Accent 31"/>
    <w:basedOn w:val="Standardowy"/>
    <w:uiPriority w:val="99"/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4" w:customStyle="1">
    <w:name w:val="List Table 6 Colorful - Accent 41"/>
    <w:basedOn w:val="Standardowy"/>
    <w:uiPriority w:val="99"/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4" w:customStyle="1">
    <w:name w:val="List Table 6 Colorful - Accent 51"/>
    <w:basedOn w:val="Standardowy"/>
    <w:uiPriority w:val="99"/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4" w:customStyle="1">
    <w:name w:val="List Table 6 Colorful - Accent 61"/>
    <w:basedOn w:val="Standardowy"/>
    <w:uiPriority w:val="99"/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4" w:customStyle="1">
    <w:name w:val="List Table 7 Colorful - Accent 11"/>
    <w:basedOn w:val="Standardowy"/>
    <w:uiPriority w:val="99"/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4" w:customStyle="1">
    <w:name w:val="List Table 7 Colorful - Accent 21"/>
    <w:basedOn w:val="Standardowy"/>
    <w:uiPriority w:val="99"/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4" w:customStyle="1">
    <w:name w:val="List Table 7 Colorful - Accent 31"/>
    <w:basedOn w:val="Standardowy"/>
    <w:uiPriority w:val="99"/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4" w:customStyle="1">
    <w:name w:val="List Table 7 Colorful - Accent 41"/>
    <w:basedOn w:val="Standardowy"/>
    <w:uiPriority w:val="99"/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4" w:customStyle="1">
    <w:name w:val="List Table 7 Colorful - Accent 51"/>
    <w:basedOn w:val="Standardowy"/>
    <w:uiPriority w:val="99"/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4" w:customStyle="1">
    <w:name w:val="List Table 7 Colorful - Accent 61"/>
    <w:basedOn w:val="Standardowy"/>
    <w:uiPriority w:val="99"/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Standardowy"/>
    <w:uiPriority w:val="99"/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Standardowy"/>
    <w:uiPriority w:val="99"/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Standardowy"/>
    <w:uiPriority w:val="99"/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Standardowy"/>
    <w:uiPriority w:val="99"/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Standardowy"/>
    <w:uiPriority w:val="99"/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Standardowy"/>
    <w:uiPriority w:val="99"/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Standardowy"/>
    <w:uiPriority w:val="99"/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pPr>
      <w:spacing w:after="40"/>
    </w:pPr>
    <w:rPr>
      <w:sz w:val="18"/>
    </w:rPr>
  </w:style>
  <w:style w:type="character" w:styleId="TekstprzypisudolnegoZnak" w:customStyle="1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 w:val="1"/>
    <w:pPr>
      <w:spacing w:after="57"/>
    </w:pPr>
  </w:style>
  <w:style w:type="paragraph" w:styleId="Spistreci2">
    <w:name w:val="toc 2"/>
    <w:basedOn w:val="Normalny"/>
    <w:next w:val="Normalny"/>
    <w:uiPriority w:val="39"/>
    <w:unhideWhenUsed w:val="1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 w:val="1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 w:val="1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 w:val="1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 w:val="1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 w:val="1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 w:val="1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 w:val="1"/>
    <w:pPr>
      <w:spacing w:after="57"/>
      <w:ind w:left="2268"/>
    </w:pPr>
  </w:style>
  <w:style w:type="paragraph" w:styleId="Nagwekspisutreci">
    <w:name w:val="TOC Heading"/>
    <w:uiPriority w:val="39"/>
    <w:unhideWhenUsed w:val="1"/>
  </w:style>
  <w:style w:type="paragraph" w:styleId="Spisilustracji">
    <w:name w:val="table of figures"/>
    <w:basedOn w:val="Normalny"/>
    <w:next w:val="Normalny"/>
    <w:uiPriority w:val="99"/>
    <w:unhideWhenUsed w:val="1"/>
  </w:style>
  <w:style w:type="character" w:styleId="Nagwek1Znak" w:customStyle="1">
    <w:name w:val="Nagłówek 1 Znak"/>
    <w:basedOn w:val="Domylnaczcionkaakapitu"/>
    <w:link w:val="Nagwek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styleId="NagwekZnak" w:customStyle="1">
    <w:name w:val="Nagłówek Znak"/>
    <w:basedOn w:val="Domylnaczcionkaakapitu"/>
    <w:link w:val="Nagwek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styleId="StopkaZnak" w:customStyle="1">
    <w:name w:val="Stopka Znak"/>
    <w:basedOn w:val="Domylnaczcionkaakapitu"/>
    <w:link w:val="Stopka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styleId="TekstpodstawowyZnak" w:customStyle="1">
    <w:name w:val="Tekst podstawowy Znak"/>
    <w:basedOn w:val="Domylnaczcionkaakapitu"/>
    <w:link w:val="Tekstpodstawowy"/>
    <w:rPr>
      <w:rFonts w:ascii="Arial" w:cs="Times New Roman" w:eastAsia="Times New Roman" w:hAnsi="Arial"/>
      <w:sz w:val="16"/>
      <w:szCs w:val="20"/>
      <w:lang w:eastAsia="pl-PL"/>
    </w:rPr>
  </w:style>
  <w:style w:type="paragraph" w:styleId="Bezodstpw">
    <w:name w:val="No Spacing"/>
    <w:uiPriority w:val="1"/>
    <w:qFormat w:val="1"/>
  </w:style>
  <w:style w:type="paragraph" w:styleId="paragraph" w:customStyle="1">
    <w:name w:val="paragraph"/>
    <w:basedOn w:val="Normalny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character" w:styleId="UyteHipercze">
    <w:name w:val="FollowedHyperlink"/>
    <w:basedOn w:val="Domylnaczcionkaakapitu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omylnaczcionkaakapitu"/>
    <w:link w:val="Nagwek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omylnaczcionkaakapitu"/>
    <w:link w:val="Nagwek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 w:val="1"/>
    <w:rPr>
      <w:i w:val="1"/>
      <w:iCs w:val="1"/>
    </w:rPr>
  </w:style>
  <w:style w:type="character" w:styleId="Pogrubienie">
    <w:name w:val="Strong"/>
    <w:basedOn w:val="Domylnaczcionkaakapitu"/>
    <w:uiPriority w:val="22"/>
    <w:qFormat w:val="1"/>
    <w:rPr>
      <w:b w:val="1"/>
      <w:bCs w:val="1"/>
    </w:rPr>
  </w:style>
  <w:style w:type="table" w:styleId="Tabela-Siatka">
    <w:name w:val="Table Grid"/>
    <w:basedOn w:val="Standardowy"/>
    <w:uiPriority w:val="59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omylnaczcionkaakapitu"/>
  </w:style>
  <w:style w:type="paragraph" w:styleId="Poprawka">
    <w:name w:val="Revision"/>
    <w:hidden w:val="1"/>
    <w:uiPriority w:val="99"/>
    <w:semiHidden w:val="1"/>
  </w:style>
  <w:style w:type="character" w:styleId="JDBodyText12ptBlackChar" w:customStyle="1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ny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table" w:styleId="a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left w:w="198.0" w:type="dxa"/>
        <w:right w:w="198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98.0" w:type="dxa"/>
        <w:right w:w="198.0" w:type="dxa"/>
      </w:tblCellMar>
    </w:tbl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before="200" w:lineRule="auto"/>
    </w:pPr>
    <w:rPr>
      <w:color w:val="000000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3" Type="http://schemas.openxmlformats.org/officeDocument/2006/relationships/hyperlink" Target="mailto:justyna.tomczak@dotrelations.pl" TargetMode="External"/><Relationship Id="rId12" Type="http://schemas.openxmlformats.org/officeDocument/2006/relationships/hyperlink" Target="mailto:BialasBartosz@JohnDeere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gov.pl/web/finanse/polska-liderem-wzrostu-gospodarczego-wsrod-gospodarek-ue" TargetMode="External"/><Relationship Id="rId8" Type="http://schemas.openxmlformats.org/officeDocument/2006/relationships/hyperlink" Target="https://ssgk.stat.gov.pl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l5cFV3CBsa5Qndib3Us3kUfQ5w==">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2025-02-12T14:05:00Z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