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85C81" w14:textId="77777777" w:rsidR="00115DD6" w:rsidRDefault="00AB07D3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>John Deere prezentuje nowe autonomiczne maszyny i technologie na targach CES 2025</w:t>
      </w:r>
    </w:p>
    <w:p w14:paraId="263176BD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</w:rPr>
      </w:pPr>
    </w:p>
    <w:p w14:paraId="52A4FB23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1E435CB0" w14:textId="3F4E3452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i/>
          <w:sz w:val="22"/>
          <w:szCs w:val="22"/>
        </w:rPr>
        <w:t xml:space="preserve">Walldorf, Niemcy, 6 stycznia 2025 r. </w:t>
      </w:r>
      <w:r>
        <w:rPr>
          <w:rFonts w:ascii="Verdana" w:eastAsia="Verdana" w:hAnsi="Verdana" w:cs="Verdana"/>
          <w:sz w:val="22"/>
          <w:szCs w:val="22"/>
        </w:rPr>
        <w:t>– Podczas konferencji prasowej na targach Consumer Electronics Show (CES) w Las Vegas w Stanach Zjednoczonych firma John Deere zaprezentowała kilka nowych autonomicznych maszyn, które</w:t>
      </w:r>
      <w:r w:rsidR="00EF3048">
        <w:rPr>
          <w:rFonts w:ascii="Verdana" w:eastAsia="Verdana" w:hAnsi="Verdana" w:cs="Verdana"/>
          <w:sz w:val="22"/>
          <w:szCs w:val="22"/>
        </w:rPr>
        <w:t xml:space="preserve"> będą nieocenionym wsparciem dla</w:t>
      </w:r>
      <w:r>
        <w:rPr>
          <w:rFonts w:ascii="Verdana" w:eastAsia="Verdana" w:hAnsi="Verdana" w:cs="Verdana"/>
          <w:sz w:val="22"/>
          <w:szCs w:val="22"/>
        </w:rPr>
        <w:t xml:space="preserve"> klientów w </w:t>
      </w:r>
      <w:r>
        <w:rPr>
          <w:rFonts w:ascii="Verdana" w:eastAsia="Verdana" w:hAnsi="Verdana" w:cs="Verdana"/>
          <w:sz w:val="22"/>
          <w:szCs w:val="22"/>
        </w:rPr>
        <w:t xml:space="preserve">rolnictwie, budownictwie i </w:t>
      </w:r>
      <w:r w:rsidR="00EF3048">
        <w:rPr>
          <w:rFonts w:ascii="Verdana" w:eastAsia="Verdana" w:hAnsi="Verdana" w:cs="Verdana"/>
          <w:sz w:val="22"/>
          <w:szCs w:val="22"/>
        </w:rPr>
        <w:t>projektowaniu terenów zielonych</w:t>
      </w:r>
      <w:r>
        <w:rPr>
          <w:rFonts w:ascii="Verdana" w:eastAsia="Verdana" w:hAnsi="Verdana" w:cs="Verdana"/>
          <w:sz w:val="22"/>
          <w:szCs w:val="22"/>
        </w:rPr>
        <w:t>. Opierając się na autonomicznej technologii John Deere ujawnionej po raz pierwszy na targach CES 2022, zestaw autonomiczny drugiej generacji firmy łączy zaawansowaną wizję komputerową, sztuczną inteligencję</w:t>
      </w:r>
      <w:r w:rsidR="00EF3048">
        <w:rPr>
          <w:rFonts w:ascii="Verdana" w:eastAsia="Verdana" w:hAnsi="Verdana" w:cs="Verdana"/>
          <w:sz w:val="22"/>
          <w:szCs w:val="22"/>
        </w:rPr>
        <w:t xml:space="preserve"> oraz zestawy </w:t>
      </w:r>
      <w:r>
        <w:rPr>
          <w:rFonts w:ascii="Verdana" w:eastAsia="Verdana" w:hAnsi="Verdana" w:cs="Verdana"/>
          <w:sz w:val="22"/>
          <w:szCs w:val="22"/>
        </w:rPr>
        <w:t>kamer</w:t>
      </w:r>
      <w:r>
        <w:rPr>
          <w:rFonts w:ascii="Verdana" w:eastAsia="Verdana" w:hAnsi="Verdana" w:cs="Verdana"/>
          <w:sz w:val="22"/>
          <w:szCs w:val="22"/>
        </w:rPr>
        <w:t xml:space="preserve">, aby pomóc maszynom poruszać się w </w:t>
      </w:r>
      <w:r w:rsidR="00EF3048">
        <w:rPr>
          <w:rFonts w:ascii="Verdana" w:eastAsia="Verdana" w:hAnsi="Verdana" w:cs="Verdana"/>
          <w:sz w:val="22"/>
          <w:szCs w:val="22"/>
        </w:rPr>
        <w:t>swoim</w:t>
      </w:r>
      <w:r>
        <w:rPr>
          <w:rFonts w:ascii="Verdana" w:eastAsia="Verdana" w:hAnsi="Verdana" w:cs="Verdana"/>
          <w:sz w:val="22"/>
          <w:szCs w:val="22"/>
        </w:rPr>
        <w:t xml:space="preserve"> otoczeniu. </w:t>
      </w:r>
      <w:r w:rsidR="00EF3048">
        <w:rPr>
          <w:rFonts w:ascii="Verdana" w:eastAsia="Verdana" w:hAnsi="Verdana" w:cs="Verdana"/>
          <w:sz w:val="22"/>
          <w:szCs w:val="22"/>
        </w:rPr>
        <w:t xml:space="preserve">Mimo, iż każda z </w:t>
      </w:r>
      <w:r>
        <w:rPr>
          <w:rFonts w:ascii="Verdana" w:eastAsia="Verdana" w:hAnsi="Verdana" w:cs="Verdana"/>
          <w:sz w:val="22"/>
          <w:szCs w:val="22"/>
        </w:rPr>
        <w:t>branż</w:t>
      </w:r>
      <w:r w:rsidR="00EF3048">
        <w:rPr>
          <w:rFonts w:ascii="Verdana" w:eastAsia="Verdana" w:hAnsi="Verdana" w:cs="Verdana"/>
          <w:sz w:val="22"/>
          <w:szCs w:val="22"/>
        </w:rPr>
        <w:t>y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 w:rsidR="00EF3048">
        <w:rPr>
          <w:rFonts w:ascii="Verdana" w:eastAsia="Verdana" w:hAnsi="Verdana" w:cs="Verdana"/>
          <w:sz w:val="22"/>
          <w:szCs w:val="22"/>
        </w:rPr>
        <w:t xml:space="preserve">ma obecnie swoje własne wyzwania, to niewątpliwie łączy je </w:t>
      </w:r>
      <w:r>
        <w:rPr>
          <w:rFonts w:ascii="Verdana" w:eastAsia="Verdana" w:hAnsi="Verdana" w:cs="Verdana"/>
          <w:sz w:val="22"/>
          <w:szCs w:val="22"/>
        </w:rPr>
        <w:t>niedostateczna dostępność wykwalifikowanej siły roboczej.</w:t>
      </w:r>
    </w:p>
    <w:p w14:paraId="19477FCA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66FE3688" w14:textId="47123ACD" w:rsidR="00115DD6" w:rsidRDefault="00AB07D3">
      <w:pPr>
        <w:spacing w:line="276" w:lineRule="auto"/>
        <w:jc w:val="both"/>
        <w:rPr>
          <w:rFonts w:ascii="Verdana" w:eastAsia="Verdana" w:hAnsi="Verdana" w:cs="Verdana"/>
          <w:i/>
          <w:sz w:val="22"/>
          <w:szCs w:val="22"/>
        </w:rPr>
      </w:pPr>
      <w:r>
        <w:rPr>
          <w:rFonts w:ascii="Verdana" w:eastAsia="Verdana" w:hAnsi="Verdana" w:cs="Verdana"/>
          <w:i/>
          <w:sz w:val="22"/>
          <w:szCs w:val="22"/>
        </w:rPr>
        <w:t xml:space="preserve">"Nasi klienci z branży rolniczej, budowlanej </w:t>
      </w:r>
      <w:r w:rsidR="00EF3048">
        <w:rPr>
          <w:rFonts w:ascii="Verdana" w:eastAsia="Verdana" w:hAnsi="Verdana" w:cs="Verdana"/>
          <w:i/>
          <w:sz w:val="22"/>
          <w:szCs w:val="22"/>
        </w:rPr>
        <w:t>oraz</w:t>
      </w:r>
      <w:r>
        <w:rPr>
          <w:rFonts w:ascii="Verdana" w:eastAsia="Verdana" w:hAnsi="Verdana" w:cs="Verdana"/>
          <w:i/>
          <w:sz w:val="22"/>
          <w:szCs w:val="22"/>
        </w:rPr>
        <w:t xml:space="preserve"> zarządzania terenami zielonymi </w:t>
      </w:r>
      <w:r>
        <w:rPr>
          <w:rFonts w:ascii="Verdana" w:eastAsia="Verdana" w:hAnsi="Verdana" w:cs="Verdana"/>
          <w:i/>
          <w:sz w:val="22"/>
          <w:szCs w:val="22"/>
        </w:rPr>
        <w:t xml:space="preserve">mają do wykonania prace o określonych porach dnia i roku, ale </w:t>
      </w:r>
      <w:r w:rsidR="00EF3048">
        <w:rPr>
          <w:rFonts w:ascii="Verdana" w:eastAsia="Verdana" w:hAnsi="Verdana" w:cs="Verdana"/>
          <w:i/>
          <w:sz w:val="22"/>
          <w:szCs w:val="22"/>
        </w:rPr>
        <w:t xml:space="preserve">często </w:t>
      </w:r>
      <w:r>
        <w:rPr>
          <w:rFonts w:ascii="Verdana" w:eastAsia="Verdana" w:hAnsi="Verdana" w:cs="Verdana"/>
          <w:i/>
          <w:sz w:val="22"/>
          <w:szCs w:val="22"/>
        </w:rPr>
        <w:t>nie ma</w:t>
      </w:r>
      <w:r w:rsidR="00EF3048">
        <w:rPr>
          <w:rFonts w:ascii="Verdana" w:eastAsia="Verdana" w:hAnsi="Verdana" w:cs="Verdana"/>
          <w:i/>
          <w:sz w:val="22"/>
          <w:szCs w:val="22"/>
        </w:rPr>
        <w:t>ją</w:t>
      </w:r>
      <w:r>
        <w:rPr>
          <w:rFonts w:ascii="Verdana" w:eastAsia="Verdana" w:hAnsi="Verdana" w:cs="Verdana"/>
          <w:i/>
          <w:sz w:val="22"/>
          <w:szCs w:val="22"/>
        </w:rPr>
        <w:t xml:space="preserve"> wystarczającej liczby </w:t>
      </w:r>
      <w:r w:rsidR="00EF3048">
        <w:rPr>
          <w:rFonts w:ascii="Verdana" w:eastAsia="Verdana" w:hAnsi="Verdana" w:cs="Verdana"/>
          <w:i/>
          <w:sz w:val="22"/>
          <w:szCs w:val="22"/>
        </w:rPr>
        <w:t>odpowiednio</w:t>
      </w:r>
      <w:r>
        <w:rPr>
          <w:rFonts w:ascii="Verdana" w:eastAsia="Verdana" w:hAnsi="Verdana" w:cs="Verdana"/>
          <w:i/>
          <w:sz w:val="22"/>
          <w:szCs w:val="22"/>
        </w:rPr>
        <w:t xml:space="preserve"> wykwalifikowanych pracowników do ich wykonania"</w:t>
      </w:r>
      <w:r>
        <w:rPr>
          <w:rFonts w:ascii="Verdana" w:eastAsia="Verdana" w:hAnsi="Verdana" w:cs="Verdana"/>
          <w:sz w:val="22"/>
          <w:szCs w:val="22"/>
        </w:rPr>
        <w:t xml:space="preserve"> – powiedział Jahmy Hindman, dyrektor ds. technologii w John Deere. </w:t>
      </w:r>
      <w:r>
        <w:rPr>
          <w:rFonts w:ascii="Verdana" w:eastAsia="Verdana" w:hAnsi="Verdana" w:cs="Verdana"/>
          <w:i/>
          <w:sz w:val="22"/>
          <w:szCs w:val="22"/>
        </w:rPr>
        <w:t>"Autonomia może pomóc sprostać temu wyzwaniu. Dlatego rozszerzamy nas</w:t>
      </w:r>
      <w:r w:rsidR="00EF3048">
        <w:rPr>
          <w:rFonts w:ascii="Verdana" w:eastAsia="Verdana" w:hAnsi="Verdana" w:cs="Verdana"/>
          <w:i/>
          <w:sz w:val="22"/>
          <w:szCs w:val="22"/>
        </w:rPr>
        <w:t xml:space="preserve">zą ofertę technologiczną, </w:t>
      </w:r>
      <w:r>
        <w:rPr>
          <w:rFonts w:ascii="Verdana" w:eastAsia="Verdana" w:hAnsi="Verdana" w:cs="Verdana"/>
          <w:i/>
          <w:sz w:val="22"/>
          <w:szCs w:val="22"/>
        </w:rPr>
        <w:t xml:space="preserve">aby umożliwić większej liczbie maszyn bezpieczną i autonomiczną pracę w rożnych </w:t>
      </w:r>
      <w:r>
        <w:rPr>
          <w:rFonts w:ascii="Verdana" w:eastAsia="Verdana" w:hAnsi="Verdana" w:cs="Verdana"/>
          <w:i/>
          <w:sz w:val="22"/>
          <w:szCs w:val="22"/>
        </w:rPr>
        <w:t xml:space="preserve">środowiskach. Przyniesie to korzyści nie tylko naszym klientom, ale także </w:t>
      </w:r>
      <w:r>
        <w:rPr>
          <w:rFonts w:ascii="Verdana" w:eastAsia="Verdana" w:hAnsi="Verdana" w:cs="Verdana"/>
          <w:i/>
          <w:sz w:val="22"/>
          <w:szCs w:val="22"/>
        </w:rPr>
        <w:t>nam wszystkim, którzy polegamy na nich w zakresie dostarczania nam</w:t>
      </w:r>
      <w:r>
        <w:rPr>
          <w:rFonts w:ascii="Verdana" w:eastAsia="Verdana" w:hAnsi="Verdana" w:cs="Verdana"/>
          <w:i/>
          <w:sz w:val="22"/>
          <w:szCs w:val="22"/>
        </w:rPr>
        <w:t xml:space="preserve"> żywności, paliwa</w:t>
      </w:r>
      <w:r w:rsidR="00EF3048">
        <w:rPr>
          <w:rFonts w:ascii="Verdana" w:eastAsia="Verdana" w:hAnsi="Verdana" w:cs="Verdana"/>
          <w:i/>
          <w:sz w:val="22"/>
          <w:szCs w:val="22"/>
        </w:rPr>
        <w:t xml:space="preserve"> czy też </w:t>
      </w:r>
      <w:r>
        <w:rPr>
          <w:rFonts w:ascii="Verdana" w:eastAsia="Verdana" w:hAnsi="Verdana" w:cs="Verdana"/>
          <w:i/>
          <w:sz w:val="22"/>
          <w:szCs w:val="22"/>
        </w:rPr>
        <w:t>infrastruktury</w:t>
      </w:r>
      <w:r>
        <w:rPr>
          <w:rFonts w:ascii="Verdana" w:eastAsia="Verdana" w:hAnsi="Verdana" w:cs="Verdana"/>
          <w:i/>
          <w:sz w:val="22"/>
          <w:szCs w:val="22"/>
        </w:rPr>
        <w:t xml:space="preserve">, </w:t>
      </w:r>
      <w:r w:rsidR="00EF3048">
        <w:rPr>
          <w:rFonts w:ascii="Verdana" w:eastAsia="Verdana" w:hAnsi="Verdana" w:cs="Verdana"/>
          <w:i/>
          <w:sz w:val="22"/>
          <w:szCs w:val="22"/>
        </w:rPr>
        <w:t>których potrzebujemy</w:t>
      </w:r>
      <w:r>
        <w:rPr>
          <w:rFonts w:ascii="Verdana" w:eastAsia="Verdana" w:hAnsi="Verdana" w:cs="Verdana"/>
          <w:i/>
          <w:sz w:val="22"/>
          <w:szCs w:val="22"/>
        </w:rPr>
        <w:t xml:space="preserve"> każdego dnia." </w:t>
      </w:r>
    </w:p>
    <w:p w14:paraId="417EEA8E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3CF919AF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3B5B2F15" w14:textId="77777777" w:rsidR="00115DD6" w:rsidRDefault="00AB07D3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Autonomia rozszerza się na więcej maszyn</w:t>
      </w:r>
    </w:p>
    <w:p w14:paraId="342A10AC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4CCE5A5E" w14:textId="77777777" w:rsidR="00115DD6" w:rsidRDefault="00AB07D3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Autonomiczny ciągnik 9RX dla rolnictwa wielkoobszarowego</w:t>
      </w:r>
    </w:p>
    <w:p w14:paraId="236DB7B8" w14:textId="6DD9BB32" w:rsidR="00115DD6" w:rsidRDefault="00EF3048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Uprawa ziemi</w:t>
      </w:r>
      <w:r w:rsidR="00AB07D3">
        <w:rPr>
          <w:rFonts w:ascii="Verdana" w:eastAsia="Verdana" w:hAnsi="Verdana" w:cs="Verdana"/>
          <w:sz w:val="22"/>
          <w:szCs w:val="22"/>
        </w:rPr>
        <w:t xml:space="preserve"> to </w:t>
      </w:r>
      <w:r>
        <w:rPr>
          <w:rFonts w:ascii="Verdana" w:eastAsia="Verdana" w:hAnsi="Verdana" w:cs="Verdana"/>
          <w:sz w:val="22"/>
          <w:szCs w:val="22"/>
        </w:rPr>
        <w:t xml:space="preserve">dla rolników </w:t>
      </w:r>
      <w:r w:rsidR="00AB07D3">
        <w:rPr>
          <w:rFonts w:ascii="Verdana" w:eastAsia="Verdana" w:hAnsi="Verdana" w:cs="Verdana"/>
          <w:sz w:val="22"/>
          <w:szCs w:val="22"/>
        </w:rPr>
        <w:t>jeden z najbardziej pracowitych okresó</w:t>
      </w:r>
      <w:r>
        <w:rPr>
          <w:rFonts w:ascii="Verdana" w:eastAsia="Verdana" w:hAnsi="Verdana" w:cs="Verdana"/>
          <w:sz w:val="22"/>
          <w:szCs w:val="22"/>
        </w:rPr>
        <w:t>w w roku.</w:t>
      </w:r>
      <w:r w:rsidR="00AB07D3">
        <w:rPr>
          <w:rFonts w:ascii="Verdana" w:eastAsia="Verdana" w:hAnsi="Verdana" w:cs="Verdana"/>
          <w:sz w:val="22"/>
          <w:szCs w:val="22"/>
        </w:rPr>
        <w:t xml:space="preserve"> Dzięki zestawowi autonomicznemu drugiej generacji, wyposażonemu w 16 pojedynczych kamer rozmieszczonych w kapsułach umożliwiających 360-stopniowy widok pola, rolnicy mogą </w:t>
      </w:r>
      <w:r>
        <w:rPr>
          <w:rFonts w:ascii="Verdana" w:eastAsia="Verdana" w:hAnsi="Verdana" w:cs="Verdana"/>
          <w:sz w:val="22"/>
          <w:szCs w:val="22"/>
        </w:rPr>
        <w:t xml:space="preserve">pozostawić </w:t>
      </w:r>
      <w:r w:rsidR="00AB07D3">
        <w:rPr>
          <w:rFonts w:ascii="Verdana" w:eastAsia="Verdana" w:hAnsi="Verdana" w:cs="Verdana"/>
          <w:sz w:val="22"/>
          <w:szCs w:val="22"/>
        </w:rPr>
        <w:t>maszyn</w:t>
      </w:r>
      <w:r>
        <w:rPr>
          <w:rFonts w:ascii="Verdana" w:eastAsia="Verdana" w:hAnsi="Verdana" w:cs="Verdana"/>
          <w:sz w:val="22"/>
          <w:szCs w:val="22"/>
        </w:rPr>
        <w:t>ę</w:t>
      </w:r>
      <w:r w:rsidR="00AB07D3">
        <w:rPr>
          <w:rFonts w:ascii="Verdana" w:eastAsia="Verdana" w:hAnsi="Verdana" w:cs="Verdana"/>
          <w:sz w:val="22"/>
          <w:szCs w:val="22"/>
        </w:rPr>
        <w:t xml:space="preserve"> i skupić się na innych ważnych zadaniach. Zaawansowany zestaw autonomiczny oblicza również </w:t>
      </w:r>
      <w:r>
        <w:rPr>
          <w:rFonts w:ascii="Verdana" w:eastAsia="Verdana" w:hAnsi="Verdana" w:cs="Verdana"/>
          <w:sz w:val="22"/>
          <w:szCs w:val="22"/>
        </w:rPr>
        <w:t xml:space="preserve">jeszcze </w:t>
      </w:r>
      <w:r w:rsidR="00AB07D3">
        <w:rPr>
          <w:rFonts w:ascii="Verdana" w:eastAsia="Verdana" w:hAnsi="Verdana" w:cs="Verdana"/>
          <w:sz w:val="22"/>
          <w:szCs w:val="22"/>
        </w:rPr>
        <w:t>dokładniej głębokość</w:t>
      </w:r>
      <w:r w:rsidR="00192EA1">
        <w:rPr>
          <w:rFonts w:ascii="Verdana" w:eastAsia="Verdana" w:hAnsi="Verdana" w:cs="Verdana"/>
          <w:sz w:val="22"/>
          <w:szCs w:val="22"/>
        </w:rPr>
        <w:t xml:space="preserve"> pracy</w:t>
      </w:r>
      <w:r w:rsidR="00AB07D3">
        <w:rPr>
          <w:rFonts w:ascii="Verdana" w:eastAsia="Verdana" w:hAnsi="Verdana" w:cs="Verdana"/>
          <w:sz w:val="22"/>
          <w:szCs w:val="22"/>
        </w:rPr>
        <w:t>, umożliwiając ciągnikowi ciągnięcie większej ilości sprzętu i szybszą jazdę.</w:t>
      </w:r>
    </w:p>
    <w:p w14:paraId="432DD314" w14:textId="2D747AF8" w:rsidR="00115DD6" w:rsidRDefault="00AB07D3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Autonomiczny ciągnik sadowniczy 5ML do oprysków </w:t>
      </w:r>
      <w:r w:rsidR="00192EA1">
        <w:rPr>
          <w:rFonts w:ascii="Verdana" w:eastAsia="Verdana" w:hAnsi="Verdana" w:cs="Verdana"/>
          <w:sz w:val="22"/>
          <w:szCs w:val="22"/>
        </w:rPr>
        <w:t>strumieniowych</w:t>
      </w:r>
    </w:p>
    <w:p w14:paraId="500779CF" w14:textId="14586AE4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Ochrona upraw za pomocą oprysków strumieniowych to wymagająca i powtarzalna praca. Ciągnik jest wyposażony w najnowszy zestaw </w:t>
      </w:r>
      <w:r>
        <w:rPr>
          <w:rFonts w:ascii="Verdana" w:eastAsia="Verdana" w:hAnsi="Verdana" w:cs="Verdana"/>
          <w:sz w:val="22"/>
          <w:szCs w:val="22"/>
        </w:rPr>
        <w:lastRenderedPageBreak/>
        <w:t xml:space="preserve">autonomiczny z dodatkowymi czujnikami Lidar, aby sprostać gęstym </w:t>
      </w:r>
      <w:r w:rsidR="00192EA1">
        <w:rPr>
          <w:rFonts w:ascii="Verdana" w:eastAsia="Verdana" w:hAnsi="Verdana" w:cs="Verdana"/>
          <w:sz w:val="22"/>
          <w:szCs w:val="22"/>
        </w:rPr>
        <w:t>koronom drzew</w:t>
      </w:r>
      <w:r>
        <w:rPr>
          <w:rFonts w:ascii="Verdana" w:eastAsia="Verdana" w:hAnsi="Verdana" w:cs="Verdana"/>
          <w:sz w:val="22"/>
          <w:szCs w:val="22"/>
        </w:rPr>
        <w:t xml:space="preserve"> występującym w sadach.</w:t>
      </w:r>
    </w:p>
    <w:p w14:paraId="49D8E858" w14:textId="61219C64" w:rsidR="00115DD6" w:rsidRDefault="00192EA1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Akumulatorowy c</w:t>
      </w:r>
      <w:r w:rsidR="00AB07D3">
        <w:rPr>
          <w:rFonts w:ascii="Verdana" w:eastAsia="Verdana" w:hAnsi="Verdana" w:cs="Verdana"/>
          <w:sz w:val="22"/>
          <w:szCs w:val="22"/>
        </w:rPr>
        <w:t>iągnik elektryczny</w:t>
      </w:r>
    </w:p>
    <w:p w14:paraId="21565242" w14:textId="189A529F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John Deere prezentuje prototyp E-Power - gotowy do autonomicznej pracy ciągnik o zerowej emisji spalin. Jest on przeznaczony dla </w:t>
      </w:r>
      <w:r w:rsidR="00192EA1">
        <w:rPr>
          <w:rFonts w:ascii="Verdana" w:eastAsia="Verdana" w:hAnsi="Verdana" w:cs="Verdana"/>
          <w:sz w:val="22"/>
          <w:szCs w:val="22"/>
        </w:rPr>
        <w:t>klientów</w:t>
      </w:r>
      <w:r>
        <w:rPr>
          <w:rFonts w:ascii="Verdana" w:eastAsia="Verdana" w:hAnsi="Verdana" w:cs="Verdana"/>
          <w:sz w:val="22"/>
          <w:szCs w:val="22"/>
        </w:rPr>
        <w:t xml:space="preserve"> zajmujących się uprawami specjalistycznymi, mleczarstwem i hodowlą zwierząt. Ciągnik zapewnia stałą moc 130 KM, dostarczając natychmiastową</w:t>
      </w:r>
      <w:r>
        <w:rPr>
          <w:rFonts w:ascii="Verdana" w:eastAsia="Verdana" w:hAnsi="Verdana" w:cs="Verdana"/>
          <w:sz w:val="22"/>
          <w:szCs w:val="22"/>
        </w:rPr>
        <w:t xml:space="preserve"> energię </w:t>
      </w:r>
      <w:r w:rsidR="00192EA1">
        <w:rPr>
          <w:rFonts w:ascii="Verdana" w:eastAsia="Verdana" w:hAnsi="Verdana" w:cs="Verdana"/>
          <w:sz w:val="22"/>
          <w:szCs w:val="22"/>
        </w:rPr>
        <w:t xml:space="preserve">i </w:t>
      </w:r>
      <w:r>
        <w:rPr>
          <w:rFonts w:ascii="Verdana" w:eastAsia="Verdana" w:hAnsi="Verdana" w:cs="Verdana"/>
          <w:sz w:val="22"/>
          <w:szCs w:val="22"/>
        </w:rPr>
        <w:t>moment obrotowy, aby sprostać wymagającym zadaniom.</w:t>
      </w:r>
    </w:p>
    <w:p w14:paraId="079E8319" w14:textId="7169429B" w:rsidR="00115DD6" w:rsidRDefault="00AB07D3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Autonomiczna akumulatorowa kosiarka elektryczna do zarządzania terenami zielonymi</w:t>
      </w:r>
    </w:p>
    <w:p w14:paraId="671816BE" w14:textId="0B037DC5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Z</w:t>
      </w:r>
      <w:r>
        <w:rPr>
          <w:rFonts w:ascii="Verdana" w:eastAsia="Verdana" w:hAnsi="Verdana" w:cs="Verdana"/>
          <w:sz w:val="22"/>
          <w:szCs w:val="22"/>
        </w:rPr>
        <w:t>arządzani</w:t>
      </w:r>
      <w:r>
        <w:rPr>
          <w:rFonts w:ascii="Verdana" w:eastAsia="Verdana" w:hAnsi="Verdana" w:cs="Verdana"/>
          <w:sz w:val="22"/>
          <w:szCs w:val="22"/>
        </w:rPr>
        <w:t>e</w:t>
      </w:r>
      <w:r>
        <w:rPr>
          <w:rFonts w:ascii="Verdana" w:eastAsia="Verdana" w:hAnsi="Verdana" w:cs="Verdana"/>
          <w:sz w:val="22"/>
          <w:szCs w:val="22"/>
        </w:rPr>
        <w:t xml:space="preserve"> terenami zielonymi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sz w:val="22"/>
          <w:szCs w:val="22"/>
        </w:rPr>
        <w:t xml:space="preserve">to wysoce konkurencyjna branża, a posiadanie </w:t>
      </w:r>
      <w:r w:rsidR="00192EA1">
        <w:rPr>
          <w:rFonts w:ascii="Verdana" w:eastAsia="Verdana" w:hAnsi="Verdana" w:cs="Verdana"/>
          <w:sz w:val="22"/>
          <w:szCs w:val="22"/>
        </w:rPr>
        <w:t xml:space="preserve">właściwego </w:t>
      </w:r>
      <w:r>
        <w:rPr>
          <w:rFonts w:ascii="Verdana" w:eastAsia="Verdana" w:hAnsi="Verdana" w:cs="Verdana"/>
          <w:sz w:val="22"/>
          <w:szCs w:val="22"/>
        </w:rPr>
        <w:t>personelu do obsługi różnych</w:t>
      </w:r>
      <w:r w:rsidR="00192EA1">
        <w:rPr>
          <w:rFonts w:ascii="Verdana" w:eastAsia="Verdana" w:hAnsi="Verdana" w:cs="Verdana"/>
          <w:sz w:val="22"/>
          <w:szCs w:val="22"/>
        </w:rPr>
        <w:t xml:space="preserve"> prac</w:t>
      </w:r>
      <w:r>
        <w:rPr>
          <w:rFonts w:ascii="Verdana" w:eastAsia="Verdana" w:hAnsi="Verdana" w:cs="Verdana"/>
          <w:sz w:val="22"/>
          <w:szCs w:val="22"/>
        </w:rPr>
        <w:t xml:space="preserve"> ma tu </w:t>
      </w:r>
      <w:r>
        <w:rPr>
          <w:rFonts w:ascii="Verdana" w:eastAsia="Verdana" w:hAnsi="Verdana" w:cs="Verdana"/>
          <w:sz w:val="22"/>
          <w:szCs w:val="22"/>
        </w:rPr>
        <w:t>kluczowe znaczenie. Autonomiczna kosiarka</w:t>
      </w:r>
      <w:r>
        <w:rPr>
          <w:rFonts w:ascii="Verdana" w:eastAsia="Verdana" w:hAnsi="Verdana" w:cs="Verdana"/>
          <w:sz w:val="22"/>
          <w:szCs w:val="22"/>
        </w:rPr>
        <w:t xml:space="preserve"> wykorzystuje tę samą technologię kamer, co inne autonomiczne maszyny Deere, ale na mniejszą skalę, ponieważ </w:t>
      </w:r>
      <w:r w:rsidR="00192EA1">
        <w:rPr>
          <w:rFonts w:ascii="Verdana" w:eastAsia="Verdana" w:hAnsi="Verdana" w:cs="Verdana"/>
          <w:sz w:val="22"/>
          <w:szCs w:val="22"/>
        </w:rPr>
        <w:t xml:space="preserve">ta </w:t>
      </w:r>
      <w:r>
        <w:rPr>
          <w:rFonts w:ascii="Verdana" w:eastAsia="Verdana" w:hAnsi="Verdana" w:cs="Verdana"/>
          <w:sz w:val="22"/>
          <w:szCs w:val="22"/>
        </w:rPr>
        <w:t>maszyna ma mniejszą powierzchnię</w:t>
      </w:r>
      <w:r w:rsidR="00192EA1">
        <w:rPr>
          <w:rFonts w:ascii="Verdana" w:eastAsia="Verdana" w:hAnsi="Verdana" w:cs="Verdana"/>
          <w:sz w:val="22"/>
          <w:szCs w:val="22"/>
        </w:rPr>
        <w:t xml:space="preserve"> działania</w:t>
      </w:r>
      <w:r>
        <w:rPr>
          <w:rFonts w:ascii="Verdana" w:eastAsia="Verdana" w:hAnsi="Verdana" w:cs="Verdana"/>
          <w:sz w:val="22"/>
          <w:szCs w:val="22"/>
        </w:rPr>
        <w:t>. Dzięki dwóm kamerom z przodu</w:t>
      </w:r>
      <w:r w:rsidR="00192EA1">
        <w:rPr>
          <w:rFonts w:ascii="Verdana" w:eastAsia="Verdana" w:hAnsi="Verdana" w:cs="Verdana"/>
          <w:sz w:val="22"/>
          <w:szCs w:val="22"/>
        </w:rPr>
        <w:t xml:space="preserve"> i </w:t>
      </w:r>
      <w:r>
        <w:rPr>
          <w:rFonts w:ascii="Verdana" w:eastAsia="Verdana" w:hAnsi="Verdana" w:cs="Verdana"/>
          <w:sz w:val="22"/>
          <w:szCs w:val="22"/>
        </w:rPr>
        <w:t xml:space="preserve">z tyłu kosiarka </w:t>
      </w:r>
      <w:r w:rsidR="00192EA1">
        <w:rPr>
          <w:rFonts w:ascii="Verdana" w:eastAsia="Verdana" w:hAnsi="Verdana" w:cs="Verdana"/>
          <w:sz w:val="22"/>
          <w:szCs w:val="22"/>
        </w:rPr>
        <w:t>zyskuje</w:t>
      </w:r>
      <w:r>
        <w:rPr>
          <w:rFonts w:ascii="Verdana" w:eastAsia="Verdana" w:hAnsi="Verdana" w:cs="Verdana"/>
          <w:sz w:val="22"/>
          <w:szCs w:val="22"/>
        </w:rPr>
        <w:t xml:space="preserve"> 360-stopniowy </w:t>
      </w:r>
      <w:r w:rsidR="00192EA1">
        <w:rPr>
          <w:rFonts w:ascii="Verdana" w:eastAsia="Verdana" w:hAnsi="Verdana" w:cs="Verdana"/>
          <w:sz w:val="22"/>
          <w:szCs w:val="22"/>
        </w:rPr>
        <w:t>obraz</w:t>
      </w:r>
      <w:r>
        <w:rPr>
          <w:rFonts w:ascii="Verdana" w:eastAsia="Verdana" w:hAnsi="Verdana" w:cs="Verdana"/>
          <w:sz w:val="22"/>
          <w:szCs w:val="22"/>
        </w:rPr>
        <w:t>, a pracownicy mogą skupić się na innych aspektach pracy.</w:t>
      </w:r>
    </w:p>
    <w:p w14:paraId="222D6DDD" w14:textId="77777777" w:rsidR="00115DD6" w:rsidRDefault="00AB07D3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Autonomiczna wywrotka przegubowa 460 P-Tier (ADT) do pracy przy wydobyciu</w:t>
      </w:r>
    </w:p>
    <w:p w14:paraId="43DC6DE8" w14:textId="60936959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Prace wydobywcze</w:t>
      </w:r>
      <w:r>
        <w:rPr>
          <w:rFonts w:ascii="Verdana" w:eastAsia="Verdana" w:hAnsi="Verdana" w:cs="Verdana"/>
          <w:sz w:val="22"/>
          <w:szCs w:val="22"/>
        </w:rPr>
        <w:t xml:space="preserve"> dostarczają podstawowych surowców niezbędnych do budowy dróg, budynków i infrastruktury, a wydobycie, przetwarzanie i transport materiałów to złożony proces. Korzystając z zestawu drugiej generacji, ADT poradzi sobie z powtarzalnymi zadaniami transportu materiału wokół terenu wydobycia, aby ułatwić różne etapy pracy.</w:t>
      </w:r>
    </w:p>
    <w:p w14:paraId="7A714714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66C0B663" w14:textId="4BAE2AD3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Co ważne, z</w:t>
      </w:r>
      <w:r>
        <w:rPr>
          <w:rFonts w:ascii="Verdana" w:eastAsia="Verdana" w:hAnsi="Verdana" w:cs="Verdana"/>
          <w:sz w:val="22"/>
          <w:szCs w:val="22"/>
        </w:rPr>
        <w:t>estawy</w:t>
      </w:r>
      <w:r>
        <w:rPr>
          <w:rFonts w:ascii="Verdana" w:eastAsia="Verdana" w:hAnsi="Verdana" w:cs="Verdana"/>
          <w:sz w:val="22"/>
          <w:szCs w:val="22"/>
        </w:rPr>
        <w:t xml:space="preserve"> autonomiczne</w:t>
      </w:r>
      <w:r>
        <w:rPr>
          <w:rFonts w:ascii="Verdana" w:eastAsia="Verdana" w:hAnsi="Verdana" w:cs="Verdana"/>
          <w:sz w:val="22"/>
          <w:szCs w:val="22"/>
        </w:rPr>
        <w:t xml:space="preserve"> John Deere będą</w:t>
      </w:r>
      <w:r>
        <w:rPr>
          <w:rFonts w:ascii="Verdana" w:eastAsia="Verdana" w:hAnsi="Verdana" w:cs="Verdana"/>
          <w:sz w:val="22"/>
          <w:szCs w:val="22"/>
        </w:rPr>
        <w:t xml:space="preserve"> dostępne</w:t>
      </w:r>
      <w:r>
        <w:rPr>
          <w:rFonts w:ascii="Verdana" w:eastAsia="Verdana" w:hAnsi="Verdana" w:cs="Verdana"/>
          <w:sz w:val="22"/>
          <w:szCs w:val="22"/>
        </w:rPr>
        <w:t xml:space="preserve"> w nowych maszynach, ale także</w:t>
      </w:r>
      <w:r>
        <w:rPr>
          <w:rFonts w:ascii="Verdana" w:eastAsia="Verdana" w:hAnsi="Verdana" w:cs="Verdana"/>
          <w:sz w:val="22"/>
          <w:szCs w:val="22"/>
        </w:rPr>
        <w:t xml:space="preserve"> jako zestawy modernizacyjne do niektórych istniejących już </w:t>
      </w:r>
      <w:r>
        <w:rPr>
          <w:rFonts w:ascii="Verdana" w:eastAsia="Verdana" w:hAnsi="Verdana" w:cs="Verdana"/>
          <w:sz w:val="22"/>
          <w:szCs w:val="22"/>
        </w:rPr>
        <w:t>maszyn, zapewniając klientom wiele ścieżek wdrożenia w zależności od tego, na jakim etapie rozwoju technologicznego się znajdują.</w:t>
      </w:r>
    </w:p>
    <w:p w14:paraId="0A21D201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4E822244" w14:textId="1A94FD57" w:rsidR="00115DD6" w:rsidRDefault="00AB07D3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Autonomiczne maszyny są zarządzane za pośrednictwem John Deere Operations Center</w:t>
      </w:r>
      <w:r>
        <w:rPr>
          <w:rFonts w:ascii="Verdana" w:eastAsia="Verdana" w:hAnsi="Verdana" w:cs="Verdana"/>
          <w:sz w:val="22"/>
          <w:szCs w:val="22"/>
        </w:rPr>
        <w:t>, które jest</w:t>
      </w:r>
      <w:r>
        <w:rPr>
          <w:rFonts w:ascii="Verdana" w:eastAsia="Verdana" w:hAnsi="Verdana" w:cs="Verdana"/>
          <w:sz w:val="22"/>
          <w:szCs w:val="22"/>
        </w:rPr>
        <w:t xml:space="preserve"> znaną już klientom John Deere platformą </w:t>
      </w:r>
      <w:r>
        <w:rPr>
          <w:rFonts w:ascii="Verdana" w:eastAsia="Verdana" w:hAnsi="Verdana" w:cs="Verdana"/>
          <w:sz w:val="22"/>
          <w:szCs w:val="22"/>
        </w:rPr>
        <w:t xml:space="preserve">opartą </w:t>
      </w:r>
      <w:r>
        <w:rPr>
          <w:rFonts w:ascii="Verdana" w:eastAsia="Verdana" w:hAnsi="Verdana" w:cs="Verdana"/>
          <w:sz w:val="22"/>
          <w:szCs w:val="22"/>
        </w:rPr>
        <w:t>na przechowywaniu danych</w:t>
      </w:r>
      <w:r>
        <w:rPr>
          <w:rFonts w:ascii="Verdana" w:eastAsia="Verdana" w:hAnsi="Verdana" w:cs="Verdana"/>
          <w:sz w:val="22"/>
          <w:szCs w:val="22"/>
        </w:rPr>
        <w:t xml:space="preserve"> w chmurze. Po umieszczeniu maszyny w odpowiednim miejscu można ją uruchomić, przesuwając palcem od lewej do prawej. Za pośrednictwem aplikacji użytkownicy mają również dostęp do obrazu na żywo, zdjęć, danych i wskaźników, a także możliwość dostosowania różnych czynników, takich jak prędkość. W przypadku jakichkolwiek anomalii w jakości pracy lub problemów z maszyną, użytkownicy zostaną powiadomieni zdalnie, aby mogli dokonać niezbędnych korekt.  </w:t>
      </w:r>
    </w:p>
    <w:p w14:paraId="7169637E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731ABBFA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63AA528A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</w:rPr>
      </w:pPr>
    </w:p>
    <w:p w14:paraId="182D678E" w14:textId="77777777" w:rsidR="00115DD6" w:rsidRDefault="00115DD6">
      <w:pPr>
        <w:spacing w:line="276" w:lineRule="auto"/>
        <w:jc w:val="both"/>
        <w:rPr>
          <w:rFonts w:ascii="Verdana" w:eastAsia="Verdana" w:hAnsi="Verdana" w:cs="Verdana"/>
        </w:rPr>
      </w:pPr>
    </w:p>
    <w:p w14:paraId="20EA69E3" w14:textId="77777777" w:rsidR="00115DD6" w:rsidRDefault="00AB07D3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EFEE5E4" wp14:editId="03C61AEC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l="0" t="0" r="0" b="0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3ABB128" w14:textId="77777777" w:rsidR="00115DD6" w:rsidRDefault="00AB07D3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BECDEE3" w14:textId="77777777" w:rsidR="00115DD6" w:rsidRDefault="00115DD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292F97DD" w14:textId="77777777" w:rsidR="00115DD6" w:rsidRPr="00EF3048" w:rsidRDefault="00AB0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EF3048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21E1B442" w14:textId="77777777" w:rsidR="00115DD6" w:rsidRPr="00EF3048" w:rsidRDefault="00AB0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EF3048">
        <w:rPr>
          <w:rFonts w:ascii="Verdana" w:eastAsia="Verdana" w:hAnsi="Verdana" w:cs="Verdana"/>
          <w:color w:val="000000"/>
          <w:lang w:val="en-US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20380F6" wp14:editId="3B77442B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2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97F078D" wp14:editId="49519592">
            <wp:simplePos x="0" y="0"/>
            <wp:positionH relativeFrom="column">
              <wp:posOffset>28579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25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ACCF994" w14:textId="77777777" w:rsidR="00115DD6" w:rsidRPr="00EF3048" w:rsidRDefault="00115DD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548F860B" w14:textId="77777777" w:rsidR="00115DD6" w:rsidRPr="00EF3048" w:rsidRDefault="00115DD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211647C3" w14:textId="77777777" w:rsidR="00115DD6" w:rsidRDefault="00AB0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Hashtagi: #johndeere #rolnictwo </w:t>
      </w:r>
    </w:p>
    <w:p w14:paraId="6ECBCFAA" w14:textId="77777777" w:rsidR="00115DD6" w:rsidRDefault="00AB07D3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1BEAA612" w14:textId="77777777" w:rsidR="00115DD6" w:rsidRDefault="00AB07D3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13F1B704" w14:textId="77777777" w:rsidR="00115DD6" w:rsidRDefault="00115DD6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3B06C9F4" w14:textId="77777777" w:rsidR="00115DD6" w:rsidRDefault="00AB07D3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0E7E63A5" w14:textId="77777777" w:rsidR="00115DD6" w:rsidRDefault="00AB07D3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21C167CB" w14:textId="77777777" w:rsidR="00115DD6" w:rsidRPr="00EF3048" w:rsidRDefault="00AB07D3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EF3048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1">
        <w:r w:rsidRPr="00EF3048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BialasBartosz@JohnDeere.com</w:t>
        </w:r>
      </w:hyperlink>
      <w:r w:rsidRPr="00EF3048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13B788BA" w14:textId="77777777" w:rsidR="00115DD6" w:rsidRPr="00EF3048" w:rsidRDefault="00AB07D3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EF3048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030500F8" w14:textId="77777777" w:rsidR="00115DD6" w:rsidRPr="00EF3048" w:rsidRDefault="00115DD6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7202E2D0" w14:textId="77777777" w:rsidR="00115DD6" w:rsidRPr="00EF3048" w:rsidRDefault="00AB07D3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EF3048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Justyna Tomczak</w:t>
      </w:r>
    </w:p>
    <w:p w14:paraId="73C432A8" w14:textId="77777777" w:rsidR="00115DD6" w:rsidRPr="00EF3048" w:rsidRDefault="00AB07D3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EF3048">
        <w:rPr>
          <w:rFonts w:ascii="Verdana" w:eastAsia="Verdana" w:hAnsi="Verdana" w:cs="Verdana"/>
          <w:sz w:val="18"/>
          <w:szCs w:val="18"/>
          <w:lang w:val="en-US"/>
        </w:rPr>
        <w:t>PR Manager, dotrelations</w:t>
      </w:r>
    </w:p>
    <w:p w14:paraId="48D859EE" w14:textId="77777777" w:rsidR="00115DD6" w:rsidRPr="00EF3048" w:rsidRDefault="00AB07D3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EF3048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2">
        <w:r w:rsidRPr="00EF3048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justyna.tomczak@dotrelations.pl</w:t>
        </w:r>
      </w:hyperlink>
      <w:r w:rsidRPr="00EF3048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sectPr w:rsidR="00115DD6" w:rsidRPr="00EF3048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D7FDA" w14:textId="77777777" w:rsidR="00AB07D3" w:rsidRDefault="00AB07D3">
      <w:r>
        <w:separator/>
      </w:r>
    </w:p>
  </w:endnote>
  <w:endnote w:type="continuationSeparator" w:id="0">
    <w:p w14:paraId="0061CE88" w14:textId="77777777" w:rsidR="00AB07D3" w:rsidRDefault="00AB0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07B84" w14:textId="77777777" w:rsidR="00115DD6" w:rsidRDefault="00AB07D3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0B9DE8B" wp14:editId="559B58D4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l="0" t="0" r="0" b="0"/>
              <wp:wrapNone/>
              <wp:docPr id="21" name="Rectangle 2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853D0C" w14:textId="77777777" w:rsidR="00115DD6" w:rsidRDefault="00AB07D3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B0F51FE" w14:textId="77777777" w:rsidR="00115DD6" w:rsidRDefault="00115DD6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25C94B5A" w14:textId="77777777" w:rsidR="00115DD6" w:rsidRDefault="00115DD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03ECE" w14:textId="77777777" w:rsidR="00AB07D3" w:rsidRDefault="00AB07D3">
      <w:r>
        <w:separator/>
      </w:r>
    </w:p>
  </w:footnote>
  <w:footnote w:type="continuationSeparator" w:id="0">
    <w:p w14:paraId="6EE15724" w14:textId="77777777" w:rsidR="00AB07D3" w:rsidRDefault="00AB0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470B" w14:textId="77777777" w:rsidR="00115DD6" w:rsidRDefault="00115DD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2"/>
      <w:tblW w:w="10575" w:type="dxa"/>
      <w:tblInd w:w="-10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115DD6" w:rsidRPr="00EF3048" w14:paraId="0CC58ACC" w14:textId="77777777">
      <w:tc>
        <w:tcPr>
          <w:tcW w:w="6039" w:type="dxa"/>
        </w:tcPr>
        <w:p w14:paraId="038435A2" w14:textId="77777777" w:rsidR="00115DD6" w:rsidRDefault="00AB07D3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2446756" wp14:editId="153D0372">
                <wp:simplePos x="0" y="0"/>
                <wp:positionH relativeFrom="column">
                  <wp:posOffset>-63496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24" name="image3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20A4A04" w14:textId="77777777" w:rsidR="00115DD6" w:rsidRDefault="00115DD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</w:p>
        <w:p w14:paraId="5FC63DD7" w14:textId="77777777" w:rsidR="00115DD6" w:rsidRDefault="00115DD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</w:p>
        <w:p w14:paraId="533F3866" w14:textId="77777777" w:rsidR="00115DD6" w:rsidRDefault="00AB07D3">
          <w:pPr>
            <w:pStyle w:val="Heading1"/>
            <w:spacing w:before="60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John Deere Polska Sp. z o.o.</w:t>
          </w:r>
        </w:p>
        <w:p w14:paraId="3B6382FD" w14:textId="77777777" w:rsidR="00115DD6" w:rsidRDefault="00AB07D3">
          <w:pPr>
            <w:pStyle w:val="Heading1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ul. Poznańska 1 B</w:t>
          </w:r>
          <w:r>
            <w:rPr>
              <w:b w:val="0"/>
              <w:sz w:val="18"/>
              <w:szCs w:val="18"/>
            </w:rPr>
            <w:br/>
            <w:t>62–080 Tarnowo Podgórne Polska</w:t>
          </w:r>
        </w:p>
        <w:p w14:paraId="73A4E6E5" w14:textId="77777777" w:rsidR="00115DD6" w:rsidRPr="00EF3048" w:rsidRDefault="00AB07D3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  <w:szCs w:val="18"/>
            </w:rPr>
            <w:t xml:space="preserve"> </w:t>
          </w:r>
          <w:r w:rsidRPr="00EF3048">
            <w:rPr>
              <w:b w:val="0"/>
              <w:sz w:val="18"/>
              <w:szCs w:val="18"/>
              <w:lang w:val="en-US"/>
            </w:rPr>
            <w:t>Tel.: +48 61 81 15 196 Fax: +48 61 8115 197</w:t>
          </w:r>
        </w:p>
        <w:p w14:paraId="183AC7DE" w14:textId="77777777" w:rsidR="00115DD6" w:rsidRPr="00EF3048" w:rsidRDefault="00AB07D3">
          <w:pPr>
            <w:rPr>
              <w:sz w:val="18"/>
              <w:szCs w:val="18"/>
              <w:lang w:val="en-US"/>
            </w:rPr>
          </w:pPr>
          <w:r w:rsidRPr="00EF3048">
            <w:rPr>
              <w:rFonts w:ascii="Arial" w:eastAsia="Arial" w:hAnsi="Arial" w:cs="Arial"/>
              <w:sz w:val="18"/>
              <w:szCs w:val="18"/>
              <w:lang w:val="en-US"/>
            </w:rPr>
            <w:t>NIP: 777–24–19–808</w:t>
          </w:r>
        </w:p>
        <w:p w14:paraId="2212600C" w14:textId="77777777" w:rsidR="00115DD6" w:rsidRPr="00EF3048" w:rsidRDefault="00AB07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 w:rsidRPr="00EF3048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E–mail: Polska@JohnDeere.com</w:t>
          </w:r>
        </w:p>
        <w:p w14:paraId="35FB8261" w14:textId="77777777" w:rsidR="00115DD6" w:rsidRPr="00EF3048" w:rsidRDefault="00115DD6">
          <w:pPr>
            <w:ind w:hanging="142"/>
            <w:rPr>
              <w:rFonts w:ascii="Arial" w:eastAsia="Arial" w:hAnsi="Arial" w:cs="Arial"/>
              <w:sz w:val="18"/>
              <w:szCs w:val="18"/>
              <w:lang w:val="en-US"/>
            </w:rPr>
          </w:pPr>
        </w:p>
      </w:tc>
    </w:tr>
  </w:tbl>
  <w:p w14:paraId="116A797F" w14:textId="77777777" w:rsidR="00115DD6" w:rsidRPr="00EF3048" w:rsidRDefault="00115DD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0E6E27"/>
    <w:multiLevelType w:val="multilevel"/>
    <w:tmpl w:val="1800FC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65104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D6"/>
    <w:rsid w:val="00115DD6"/>
    <w:rsid w:val="00192EA1"/>
    <w:rsid w:val="00521B98"/>
    <w:rsid w:val="00AB07D3"/>
    <w:rsid w:val="00EF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F3A61"/>
  <w15:docId w15:val="{996D4261-ECB3-4686-A18F-87582B32D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1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2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2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2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2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2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2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2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2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2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2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2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2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2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2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2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2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2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2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2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2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2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2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2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2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2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2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2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2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2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2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2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2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2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2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2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2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2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2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2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2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2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2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2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2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2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2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2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2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2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2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2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2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2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3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3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3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3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3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3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3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3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3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3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3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3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3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3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3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3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3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3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3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3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3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3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3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3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3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3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3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3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3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3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3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3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3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3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3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3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3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3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3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3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3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3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3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3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3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3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3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3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3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3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3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3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3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3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3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3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3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3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3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3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3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3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3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3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3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3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3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3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3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3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3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3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3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3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3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3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3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3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3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3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3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3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3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1">
    <w:name w:val="Heading 4 Char1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1">
    <w:name w:val="Heading 6 Char1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1">
    <w:name w:val="Heading 8 Char1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1">
    <w:name w:val="Heading 9 Char1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/>
    <w:pPr>
      <w:ind w:left="720" w:right="720"/>
    </w:pPr>
    <w:rPr>
      <w:i/>
    </w:rPr>
  </w:style>
  <w:style w:type="character" w:customStyle="1" w:styleId="QuoteChar1">
    <w:name w:val="Quote Char1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1">
    <w:name w:val="Intense Quote Char1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4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4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4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4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4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4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4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4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4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4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4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4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4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4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4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4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4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4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4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4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4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4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4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4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4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4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4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4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4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4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4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4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4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4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4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4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4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4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4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4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4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4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4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4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4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4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4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4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4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4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4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4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4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4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4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4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4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4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4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4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4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4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4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4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4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4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4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4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4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4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4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4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4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4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4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4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4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4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4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4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4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4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4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40"/>
    </w:pPr>
    <w:rPr>
      <w:sz w:val="18"/>
    </w:rPr>
  </w:style>
  <w:style w:type="character" w:customStyle="1" w:styleId="FootnoteTextChar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1">
    <w:name w:val="Heading 1 Char1"/>
    <w:basedOn w:val="DefaultParagraphFont"/>
    <w:link w:val="Heading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</w:style>
  <w:style w:type="paragraph" w:customStyle="1" w:styleId="paragraph">
    <w:name w:val="paragraph"/>
    <w:basedOn w:val="Normal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customStyle="1" w:styleId="Heading5Char1">
    <w:name w:val="Heading 5 Char1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1">
    <w:name w:val="Heading 2 Char1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dnoteText">
    <w:name w:val="endnote text"/>
    <w:basedOn w:val="Normal"/>
    <w:link w:val="EndnoteTextChar1"/>
    <w:uiPriority w:val="99"/>
    <w:semiHidden/>
    <w:unhideWhenUsed/>
  </w:style>
  <w:style w:type="character" w:customStyle="1" w:styleId="EndnoteTextChar1">
    <w:name w:val="Endnote Text Char1"/>
    <w:basedOn w:val="DefaultParagraphFont"/>
    <w:link w:val="EndnoteText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name">
    <w:name w:val="name"/>
    <w:basedOn w:val="DefaultParagraphFont"/>
  </w:style>
  <w:style w:type="paragraph" w:styleId="Revision">
    <w:name w:val="Revision"/>
    <w:hidden/>
    <w:uiPriority w:val="99"/>
    <w:semiHidden/>
  </w:style>
  <w:style w:type="character" w:customStyle="1" w:styleId="JDBodyText12ptBlackChar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a">
    <w:basedOn w:val="TableNormal1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1">
    <w:basedOn w:val="TableNormal"/>
    <w:rPr>
      <w:color w:val="404040"/>
    </w:rPr>
    <w:tblPr>
      <w:tblStyleRowBandSize w:val="1"/>
      <w:tblStyleColBandSize w:val="1"/>
      <w:tblCellMar>
        <w:left w:w="198" w:type="dxa"/>
        <w:right w:w="198" w:type="dxa"/>
      </w:tblCellMar>
    </w:tblPr>
    <w:tcPr>
      <w:shd w:val="clear" w:color="auto" w:fill="A9D08E"/>
    </w:tcPr>
  </w:style>
  <w:style w:type="table" w:customStyle="1" w:styleId="a2">
    <w:basedOn w:val="TableNormal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ustyna.tomczak@dotrelations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alasBartosz@JohnDeere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YG8s2MctYe2bnShHx0b1xoMb2w==">CgMxLjA4AHIhMUlWOUlzdHFCZE5ZT1VFTFczVjhqVVhLQ2VPVXIyVHcx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723</Words>
  <Characters>4338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Patrycja Mikolajczak</cp:lastModifiedBy>
  <cp:revision>2</cp:revision>
  <dcterms:created xsi:type="dcterms:W3CDTF">2025-01-03T08:59:00Z</dcterms:created>
  <dcterms:modified xsi:type="dcterms:W3CDTF">2025-01-03T08:59:00Z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