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4756B" w14:textId="77777777" w:rsidR="0076433E" w:rsidRDefault="00936E0A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Przygotuj ciągnik na zimę z nowoczesnymi rozwiązaniami </w:t>
      </w:r>
    </w:p>
    <w:p w14:paraId="02598249" w14:textId="77777777" w:rsidR="0076433E" w:rsidRDefault="00936E0A">
      <w:pPr>
        <w:spacing w:line="276" w:lineRule="auto"/>
        <w:jc w:val="center"/>
        <w:rPr>
          <w:rFonts w:ascii="Verdana" w:eastAsia="Verdana" w:hAnsi="Verdana" w:cs="Verdana"/>
          <w:b/>
          <w:color w:val="008000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>John Deere</w:t>
      </w:r>
    </w:p>
    <w:p w14:paraId="3EE7DA06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</w:rPr>
      </w:pPr>
    </w:p>
    <w:p w14:paraId="5FA3F82A" w14:textId="77777777" w:rsidR="0076433E" w:rsidRDefault="00936E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Odpowiednie przygotowanie sprzętu jest kluczowe, aby zoptymalizować pracę w sezonie zimowym.</w:t>
      </w:r>
    </w:p>
    <w:p w14:paraId="307447E3" w14:textId="77777777" w:rsidR="0076433E" w:rsidRDefault="00936E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Pakiety zimowego rozruchu to nie tylko rozwiązania technologiczne, ale także inwestycja w efektywność i bezpieczeństwo pracy w najtrudniejszych warunkach. </w:t>
      </w:r>
    </w:p>
    <w:p w14:paraId="77F6A721" w14:textId="77777777" w:rsidR="0076433E" w:rsidRDefault="007643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4C768AC2" w14:textId="77777777" w:rsidR="0076433E" w:rsidRDefault="007643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7AB6125C" w14:textId="77777777" w:rsidR="0076433E" w:rsidRDefault="00936E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Sezon zimowymi stawia przed użytkownikami ciągników liczne wyzwania, wymagając szczególnego, odpowiedniego przygotowania sprzętu. John Deere odpowiadając na potrzeby rolników wprowadza unowocześnione pakiety zimnego rozruchu, które pozwolą przygotować maszyny serii 6M i 6R na najtrudniejsze warunki pogodowe.</w:t>
      </w:r>
    </w:p>
    <w:p w14:paraId="35EB441D" w14:textId="77777777" w:rsidR="0076433E" w:rsidRDefault="0076433E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1DA0ED92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</w:rPr>
      </w:pPr>
    </w:p>
    <w:p w14:paraId="41C6B622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Unowocześnione pakiety zimnego rozruchu</w:t>
      </w:r>
    </w:p>
    <w:p w14:paraId="7F4603C0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3C0ACEF1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Pakiet zimnego rozruchu John Deere służy do rozgrzewania głównych komponentów pojazdu, w tym silnika, przekładni i pompy zasilającej, zapewniając optymalne funkcjonowanie ciągników nawet przy bardzo niskich temperaturach. Aby uprościć naszą ofertę przy zachowaniu oryginalnych funkcji, zmieniliśmy strukturę naszych pakietów modernizacyjnych –  obecnie oferujemy dwa pakiety zimnego rozruchu, które obejmują następujące komponenty:</w:t>
      </w:r>
    </w:p>
    <w:p w14:paraId="05B1C680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1018D2E7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Pakiet 1:</w:t>
      </w:r>
    </w:p>
    <w:p w14:paraId="235F9673" w14:textId="77777777" w:rsidR="0076433E" w:rsidRDefault="00936E0A">
      <w:pPr>
        <w:numPr>
          <w:ilvl w:val="0"/>
          <w:numId w:val="4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Nagrzewnica bloku silnika</w:t>
      </w:r>
    </w:p>
    <w:p w14:paraId="251B8BE7" w14:textId="77777777" w:rsidR="0076433E" w:rsidRDefault="00936E0A">
      <w:pPr>
        <w:numPr>
          <w:ilvl w:val="0"/>
          <w:numId w:val="4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Przewód elektryczny do końcówki gniazdowej 230 V/110 V</w:t>
      </w:r>
    </w:p>
    <w:p w14:paraId="2CD2D364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2F047F31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Pakiet 2:</w:t>
      </w:r>
    </w:p>
    <w:p w14:paraId="5A9048CD" w14:textId="77777777" w:rsidR="0076433E" w:rsidRDefault="00936E0A">
      <w:pPr>
        <w:numPr>
          <w:ilvl w:val="0"/>
          <w:numId w:val="5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Nagrzewnica bloku silnika</w:t>
      </w:r>
    </w:p>
    <w:p w14:paraId="6C45BDAE" w14:textId="77777777" w:rsidR="0076433E" w:rsidRDefault="00936E0A">
      <w:pPr>
        <w:numPr>
          <w:ilvl w:val="0"/>
          <w:numId w:val="5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Nagrzewnica pompy olejowej przekładni</w:t>
      </w:r>
    </w:p>
    <w:p w14:paraId="4A8ABAEA" w14:textId="77777777" w:rsidR="0076433E" w:rsidRDefault="00936E0A">
      <w:pPr>
        <w:numPr>
          <w:ilvl w:val="0"/>
          <w:numId w:val="5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Nagrzewnica pompy zasilającej</w:t>
      </w:r>
    </w:p>
    <w:p w14:paraId="473182D7" w14:textId="77777777" w:rsidR="0076433E" w:rsidRDefault="00936E0A">
      <w:pPr>
        <w:numPr>
          <w:ilvl w:val="0"/>
          <w:numId w:val="5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Przewód elektryczny do końcówki gniazdowej 230 V/110 V</w:t>
      </w:r>
    </w:p>
    <w:p w14:paraId="51755828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1DC3DF82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Korzyści dla użytkownika</w:t>
      </w:r>
    </w:p>
    <w:p w14:paraId="7E62440E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1AD9D861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Pakiety zimowego rozruchu oferują szereg korzyści, które wpływają zarówno na bezpieczeństwo, jak i komfort pracy:</w:t>
      </w:r>
    </w:p>
    <w:p w14:paraId="324ECE7E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Mniejsze zużycie silnika – rozgrzewanie silnika i skrzyni biegów przed uruchomieniem wydłuża ich żywotność.</w:t>
      </w:r>
    </w:p>
    <w:p w14:paraId="145475AB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lastRenderedPageBreak/>
        <w:t>Szybszy i łatwiejszy rozruch – skrócony czas przygotowania pojazdu do pracy w trudnych warunkach.</w:t>
      </w:r>
    </w:p>
    <w:p w14:paraId="0732D5F3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Oszczędność paliwa – zoptymalizowane zużycie paliwa pozwala obniżyć koszty operacyjne.</w:t>
      </w:r>
    </w:p>
    <w:p w14:paraId="444680ED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Ochrona przed mrozem – zabezpieczenie kluczowych podzespołów przed uszkodzeniem przez niskie temperatury.</w:t>
      </w:r>
    </w:p>
    <w:p w14:paraId="5FCCE008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Zwiększone bezpieczeństwo – niezawodność w zimowych warunkach minimalizuje ryzyko awarii.</w:t>
      </w:r>
    </w:p>
    <w:p w14:paraId="51BB8E3D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Komfort pracy – wnętrze pojazdu szybciej się nagrzewa, co poprawia warunki dla operatora.</w:t>
      </w:r>
    </w:p>
    <w:p w14:paraId="234C9341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4BB9D6F7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Wymagania dotyczące akumulatorów</w:t>
      </w:r>
    </w:p>
    <w:p w14:paraId="33789DF8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3550FD93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Zapewnienie odpowiedniego akumulatora jest kluczowe dla maksymalnej efektywności działania pakietów zimnego rozruchu i niezawodności w ekstremalnych warunkach pogodowych. Pakiety zimnego rozruchu wymagają zastosowania akumulatora o minimalnej pojemności 174 Ah. </w:t>
      </w:r>
    </w:p>
    <w:p w14:paraId="7F1CB901" w14:textId="77777777" w:rsidR="0076433E" w:rsidRDefault="00936E0A">
      <w:pPr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Modele 6230R, 6250R, 6R 230 i 6R 250 fabrycznie posiadają akumulatory spełniające wymagania (174 Ah). </w:t>
      </w:r>
    </w:p>
    <w:p w14:paraId="0BF25BF2" w14:textId="5B6E1947" w:rsidR="0076433E" w:rsidRDefault="00936E0A">
      <w:pPr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Natomiast ciągniki serii 6R i 6M poza wyżej wymienionymi modelami są fabrycznie wyposażone w różne typy akumulatorów, dlatego przed instalacją pakietu należy sprawdzić ich kompatybilność z danym modelem ciągnika</w:t>
      </w:r>
      <w:r>
        <w:rPr>
          <w:rFonts w:ascii="Verdana" w:eastAsia="Verdana" w:hAnsi="Verdana" w:cs="Verdana"/>
          <w:sz w:val="22"/>
          <w:szCs w:val="22"/>
        </w:rPr>
        <w:t>.</w:t>
      </w:r>
    </w:p>
    <w:p w14:paraId="6BBDFAB3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7247902C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Jeśli istnieje potrzeba wymiany akumulatora na nowy, John Deere oferuje rozwiązania najwyższej jakości:</w:t>
      </w:r>
    </w:p>
    <w:p w14:paraId="3E72DE99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StrongBox™ AL203840 – pojemność 174 Ah, CCA 1400</w:t>
      </w:r>
    </w:p>
    <w:p w14:paraId="57D25BBD" w14:textId="77777777" w:rsidR="0076433E" w:rsidRDefault="00936E0A">
      <w:pPr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Alternatywa marki John Deere JXYP1000A180 – pojemność 180 Ah, CCA 1000</w:t>
      </w:r>
    </w:p>
    <w:p w14:paraId="3C16386D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3B7F947A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Dodatkowe wyposażenie dla pracy w ekstremalnym chłodzie</w:t>
      </w:r>
    </w:p>
    <w:p w14:paraId="286FCEDC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645F8CC9" w14:textId="25E9BB08" w:rsidR="0076433E" w:rsidRDefault="00936E0A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Oś przednia TLS optymalizuje uciąg i tym samym zapobiega „skokom mocy”, jeszcze bardziej zwiększając komfort operatora oraz zapewnia lepszą reakcję na hamowanie, nawet przy bardzo niskich temperaturach. Dla ciągników wyposażonych w amortyzowaną</w:t>
      </w:r>
      <w:r>
        <w:rPr>
          <w:rFonts w:ascii="Verdana" w:eastAsia="Verdana" w:hAnsi="Verdana" w:cs="Verdana"/>
          <w:sz w:val="22"/>
          <w:szCs w:val="22"/>
        </w:rPr>
        <w:t xml:space="preserve"> oś przednią TLS zalecane jest zastosowanie akumulatorów niskotemperaturowych. Przenoszona może być moc nawet o 10 procent większa!</w:t>
      </w:r>
    </w:p>
    <w:p w14:paraId="40A8E412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2A425358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4D84116A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sz w:val="22"/>
          <w:szCs w:val="22"/>
        </w:rPr>
        <w:lastRenderedPageBreak/>
        <w:t>Aby uzyskać więcej informacji o powyższych rozwiązaniach, skontaktuj się z najbliższym dealerem John Deere. Przygotuj swój ciągnik już dziś i zyskaj pewność działania przez całą zimę!</w:t>
      </w:r>
    </w:p>
    <w:p w14:paraId="5E9CDD0F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</w:rPr>
      </w:pPr>
    </w:p>
    <w:p w14:paraId="42D96237" w14:textId="77777777" w:rsidR="0076433E" w:rsidRDefault="0076433E">
      <w:pPr>
        <w:spacing w:line="276" w:lineRule="auto"/>
        <w:jc w:val="both"/>
        <w:rPr>
          <w:rFonts w:ascii="Verdana" w:eastAsia="Verdana" w:hAnsi="Verdana" w:cs="Verdana"/>
        </w:rPr>
      </w:pPr>
    </w:p>
    <w:p w14:paraId="2899A2B0" w14:textId="77777777" w:rsidR="0076433E" w:rsidRDefault="00936E0A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45FE153" wp14:editId="3D53DC95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l="0" t="0" r="0" b="0"/>
                <wp:wrapNone/>
                <wp:docPr id="17" name="Flowchart: Alternat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BCBF12" w14:textId="77777777" w:rsidR="0076433E" w:rsidRDefault="00936E0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902F116" w14:textId="77777777" w:rsidR="0076433E" w:rsidRDefault="007643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70E7A6D7" w14:textId="77777777" w:rsidR="0076433E" w:rsidRPr="00936E0A" w:rsidRDefault="00936E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936E0A">
        <w:rPr>
          <w:rFonts w:ascii="Verdana" w:eastAsia="Verdana" w:hAnsi="Verdana" w:cs="Verdana"/>
          <w:color w:val="000000"/>
          <w:lang w:val="en-US"/>
        </w:rPr>
        <w:t>John Deere w social media:</w:t>
      </w:r>
    </w:p>
    <w:p w14:paraId="01F87BBF" w14:textId="77777777" w:rsidR="0076433E" w:rsidRPr="00936E0A" w:rsidRDefault="00936E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  <w:r w:rsidRPr="00936E0A">
        <w:rPr>
          <w:rFonts w:ascii="Verdana" w:eastAsia="Verdana" w:hAnsi="Verdana" w:cs="Verdana"/>
          <w:color w:val="000000"/>
          <w:lang w:val="en-US"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5421925" wp14:editId="63CB723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1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EE87BCC" wp14:editId="07E20B38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20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4B008C2" w14:textId="77777777" w:rsidR="0076433E" w:rsidRPr="00936E0A" w:rsidRDefault="007643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604CC10F" w14:textId="77777777" w:rsidR="0076433E" w:rsidRPr="00936E0A" w:rsidRDefault="007643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  <w:lang w:val="en-US"/>
        </w:rPr>
      </w:pPr>
    </w:p>
    <w:p w14:paraId="7B975156" w14:textId="77777777" w:rsidR="0076433E" w:rsidRDefault="00936E0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Hashtagi: #johndeere #rolnictwo </w:t>
      </w:r>
    </w:p>
    <w:p w14:paraId="771837DD" w14:textId="77777777" w:rsidR="0076433E" w:rsidRDefault="00936E0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rFonts w:ascii="Verdana" w:eastAsia="Verdana" w:hAnsi="Verdana" w:cs="Verdana"/>
          <w:b/>
          <w:color w:val="008000"/>
        </w:rPr>
      </w:pPr>
      <w:r>
        <w:rPr>
          <w:rFonts w:ascii="Verdana" w:eastAsia="Verdana" w:hAnsi="Verdana" w:cs="Verdana"/>
          <w:b/>
          <w:color w:val="008000"/>
        </w:rPr>
        <w:t>************************************************************</w:t>
      </w:r>
    </w:p>
    <w:p w14:paraId="77242194" w14:textId="77777777" w:rsidR="0076433E" w:rsidRDefault="00936E0A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40291431" w14:textId="77777777" w:rsidR="0076433E" w:rsidRDefault="0076433E">
      <w:pPr>
        <w:spacing w:line="276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02F86529" w14:textId="77777777" w:rsidR="0076433E" w:rsidRDefault="00936E0A">
      <w:pPr>
        <w:spacing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0E4D82B4" w14:textId="77777777" w:rsidR="0076433E" w:rsidRDefault="00936E0A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4E9BFEB2" w14:textId="77777777" w:rsidR="0076433E" w:rsidRPr="00936E0A" w:rsidRDefault="00936E0A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936E0A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1">
        <w:r w:rsidRPr="00936E0A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BialasBartosz@JohnDeere.com</w:t>
        </w:r>
      </w:hyperlink>
      <w:r w:rsidRPr="00936E0A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5186D232" w14:textId="77777777" w:rsidR="0076433E" w:rsidRPr="00936E0A" w:rsidRDefault="00936E0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936E0A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3C3AB8B5" w14:textId="77777777" w:rsidR="0076433E" w:rsidRPr="00936E0A" w:rsidRDefault="0076433E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33CCCADA" w14:textId="77777777" w:rsidR="0076433E" w:rsidRPr="00936E0A" w:rsidRDefault="00936E0A">
      <w:pPr>
        <w:spacing w:line="276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936E0A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Justyna Tomczak</w:t>
      </w:r>
    </w:p>
    <w:p w14:paraId="528ED187" w14:textId="77777777" w:rsidR="0076433E" w:rsidRPr="00936E0A" w:rsidRDefault="00936E0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936E0A">
        <w:rPr>
          <w:rFonts w:ascii="Verdana" w:eastAsia="Verdana" w:hAnsi="Verdana" w:cs="Verdana"/>
          <w:sz w:val="18"/>
          <w:szCs w:val="18"/>
          <w:lang w:val="en-US"/>
        </w:rPr>
        <w:t>PR Manager, dotrelations</w:t>
      </w:r>
    </w:p>
    <w:p w14:paraId="4C091B0F" w14:textId="77777777" w:rsidR="0076433E" w:rsidRPr="00936E0A" w:rsidRDefault="00936E0A">
      <w:pPr>
        <w:spacing w:line="276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936E0A">
        <w:rPr>
          <w:rFonts w:ascii="Verdana" w:eastAsia="Verdana" w:hAnsi="Verdana" w:cs="Verdana"/>
          <w:sz w:val="18"/>
          <w:szCs w:val="18"/>
          <w:lang w:val="en-US"/>
        </w:rPr>
        <w:t xml:space="preserve">e–mail: </w:t>
      </w:r>
      <w:hyperlink r:id="rId12">
        <w:r w:rsidRPr="00936E0A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justyna.tomczak@dotrelations.pl</w:t>
        </w:r>
      </w:hyperlink>
      <w:r w:rsidRPr="00936E0A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sectPr w:rsidR="0076433E" w:rsidRPr="00936E0A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6798A" w14:textId="77777777" w:rsidR="00936E0A" w:rsidRDefault="00936E0A">
      <w:r>
        <w:separator/>
      </w:r>
    </w:p>
  </w:endnote>
  <w:endnote w:type="continuationSeparator" w:id="0">
    <w:p w14:paraId="79413DB4" w14:textId="77777777" w:rsidR="00936E0A" w:rsidRDefault="0093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73EF0" w14:textId="77777777" w:rsidR="0076433E" w:rsidRDefault="00936E0A">
    <w:pPr>
      <w:pBdr>
        <w:top w:val="nil"/>
        <w:left w:val="nil"/>
        <w:bottom w:val="nil"/>
        <w:right w:val="nil"/>
        <w:between w:val="nil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2EC65FE4" wp14:editId="0B5973D1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l="0" t="0" r="0" b="0"/>
              <wp:wrapNone/>
              <wp:docPr id="16" name="Rectangle 1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630485" w14:textId="77777777" w:rsidR="0076433E" w:rsidRDefault="00936E0A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CB62C51" w14:textId="77777777" w:rsidR="0076433E" w:rsidRDefault="0076433E">
    <w:pPr>
      <w:pBdr>
        <w:top w:val="nil"/>
        <w:left w:val="nil"/>
        <w:bottom w:val="nil"/>
        <w:right w:val="nil"/>
        <w:between w:val="nil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23CF02EF" w14:textId="77777777" w:rsidR="0076433E" w:rsidRDefault="0076433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B3FA0" w14:textId="77777777" w:rsidR="00936E0A" w:rsidRDefault="00936E0A">
      <w:r>
        <w:separator/>
      </w:r>
    </w:p>
  </w:footnote>
  <w:footnote w:type="continuationSeparator" w:id="0">
    <w:p w14:paraId="38B36899" w14:textId="77777777" w:rsidR="00936E0A" w:rsidRDefault="0093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DFE37" w14:textId="77777777" w:rsidR="0076433E" w:rsidRDefault="0076433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a1"/>
      <w:tblW w:w="10575" w:type="dxa"/>
      <w:tblInd w:w="-10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76433E" w:rsidRPr="00936E0A" w14:paraId="62537208" w14:textId="77777777">
      <w:tc>
        <w:tcPr>
          <w:tcW w:w="6039" w:type="dxa"/>
        </w:tcPr>
        <w:p w14:paraId="2AAE5CD9" w14:textId="77777777" w:rsidR="0076433E" w:rsidRDefault="00936E0A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875A417" wp14:editId="2424B1D1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9" name="image2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7E2CB4A3" w14:textId="77777777" w:rsidR="0076433E" w:rsidRDefault="0076433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</w:p>
        <w:p w14:paraId="141AE02E" w14:textId="77777777" w:rsidR="0076433E" w:rsidRDefault="0076433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</w:p>
        <w:p w14:paraId="66170E10" w14:textId="77777777" w:rsidR="0076433E" w:rsidRDefault="00936E0A">
          <w:pPr>
            <w:pStyle w:val="Heading1"/>
            <w:spacing w:before="60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John Deere Polska Sp. z o.o.</w:t>
          </w:r>
        </w:p>
        <w:p w14:paraId="1D837559" w14:textId="77777777" w:rsidR="0076433E" w:rsidRDefault="00936E0A">
          <w:pPr>
            <w:pStyle w:val="Heading1"/>
            <w:ind w:right="-533"/>
            <w:rPr>
              <w:b w:val="0"/>
              <w:sz w:val="18"/>
              <w:szCs w:val="18"/>
            </w:rPr>
          </w:pPr>
          <w:r>
            <w:rPr>
              <w:b w:val="0"/>
              <w:sz w:val="18"/>
              <w:szCs w:val="18"/>
            </w:rPr>
            <w:t>ul. Poznańska 1 B</w:t>
          </w:r>
          <w:r>
            <w:rPr>
              <w:b w:val="0"/>
              <w:sz w:val="18"/>
              <w:szCs w:val="18"/>
            </w:rPr>
            <w:br/>
            <w:t>62–080 Tarnowo Podgórne Polska</w:t>
          </w:r>
        </w:p>
        <w:p w14:paraId="5739A2A2" w14:textId="77777777" w:rsidR="0076433E" w:rsidRPr="00936E0A" w:rsidRDefault="00936E0A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  <w:szCs w:val="18"/>
            </w:rPr>
            <w:t xml:space="preserve"> </w:t>
          </w:r>
          <w:r w:rsidRPr="00936E0A">
            <w:rPr>
              <w:b w:val="0"/>
              <w:sz w:val="18"/>
              <w:szCs w:val="18"/>
              <w:lang w:val="en-US"/>
            </w:rPr>
            <w:t>Tel.: +48 61 81 15 196 Fax: +48 61 8115 197</w:t>
          </w:r>
        </w:p>
        <w:p w14:paraId="59210FBF" w14:textId="77777777" w:rsidR="0076433E" w:rsidRPr="00936E0A" w:rsidRDefault="00936E0A">
          <w:pPr>
            <w:rPr>
              <w:sz w:val="18"/>
              <w:szCs w:val="18"/>
              <w:lang w:val="en-US"/>
            </w:rPr>
          </w:pPr>
          <w:r w:rsidRPr="00936E0A">
            <w:rPr>
              <w:rFonts w:ascii="Arial" w:eastAsia="Arial" w:hAnsi="Arial" w:cs="Arial"/>
              <w:sz w:val="18"/>
              <w:szCs w:val="18"/>
              <w:lang w:val="en-US"/>
            </w:rPr>
            <w:t>NIP: 777–24–19–808</w:t>
          </w:r>
        </w:p>
        <w:p w14:paraId="6465E5A1" w14:textId="77777777" w:rsidR="0076433E" w:rsidRPr="00936E0A" w:rsidRDefault="00936E0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</w:pPr>
          <w:r w:rsidRPr="00936E0A">
            <w:rPr>
              <w:rFonts w:ascii="Arial" w:eastAsia="Arial" w:hAnsi="Arial" w:cs="Arial"/>
              <w:color w:val="000000"/>
              <w:sz w:val="18"/>
              <w:szCs w:val="18"/>
              <w:lang w:val="en-US"/>
            </w:rPr>
            <w:t>E–mail: Polska@JohnDeere.com</w:t>
          </w:r>
        </w:p>
        <w:p w14:paraId="34274A20" w14:textId="77777777" w:rsidR="0076433E" w:rsidRPr="00936E0A" w:rsidRDefault="0076433E">
          <w:pPr>
            <w:ind w:hanging="142"/>
            <w:rPr>
              <w:rFonts w:ascii="Arial" w:eastAsia="Arial" w:hAnsi="Arial" w:cs="Arial"/>
              <w:sz w:val="18"/>
              <w:szCs w:val="18"/>
              <w:lang w:val="en-US"/>
            </w:rPr>
          </w:pPr>
        </w:p>
      </w:tc>
    </w:tr>
  </w:tbl>
  <w:p w14:paraId="364A96E4" w14:textId="77777777" w:rsidR="0076433E" w:rsidRPr="00936E0A" w:rsidRDefault="0076433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5F5553"/>
    <w:multiLevelType w:val="multilevel"/>
    <w:tmpl w:val="3A9CD6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C797F4A"/>
    <w:multiLevelType w:val="multilevel"/>
    <w:tmpl w:val="10ECA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FE17396"/>
    <w:multiLevelType w:val="multilevel"/>
    <w:tmpl w:val="3C2A9B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8BF0279"/>
    <w:multiLevelType w:val="multilevel"/>
    <w:tmpl w:val="23421B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BB4795C"/>
    <w:multiLevelType w:val="multilevel"/>
    <w:tmpl w:val="33661D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56495558">
    <w:abstractNumId w:val="1"/>
  </w:num>
  <w:num w:numId="2" w16cid:durableId="1649749774">
    <w:abstractNumId w:val="0"/>
  </w:num>
  <w:num w:numId="3" w16cid:durableId="770860410">
    <w:abstractNumId w:val="3"/>
  </w:num>
  <w:num w:numId="4" w16cid:durableId="253128159">
    <w:abstractNumId w:val="2"/>
  </w:num>
  <w:num w:numId="5" w16cid:durableId="1711999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33E"/>
    <w:rsid w:val="0076433E"/>
    <w:rsid w:val="00936E0A"/>
    <w:rsid w:val="00E2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91507"/>
  <w15:docId w15:val="{EB8CD31D-0631-4CAE-9A8D-26AAF5CB9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1"/>
    <w:uiPriority w:val="10"/>
    <w:qFormat/>
    <w:pPr>
      <w:spacing w:before="300" w:after="200"/>
      <w:contextualSpacing/>
    </w:pPr>
    <w:rPr>
      <w:sz w:val="48"/>
      <w:szCs w:val="48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2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2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2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2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2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2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2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2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2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2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2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2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2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2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2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2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2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2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2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2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2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2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2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2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2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2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2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2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2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2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2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2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2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2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2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2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2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2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2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2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2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2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2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2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2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2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2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2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2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2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2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2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2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3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3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3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3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3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3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3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3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3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3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3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3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3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3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3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3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3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3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3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3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3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3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3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3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3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3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3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3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3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3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3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3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3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3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3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3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3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3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3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3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3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3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3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3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3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3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3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3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3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3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3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3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3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3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3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3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3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3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3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3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3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3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3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3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3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3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3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3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3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3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3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3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3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3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3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3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3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3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3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3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3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3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3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/>
    <w:pPr>
      <w:ind w:left="720" w:right="720"/>
    </w:pPr>
    <w:rPr>
      <w:i/>
    </w:rPr>
  </w:style>
  <w:style w:type="character" w:customStyle="1" w:styleId="QuoteChar1">
    <w:name w:val="Quote Char1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1">
    <w:name w:val="Intense Quote Char1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4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4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4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4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4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4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4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4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4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4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4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4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4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4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4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4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4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4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4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4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4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4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4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4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4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4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4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4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4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4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4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4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4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4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4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4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4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4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4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4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4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4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4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4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4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4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4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4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4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4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4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4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4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4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4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4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4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4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4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4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4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4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4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4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4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4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4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4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4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4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4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4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4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4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4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4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4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4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4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4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4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4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4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40"/>
    </w:pPr>
    <w:rPr>
      <w:sz w:val="18"/>
    </w:rPr>
  </w:style>
  <w:style w:type="character" w:customStyle="1" w:styleId="FootnoteTextChar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1">
    <w:name w:val="Heading 1 Char1"/>
    <w:basedOn w:val="DefaultParagraphFont"/>
    <w:link w:val="Heading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</w:style>
  <w:style w:type="paragraph" w:customStyle="1" w:styleId="paragraph">
    <w:name w:val="paragraph"/>
    <w:basedOn w:val="Normal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</w:style>
  <w:style w:type="character" w:customStyle="1" w:styleId="EndnoteTextChar1">
    <w:name w:val="Endnote Text Char1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name">
    <w:name w:val="name"/>
    <w:basedOn w:val="DefaultParagraphFont"/>
  </w:style>
  <w:style w:type="paragraph" w:styleId="Revision">
    <w:name w:val="Revision"/>
    <w:hidden/>
    <w:uiPriority w:val="99"/>
    <w:semiHidden/>
  </w:style>
  <w:style w:type="character" w:customStyle="1" w:styleId="JDBodyText12ptBlackChar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a">
    <w:basedOn w:val="TableNormal1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98" w:type="dxa"/>
        <w:right w:w="198" w:type="dxa"/>
      </w:tblCellMar>
    </w:tblPr>
  </w:style>
  <w:style w:type="table" w:customStyle="1" w:styleId="a1">
    <w:basedOn w:val="TableNormal"/>
    <w:rPr>
      <w:color w:val="404040"/>
    </w:rPr>
    <w:tblPr>
      <w:tblStyleRowBandSize w:val="1"/>
      <w:tblStyleColBandSize w:val="1"/>
      <w:tblCellMar>
        <w:left w:w="198" w:type="dxa"/>
        <w:right w:w="198" w:type="dxa"/>
      </w:tblCellMar>
    </w:tblPr>
    <w:tcPr>
      <w:shd w:val="clear" w:color="auto" w:fill="A9D08E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ustyna.tomczak@dotrelations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NZeR8QPuG7YBvf56Sj0bsXBdTg==">CgMxLjA4AHIhMXFsTC1OWXRtdk1ETHpHZENPeFNvZUVINEZ5dkJmTVFo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569</Words>
  <Characters>3419</Characters>
  <Application>Microsoft Office Word</Application>
  <DocSecurity>4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Patrycja Mikolajczak</cp:lastModifiedBy>
  <cp:revision>2</cp:revision>
  <dcterms:created xsi:type="dcterms:W3CDTF">2025-01-02T12:04:00Z</dcterms:created>
  <dcterms:modified xsi:type="dcterms:W3CDTF">2025-01-02T12:04:00Z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