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3A6DB6" w14:textId="1F045B17" w:rsidR="0026494D" w:rsidRPr="00E136B1" w:rsidRDefault="00000000">
      <w:pPr>
        <w:spacing w:line="276" w:lineRule="auto"/>
        <w:jc w:val="both"/>
        <w:rPr>
          <w:rFonts w:ascii="Verdana" w:hAnsi="Verdana" w:cstheme="minorHAnsi"/>
          <w:b/>
          <w:bCs/>
          <w:color w:val="008000"/>
          <w:sz w:val="24"/>
          <w:szCs w:val="24"/>
        </w:rPr>
      </w:pPr>
      <w:r>
        <w:rPr>
          <w:rFonts w:ascii="Verdana" w:hAnsi="Verdana" w:cstheme="minorHAnsi"/>
          <w:b/>
          <w:bCs/>
          <w:color w:val="008000"/>
          <w:sz w:val="24"/>
          <w:szCs w:val="24"/>
        </w:rPr>
        <w:t xml:space="preserve">Uprawa na miarę wyzwań XXI wieku – </w:t>
      </w:r>
      <w:r w:rsidR="00DE0549">
        <w:rPr>
          <w:rFonts w:ascii="Verdana" w:hAnsi="Verdana" w:cstheme="minorHAnsi"/>
          <w:b/>
          <w:bCs/>
          <w:color w:val="008000"/>
          <w:sz w:val="24"/>
          <w:szCs w:val="24"/>
        </w:rPr>
        <w:t>uprawa</w:t>
      </w:r>
      <w:r>
        <w:rPr>
          <w:rFonts w:ascii="Verdana" w:hAnsi="Verdana" w:cstheme="minorHAnsi"/>
          <w:b/>
          <w:bCs/>
          <w:color w:val="008000"/>
          <w:sz w:val="24"/>
          <w:szCs w:val="24"/>
        </w:rPr>
        <w:t xml:space="preserve"> </w:t>
      </w:r>
      <w:proofErr w:type="spellStart"/>
      <w:r>
        <w:rPr>
          <w:rFonts w:ascii="Verdana" w:hAnsi="Verdana" w:cstheme="minorHAnsi"/>
          <w:b/>
          <w:bCs/>
          <w:color w:val="008000"/>
          <w:sz w:val="24"/>
          <w:szCs w:val="24"/>
        </w:rPr>
        <w:t>bezorkow</w:t>
      </w:r>
      <w:r w:rsidR="00DE0549">
        <w:rPr>
          <w:rFonts w:ascii="Verdana" w:hAnsi="Verdana" w:cstheme="minorHAnsi"/>
          <w:b/>
          <w:bCs/>
          <w:color w:val="008000"/>
          <w:sz w:val="24"/>
          <w:szCs w:val="24"/>
        </w:rPr>
        <w:t>a</w:t>
      </w:r>
      <w:proofErr w:type="spellEnd"/>
      <w:r w:rsidR="00DE0549">
        <w:rPr>
          <w:rFonts w:ascii="Verdana" w:hAnsi="Verdana" w:cstheme="minorHAnsi"/>
          <w:b/>
          <w:bCs/>
          <w:color w:val="008000"/>
          <w:sz w:val="24"/>
          <w:szCs w:val="24"/>
        </w:rPr>
        <w:t xml:space="preserve"> i</w:t>
      </w:r>
      <w:r>
        <w:rPr>
          <w:rFonts w:ascii="Verdana" w:hAnsi="Verdana" w:cstheme="minorHAnsi"/>
          <w:b/>
          <w:bCs/>
          <w:color w:val="008000"/>
          <w:sz w:val="24"/>
          <w:szCs w:val="24"/>
        </w:rPr>
        <w:t xml:space="preserve"> </w:t>
      </w:r>
      <w:r w:rsidR="00DE0549">
        <w:rPr>
          <w:rFonts w:ascii="Verdana" w:hAnsi="Verdana" w:cstheme="minorHAnsi"/>
          <w:b/>
          <w:bCs/>
          <w:color w:val="008000"/>
          <w:sz w:val="24"/>
          <w:szCs w:val="24"/>
        </w:rPr>
        <w:t>r</w:t>
      </w:r>
      <w:r w:rsidR="00E136B1">
        <w:rPr>
          <w:rFonts w:ascii="Verdana" w:hAnsi="Verdana" w:cstheme="minorHAnsi"/>
          <w:b/>
          <w:bCs/>
          <w:color w:val="008000"/>
          <w:sz w:val="24"/>
          <w:szCs w:val="24"/>
        </w:rPr>
        <w:t>ola maszyn żniwnych</w:t>
      </w:r>
    </w:p>
    <w:p w14:paraId="038FD31C" w14:textId="77777777" w:rsidR="0026494D" w:rsidRDefault="0026494D">
      <w:pPr>
        <w:spacing w:line="276" w:lineRule="auto"/>
        <w:jc w:val="both"/>
        <w:rPr>
          <w:rFonts w:ascii="Verdana" w:hAnsi="Verdana"/>
        </w:rPr>
      </w:pPr>
    </w:p>
    <w:p w14:paraId="3FA2938B" w14:textId="0CE171B6" w:rsidR="0026494D" w:rsidRDefault="00000000">
      <w:pPr>
        <w:numPr>
          <w:ilvl w:val="0"/>
          <w:numId w:val="17"/>
        </w:numPr>
        <w:rPr>
          <w:rFonts w:ascii="Verdana" w:hAnsi="Verdana"/>
          <w:b/>
          <w:bCs/>
          <w:sz w:val="22"/>
          <w:szCs w:val="22"/>
        </w:rPr>
      </w:pPr>
      <w:r w:rsidRPr="002F40B9">
        <w:rPr>
          <w:rFonts w:ascii="Verdana" w:hAnsi="Verdana"/>
          <w:b/>
          <w:bCs/>
          <w:sz w:val="22"/>
          <w:szCs w:val="22"/>
        </w:rPr>
        <w:t xml:space="preserve">Erozja gleby, problem z utrzymaniem wilgoci i uwalnianiem węgla do atmosfery – to tylko jedne z wielu wyzwań, z jakimi muszą mierzyć się rolnicy w obliczu trwających zmian klimatycznych. </w:t>
      </w:r>
    </w:p>
    <w:p w14:paraId="2CBB20FC" w14:textId="15328CDA" w:rsidR="00776844" w:rsidRDefault="00776844">
      <w:pPr>
        <w:numPr>
          <w:ilvl w:val="0"/>
          <w:numId w:val="17"/>
        </w:numPr>
        <w:rPr>
          <w:rFonts w:ascii="Verdana" w:hAnsi="Verdana"/>
          <w:b/>
          <w:bCs/>
          <w:sz w:val="22"/>
          <w:szCs w:val="22"/>
        </w:rPr>
      </w:pPr>
      <w:r>
        <w:rPr>
          <w:rFonts w:ascii="Verdana" w:hAnsi="Verdana"/>
          <w:b/>
          <w:bCs/>
          <w:sz w:val="22"/>
          <w:szCs w:val="22"/>
        </w:rPr>
        <w:t xml:space="preserve">Jednym z proponowanych rozwiązań jest </w:t>
      </w:r>
      <w:r w:rsidR="00DE0549">
        <w:rPr>
          <w:rFonts w:ascii="Verdana" w:hAnsi="Verdana"/>
          <w:b/>
          <w:bCs/>
          <w:sz w:val="22"/>
          <w:szCs w:val="22"/>
        </w:rPr>
        <w:t>uprawa</w:t>
      </w:r>
      <w:r>
        <w:rPr>
          <w:rFonts w:ascii="Verdana" w:hAnsi="Verdana"/>
          <w:b/>
          <w:bCs/>
          <w:sz w:val="22"/>
          <w:szCs w:val="22"/>
        </w:rPr>
        <w:t xml:space="preserve"> </w:t>
      </w:r>
      <w:proofErr w:type="spellStart"/>
      <w:r>
        <w:rPr>
          <w:rFonts w:ascii="Verdana" w:hAnsi="Verdana"/>
          <w:b/>
          <w:bCs/>
          <w:sz w:val="22"/>
          <w:szCs w:val="22"/>
        </w:rPr>
        <w:t>bezorkow</w:t>
      </w:r>
      <w:r w:rsidR="00DE0549">
        <w:rPr>
          <w:rFonts w:ascii="Verdana" w:hAnsi="Verdana"/>
          <w:b/>
          <w:bCs/>
          <w:sz w:val="22"/>
          <w:szCs w:val="22"/>
        </w:rPr>
        <w:t>a</w:t>
      </w:r>
      <w:proofErr w:type="spellEnd"/>
      <w:r w:rsidR="008607CA">
        <w:rPr>
          <w:rFonts w:ascii="Verdana" w:hAnsi="Verdana"/>
          <w:b/>
          <w:bCs/>
          <w:sz w:val="22"/>
          <w:szCs w:val="22"/>
        </w:rPr>
        <w:t xml:space="preserve">: </w:t>
      </w:r>
      <w:r>
        <w:rPr>
          <w:rFonts w:ascii="Verdana" w:hAnsi="Verdana"/>
          <w:b/>
          <w:bCs/>
          <w:sz w:val="22"/>
          <w:szCs w:val="22"/>
        </w:rPr>
        <w:t xml:space="preserve">rodzaj rolnictwa </w:t>
      </w:r>
      <w:proofErr w:type="spellStart"/>
      <w:r>
        <w:rPr>
          <w:rFonts w:ascii="Verdana" w:hAnsi="Verdana"/>
          <w:b/>
          <w:bCs/>
          <w:sz w:val="22"/>
          <w:szCs w:val="22"/>
        </w:rPr>
        <w:t>regeneratywnego</w:t>
      </w:r>
      <w:proofErr w:type="spellEnd"/>
      <w:r>
        <w:rPr>
          <w:rFonts w:ascii="Verdana" w:hAnsi="Verdana"/>
          <w:b/>
          <w:bCs/>
          <w:sz w:val="22"/>
          <w:szCs w:val="22"/>
        </w:rPr>
        <w:t xml:space="preserve"> i upraw</w:t>
      </w:r>
      <w:r w:rsidR="008607CA">
        <w:rPr>
          <w:rFonts w:ascii="Verdana" w:hAnsi="Verdana"/>
          <w:b/>
          <w:bCs/>
          <w:sz w:val="22"/>
          <w:szCs w:val="22"/>
        </w:rPr>
        <w:t>y</w:t>
      </w:r>
      <w:r>
        <w:rPr>
          <w:rFonts w:ascii="Verdana" w:hAnsi="Verdana"/>
          <w:b/>
          <w:bCs/>
          <w:sz w:val="22"/>
          <w:szCs w:val="22"/>
        </w:rPr>
        <w:t xml:space="preserve"> ekologiczn</w:t>
      </w:r>
      <w:r w:rsidR="008607CA">
        <w:rPr>
          <w:rFonts w:ascii="Verdana" w:hAnsi="Verdana"/>
          <w:b/>
          <w:bCs/>
          <w:sz w:val="22"/>
          <w:szCs w:val="22"/>
        </w:rPr>
        <w:t>ej</w:t>
      </w:r>
      <w:r>
        <w:rPr>
          <w:rFonts w:ascii="Verdana" w:hAnsi="Verdana"/>
          <w:b/>
          <w:bCs/>
          <w:sz w:val="22"/>
          <w:szCs w:val="22"/>
        </w:rPr>
        <w:t>.</w:t>
      </w:r>
    </w:p>
    <w:p w14:paraId="2EAF2C7D" w14:textId="27B84AAE" w:rsidR="00ED3413" w:rsidRDefault="00ED3413">
      <w:pPr>
        <w:numPr>
          <w:ilvl w:val="0"/>
          <w:numId w:val="17"/>
        </w:numPr>
        <w:rPr>
          <w:rFonts w:ascii="Verdana" w:hAnsi="Verdana"/>
          <w:b/>
          <w:bCs/>
          <w:sz w:val="22"/>
          <w:szCs w:val="22"/>
        </w:rPr>
      </w:pPr>
      <w:r>
        <w:rPr>
          <w:rFonts w:ascii="Verdana" w:hAnsi="Verdana"/>
          <w:b/>
          <w:bCs/>
          <w:sz w:val="22"/>
          <w:szCs w:val="22"/>
        </w:rPr>
        <w:t xml:space="preserve">Istotną częścią </w:t>
      </w:r>
      <w:r w:rsidR="00DE0549">
        <w:rPr>
          <w:rFonts w:ascii="Verdana" w:hAnsi="Verdana"/>
          <w:b/>
          <w:bCs/>
          <w:sz w:val="22"/>
          <w:szCs w:val="22"/>
        </w:rPr>
        <w:t xml:space="preserve">uprawy </w:t>
      </w:r>
      <w:proofErr w:type="spellStart"/>
      <w:r>
        <w:rPr>
          <w:rFonts w:ascii="Verdana" w:hAnsi="Verdana"/>
          <w:b/>
          <w:bCs/>
          <w:sz w:val="22"/>
          <w:szCs w:val="22"/>
        </w:rPr>
        <w:t>bezorkow</w:t>
      </w:r>
      <w:r w:rsidR="00DE0549">
        <w:rPr>
          <w:rFonts w:ascii="Verdana" w:hAnsi="Verdana"/>
          <w:b/>
          <w:bCs/>
          <w:sz w:val="22"/>
          <w:szCs w:val="22"/>
        </w:rPr>
        <w:t>ej</w:t>
      </w:r>
      <w:proofErr w:type="spellEnd"/>
      <w:r>
        <w:rPr>
          <w:rFonts w:ascii="Verdana" w:hAnsi="Verdana"/>
          <w:b/>
          <w:bCs/>
          <w:sz w:val="22"/>
          <w:szCs w:val="22"/>
        </w:rPr>
        <w:t xml:space="preserve"> jest wykorzystanie resztek pożniwnych, które mogą przyczynić się do poprawy jakości gleby – działają fitomelioracyjnie i fitosanitarnie. Pozwalają obniżyć poziom nawożenia azotem.</w:t>
      </w:r>
    </w:p>
    <w:p w14:paraId="31BAF17E" w14:textId="288BE638" w:rsidR="00ED3413" w:rsidRPr="002F40B9" w:rsidRDefault="00ED3413">
      <w:pPr>
        <w:numPr>
          <w:ilvl w:val="0"/>
          <w:numId w:val="17"/>
        </w:numPr>
        <w:rPr>
          <w:rFonts w:ascii="Verdana" w:hAnsi="Verdana"/>
          <w:b/>
          <w:bCs/>
          <w:sz w:val="22"/>
          <w:szCs w:val="22"/>
        </w:rPr>
      </w:pPr>
      <w:r>
        <w:rPr>
          <w:rFonts w:ascii="Verdana" w:hAnsi="Verdana"/>
          <w:b/>
          <w:bCs/>
          <w:sz w:val="22"/>
          <w:szCs w:val="22"/>
        </w:rPr>
        <w:t xml:space="preserve">W </w:t>
      </w:r>
      <w:r w:rsidR="0092629E">
        <w:rPr>
          <w:rFonts w:ascii="Verdana" w:hAnsi="Verdana"/>
          <w:b/>
          <w:bCs/>
          <w:sz w:val="22"/>
          <w:szCs w:val="22"/>
        </w:rPr>
        <w:t xml:space="preserve">kanony </w:t>
      </w:r>
      <w:r>
        <w:rPr>
          <w:rFonts w:ascii="Verdana" w:hAnsi="Verdana"/>
          <w:b/>
          <w:bCs/>
          <w:sz w:val="22"/>
          <w:szCs w:val="22"/>
        </w:rPr>
        <w:t xml:space="preserve">rolnictwa </w:t>
      </w:r>
      <w:proofErr w:type="spellStart"/>
      <w:r>
        <w:rPr>
          <w:rFonts w:ascii="Verdana" w:hAnsi="Verdana"/>
          <w:b/>
          <w:bCs/>
          <w:sz w:val="22"/>
          <w:szCs w:val="22"/>
        </w:rPr>
        <w:t>bezorkowego</w:t>
      </w:r>
      <w:proofErr w:type="spellEnd"/>
      <w:r>
        <w:rPr>
          <w:rFonts w:ascii="Verdana" w:hAnsi="Verdana"/>
          <w:b/>
          <w:bCs/>
          <w:sz w:val="22"/>
          <w:szCs w:val="22"/>
        </w:rPr>
        <w:t xml:space="preserve"> </w:t>
      </w:r>
      <w:r w:rsidR="0092629E">
        <w:rPr>
          <w:rFonts w:ascii="Verdana" w:hAnsi="Verdana"/>
          <w:b/>
          <w:bCs/>
          <w:sz w:val="22"/>
          <w:szCs w:val="22"/>
        </w:rPr>
        <w:t>wpisują się</w:t>
      </w:r>
      <w:r>
        <w:rPr>
          <w:rFonts w:ascii="Verdana" w:hAnsi="Verdana"/>
          <w:b/>
          <w:bCs/>
          <w:sz w:val="22"/>
          <w:szCs w:val="22"/>
        </w:rPr>
        <w:t xml:space="preserve"> kombajny</w:t>
      </w:r>
      <w:r w:rsidR="00A46904">
        <w:rPr>
          <w:rFonts w:ascii="Verdana" w:hAnsi="Verdana"/>
          <w:b/>
          <w:bCs/>
          <w:sz w:val="22"/>
          <w:szCs w:val="22"/>
        </w:rPr>
        <w:t xml:space="preserve"> </w:t>
      </w:r>
      <w:r>
        <w:rPr>
          <w:rFonts w:ascii="Verdana" w:hAnsi="Verdana"/>
          <w:b/>
          <w:bCs/>
          <w:sz w:val="22"/>
          <w:szCs w:val="22"/>
        </w:rPr>
        <w:t xml:space="preserve">John </w:t>
      </w:r>
      <w:proofErr w:type="spellStart"/>
      <w:r>
        <w:rPr>
          <w:rFonts w:ascii="Verdana" w:hAnsi="Verdana"/>
          <w:b/>
          <w:bCs/>
          <w:sz w:val="22"/>
          <w:szCs w:val="22"/>
        </w:rPr>
        <w:t>Deere</w:t>
      </w:r>
      <w:r w:rsidR="00393A68">
        <w:rPr>
          <w:rFonts w:ascii="Verdana" w:hAnsi="Verdana"/>
          <w:b/>
          <w:bCs/>
          <w:sz w:val="22"/>
          <w:szCs w:val="22"/>
        </w:rPr>
        <w:t>Nowe</w:t>
      </w:r>
      <w:proofErr w:type="spellEnd"/>
      <w:r w:rsidR="00393A68">
        <w:rPr>
          <w:rFonts w:ascii="Verdana" w:hAnsi="Verdana"/>
          <w:b/>
          <w:bCs/>
          <w:sz w:val="22"/>
          <w:szCs w:val="22"/>
        </w:rPr>
        <w:t xml:space="preserve"> modele maszyn </w:t>
      </w:r>
      <w:r w:rsidR="0092629E">
        <w:rPr>
          <w:rFonts w:ascii="Verdana" w:hAnsi="Verdana"/>
          <w:b/>
          <w:bCs/>
          <w:sz w:val="22"/>
          <w:szCs w:val="22"/>
        </w:rPr>
        <w:t xml:space="preserve">T5, T6, S7 </w:t>
      </w:r>
      <w:r w:rsidR="00393A68">
        <w:rPr>
          <w:rFonts w:ascii="Verdana" w:hAnsi="Verdana"/>
          <w:b/>
          <w:bCs/>
          <w:sz w:val="22"/>
          <w:szCs w:val="22"/>
        </w:rPr>
        <w:t xml:space="preserve">zostały </w:t>
      </w:r>
      <w:r w:rsidR="0092629E">
        <w:rPr>
          <w:rFonts w:ascii="Verdana" w:hAnsi="Verdana"/>
          <w:b/>
          <w:bCs/>
          <w:sz w:val="22"/>
          <w:szCs w:val="22"/>
        </w:rPr>
        <w:t>wyposażone w rozdrabniacz słomy z modelu X9 ,</w:t>
      </w:r>
      <w:r w:rsidR="00393A68">
        <w:rPr>
          <w:rFonts w:ascii="Verdana" w:hAnsi="Verdana"/>
          <w:b/>
          <w:bCs/>
          <w:sz w:val="22"/>
          <w:szCs w:val="22"/>
        </w:rPr>
        <w:t>to rozwiązanie wprowadzone z myślą o uprawach uproszczonych.</w:t>
      </w:r>
    </w:p>
    <w:p w14:paraId="767A7D7E" w14:textId="77777777" w:rsidR="0026494D" w:rsidRDefault="0026494D">
      <w:pPr>
        <w:pStyle w:val="Akapitzlist"/>
        <w:jc w:val="both"/>
        <w:rPr>
          <w:rFonts w:ascii="Verdana" w:hAnsi="Verdana"/>
          <w:b/>
          <w:bCs/>
        </w:rPr>
      </w:pPr>
    </w:p>
    <w:p w14:paraId="542D522B" w14:textId="77777777" w:rsidR="0026494D" w:rsidRDefault="0026494D">
      <w:pPr>
        <w:pStyle w:val="Akapitzlist"/>
        <w:spacing w:line="276" w:lineRule="auto"/>
        <w:jc w:val="both"/>
        <w:rPr>
          <w:rFonts w:ascii="Verdana" w:hAnsi="Verdana"/>
          <w:b/>
          <w:bCs/>
        </w:rPr>
      </w:pPr>
    </w:p>
    <w:p w14:paraId="69B61E26" w14:textId="1FF0495F" w:rsidR="0026494D" w:rsidRDefault="00776844">
      <w:pPr>
        <w:spacing w:line="276" w:lineRule="auto"/>
        <w:jc w:val="both"/>
        <w:rPr>
          <w:rFonts w:ascii="Verdana" w:hAnsi="Verdana" w:cstheme="minorHAnsi"/>
          <w:b/>
          <w:bCs/>
          <w:sz w:val="24"/>
          <w:szCs w:val="24"/>
        </w:rPr>
      </w:pPr>
      <w:r>
        <w:rPr>
          <w:rFonts w:ascii="Verdana" w:hAnsi="Verdana" w:cstheme="minorHAnsi"/>
          <w:b/>
          <w:bCs/>
          <w:sz w:val="24"/>
          <w:szCs w:val="24"/>
        </w:rPr>
        <w:t xml:space="preserve">Uprawy </w:t>
      </w:r>
      <w:proofErr w:type="spellStart"/>
      <w:r>
        <w:rPr>
          <w:rFonts w:ascii="Verdana" w:hAnsi="Verdana" w:cstheme="minorHAnsi"/>
          <w:b/>
          <w:bCs/>
          <w:sz w:val="24"/>
          <w:szCs w:val="24"/>
        </w:rPr>
        <w:t>bezpłużne</w:t>
      </w:r>
      <w:proofErr w:type="spellEnd"/>
      <w:r>
        <w:rPr>
          <w:rFonts w:ascii="Verdana" w:hAnsi="Verdana" w:cstheme="minorHAnsi"/>
          <w:b/>
          <w:bCs/>
          <w:sz w:val="24"/>
          <w:szCs w:val="24"/>
        </w:rPr>
        <w:t xml:space="preserve"> wspomagają naturalny proces wegetatywny</w:t>
      </w:r>
    </w:p>
    <w:p w14:paraId="3775BE3C" w14:textId="77777777" w:rsidR="008607CA" w:rsidRDefault="00000000">
      <w:pPr>
        <w:spacing w:line="276" w:lineRule="auto"/>
        <w:jc w:val="both"/>
        <w:rPr>
          <w:rFonts w:ascii="Verdana" w:hAnsi="Verdana" w:cstheme="minorHAnsi"/>
          <w:sz w:val="22"/>
          <w:szCs w:val="22"/>
        </w:rPr>
      </w:pPr>
      <w:r>
        <w:rPr>
          <w:rFonts w:ascii="Verdana" w:hAnsi="Verdana" w:cstheme="minorHAnsi"/>
          <w:sz w:val="22"/>
          <w:szCs w:val="22"/>
        </w:rPr>
        <w:t xml:space="preserve">Jak podaje Wielkopolski Ośrodek Doradztwa Rolniczego, jeszcze w 2022 roku ponad 90% gruntów ornych w Polsce było uprawiane metodą głębokiej orki. </w:t>
      </w:r>
      <w:r w:rsidR="00B45530">
        <w:rPr>
          <w:rFonts w:ascii="Verdana" w:hAnsi="Verdana" w:cstheme="minorHAnsi"/>
          <w:sz w:val="22"/>
          <w:szCs w:val="22"/>
        </w:rPr>
        <w:t>Do jej zalet</w:t>
      </w:r>
      <w:r>
        <w:rPr>
          <w:rFonts w:ascii="Verdana" w:hAnsi="Verdana" w:cstheme="minorHAnsi"/>
          <w:sz w:val="22"/>
          <w:szCs w:val="22"/>
        </w:rPr>
        <w:t xml:space="preserve"> można zaliczyć na przykład zwiększenie porowatości gleby czy skuteczną walkę ze szkodnikami glebowymi</w:t>
      </w:r>
      <w:r w:rsidR="002F40B9" w:rsidRPr="00776844">
        <w:rPr>
          <w:rFonts w:ascii="Verdana" w:hAnsi="Verdana" w:cstheme="minorHAnsi"/>
          <w:sz w:val="22"/>
          <w:szCs w:val="22"/>
        </w:rPr>
        <w:t xml:space="preserve">. </w:t>
      </w:r>
      <w:r w:rsidR="008607CA">
        <w:rPr>
          <w:rFonts w:ascii="Verdana" w:hAnsi="Verdana" w:cstheme="minorHAnsi"/>
          <w:sz w:val="22"/>
          <w:szCs w:val="22"/>
        </w:rPr>
        <w:t xml:space="preserve">Jednak wiele osób szuka alternatywnych metod dla </w:t>
      </w:r>
      <w:r w:rsidR="002F40B9" w:rsidRPr="00776844">
        <w:rPr>
          <w:rFonts w:ascii="Verdana" w:hAnsi="Verdana" w:cstheme="minorHAnsi"/>
          <w:sz w:val="22"/>
          <w:szCs w:val="22"/>
        </w:rPr>
        <w:t>klasycznej głębokiej orki</w:t>
      </w:r>
      <w:r w:rsidR="008607CA">
        <w:rPr>
          <w:rFonts w:ascii="Verdana" w:hAnsi="Verdana" w:cstheme="minorHAnsi"/>
          <w:sz w:val="22"/>
          <w:szCs w:val="22"/>
        </w:rPr>
        <w:t>, które pomogą zdywersyfikować uprawy w ramach jednego gospodarstwa</w:t>
      </w:r>
      <w:r w:rsidR="00B45530" w:rsidRPr="00776844">
        <w:rPr>
          <w:rFonts w:ascii="Verdana" w:hAnsi="Verdana" w:cstheme="minorHAnsi"/>
          <w:sz w:val="22"/>
          <w:szCs w:val="22"/>
        </w:rPr>
        <w:t>.</w:t>
      </w:r>
      <w:r w:rsidR="008607CA">
        <w:rPr>
          <w:rFonts w:ascii="Verdana" w:hAnsi="Verdana" w:cstheme="minorHAnsi"/>
          <w:sz w:val="22"/>
          <w:szCs w:val="22"/>
        </w:rPr>
        <w:t xml:space="preserve"> </w:t>
      </w:r>
    </w:p>
    <w:p w14:paraId="6AB3A804" w14:textId="77777777" w:rsidR="008607CA" w:rsidRDefault="008607CA">
      <w:pPr>
        <w:spacing w:line="276" w:lineRule="auto"/>
        <w:jc w:val="both"/>
        <w:rPr>
          <w:rFonts w:ascii="Verdana" w:hAnsi="Verdana" w:cstheme="minorHAnsi"/>
          <w:sz w:val="22"/>
          <w:szCs w:val="22"/>
        </w:rPr>
      </w:pPr>
    </w:p>
    <w:p w14:paraId="2B3FE4D7" w14:textId="1114143F" w:rsidR="0026494D" w:rsidRDefault="008607CA">
      <w:pPr>
        <w:spacing w:line="276" w:lineRule="auto"/>
        <w:jc w:val="both"/>
        <w:rPr>
          <w:rFonts w:ascii="Verdana" w:hAnsi="Verdana" w:cstheme="minorHAnsi"/>
          <w:sz w:val="22"/>
          <w:szCs w:val="22"/>
        </w:rPr>
      </w:pPr>
      <w:r>
        <w:rPr>
          <w:rFonts w:ascii="Verdana" w:hAnsi="Verdana" w:cstheme="minorHAnsi"/>
          <w:sz w:val="22"/>
          <w:szCs w:val="22"/>
        </w:rPr>
        <w:t xml:space="preserve">Jedną z propozycji jest </w:t>
      </w:r>
      <w:r w:rsidR="002F40B9" w:rsidRPr="00776844">
        <w:rPr>
          <w:rFonts w:ascii="Verdana" w:hAnsi="Verdana" w:cstheme="minorHAnsi"/>
          <w:sz w:val="22"/>
          <w:szCs w:val="22"/>
        </w:rPr>
        <w:t xml:space="preserve">ekologiczna </w:t>
      </w:r>
      <w:r w:rsidRPr="00776844">
        <w:rPr>
          <w:rFonts w:ascii="Verdana" w:hAnsi="Verdana" w:cstheme="minorHAnsi"/>
          <w:sz w:val="22"/>
          <w:szCs w:val="22"/>
        </w:rPr>
        <w:t xml:space="preserve">uprawa </w:t>
      </w:r>
      <w:proofErr w:type="spellStart"/>
      <w:r w:rsidRPr="00776844">
        <w:rPr>
          <w:rFonts w:ascii="Verdana" w:hAnsi="Verdana" w:cstheme="minorHAnsi"/>
          <w:sz w:val="22"/>
          <w:szCs w:val="22"/>
        </w:rPr>
        <w:t>bezorkowa</w:t>
      </w:r>
      <w:proofErr w:type="spellEnd"/>
      <w:r>
        <w:rPr>
          <w:rFonts w:ascii="Verdana" w:hAnsi="Verdana" w:cstheme="minorHAnsi"/>
          <w:sz w:val="22"/>
          <w:szCs w:val="22"/>
        </w:rPr>
        <w:t xml:space="preserve"> –</w:t>
      </w:r>
      <w:r w:rsidR="00CD52EC" w:rsidRPr="00776844">
        <w:rPr>
          <w:rFonts w:ascii="Verdana" w:hAnsi="Verdana" w:cstheme="minorHAnsi"/>
          <w:sz w:val="22"/>
          <w:szCs w:val="22"/>
        </w:rPr>
        <w:t xml:space="preserve"> element</w:t>
      </w:r>
      <w:r>
        <w:rPr>
          <w:rFonts w:ascii="Verdana" w:hAnsi="Verdana" w:cstheme="minorHAnsi"/>
          <w:sz w:val="22"/>
          <w:szCs w:val="22"/>
        </w:rPr>
        <w:t xml:space="preserve"> </w:t>
      </w:r>
      <w:r w:rsidR="00CD52EC" w:rsidRPr="00776844">
        <w:rPr>
          <w:rFonts w:ascii="Verdana" w:hAnsi="Verdana" w:cstheme="minorHAnsi"/>
          <w:sz w:val="22"/>
          <w:szCs w:val="22"/>
        </w:rPr>
        <w:t xml:space="preserve">rolnictwa </w:t>
      </w:r>
      <w:proofErr w:type="spellStart"/>
      <w:r w:rsidR="00CD52EC" w:rsidRPr="00776844">
        <w:rPr>
          <w:rFonts w:ascii="Verdana" w:hAnsi="Verdana" w:cstheme="minorHAnsi"/>
          <w:sz w:val="22"/>
          <w:szCs w:val="22"/>
        </w:rPr>
        <w:t>regeneratywnego</w:t>
      </w:r>
      <w:proofErr w:type="spellEnd"/>
      <w:r w:rsidRPr="00776844">
        <w:rPr>
          <w:rFonts w:ascii="Verdana" w:hAnsi="Verdana" w:cstheme="minorHAnsi"/>
          <w:sz w:val="22"/>
          <w:szCs w:val="22"/>
        </w:rPr>
        <w:t>.</w:t>
      </w:r>
      <w:r>
        <w:rPr>
          <w:rFonts w:ascii="Verdana" w:hAnsi="Verdana" w:cstheme="minorHAnsi"/>
          <w:sz w:val="22"/>
          <w:szCs w:val="22"/>
        </w:rPr>
        <w:t xml:space="preserve"> </w:t>
      </w:r>
      <w:proofErr w:type="spellStart"/>
      <w:r w:rsidR="00E8657A">
        <w:rPr>
          <w:rFonts w:ascii="Verdana" w:hAnsi="Verdana" w:cstheme="minorHAnsi"/>
          <w:sz w:val="22"/>
          <w:szCs w:val="22"/>
        </w:rPr>
        <w:t>Bezpłużny</w:t>
      </w:r>
      <w:proofErr w:type="spellEnd"/>
      <w:r w:rsidR="00E8657A">
        <w:rPr>
          <w:rFonts w:ascii="Verdana" w:hAnsi="Verdana" w:cstheme="minorHAnsi"/>
          <w:sz w:val="22"/>
          <w:szCs w:val="22"/>
        </w:rPr>
        <w:t xml:space="preserve"> system uprawy polega</w:t>
      </w:r>
      <w:r>
        <w:rPr>
          <w:rFonts w:ascii="Verdana" w:hAnsi="Verdana" w:cstheme="minorHAnsi"/>
          <w:sz w:val="22"/>
          <w:szCs w:val="22"/>
        </w:rPr>
        <w:t xml:space="preserve"> na rezygnacji z klasycznej orki, czyli upraw głębokich. To pozwala utrzymać na glebie wierzchnią warstwę złożoną m.in. z resztek roślinnych pozostałych po poprzednim sezonie upraw. </w:t>
      </w:r>
      <w:r w:rsidR="00776844" w:rsidRPr="00776844">
        <w:rPr>
          <w:rFonts w:ascii="Verdana" w:hAnsi="Verdana" w:cstheme="minorHAnsi"/>
          <w:sz w:val="22"/>
          <w:szCs w:val="22"/>
        </w:rPr>
        <w:t xml:space="preserve">W uprawę </w:t>
      </w:r>
      <w:proofErr w:type="spellStart"/>
      <w:r w:rsidR="00776844" w:rsidRPr="00776844">
        <w:rPr>
          <w:rFonts w:ascii="Verdana" w:hAnsi="Verdana" w:cstheme="minorHAnsi"/>
          <w:sz w:val="22"/>
          <w:szCs w:val="22"/>
        </w:rPr>
        <w:t>bezorkową</w:t>
      </w:r>
      <w:proofErr w:type="spellEnd"/>
      <w:r w:rsidR="00776844" w:rsidRPr="00776844">
        <w:rPr>
          <w:rFonts w:ascii="Verdana" w:hAnsi="Verdana" w:cstheme="minorHAnsi"/>
          <w:sz w:val="22"/>
          <w:szCs w:val="22"/>
        </w:rPr>
        <w:t xml:space="preserve"> wpisuje się pozostawianie resztek pożniwnych na polu. Dobre rozdrobnienie oraz rozprowadzeni</w:t>
      </w:r>
      <w:r w:rsidR="00941CAA">
        <w:rPr>
          <w:rFonts w:ascii="Verdana" w:hAnsi="Verdana" w:cstheme="minorHAnsi"/>
          <w:sz w:val="22"/>
          <w:szCs w:val="22"/>
        </w:rPr>
        <w:t>e</w:t>
      </w:r>
      <w:r w:rsidR="00776844" w:rsidRPr="00776844">
        <w:rPr>
          <w:rFonts w:ascii="Verdana" w:hAnsi="Verdana" w:cstheme="minorHAnsi"/>
          <w:sz w:val="22"/>
          <w:szCs w:val="22"/>
        </w:rPr>
        <w:t xml:space="preserve"> przekłada się na poprawę struktury gleby</w:t>
      </w:r>
      <w:r w:rsidR="00941CAA">
        <w:rPr>
          <w:rFonts w:ascii="Verdana" w:hAnsi="Verdana" w:cstheme="minorHAnsi"/>
          <w:sz w:val="22"/>
          <w:szCs w:val="22"/>
        </w:rPr>
        <w:t xml:space="preserve"> oraz </w:t>
      </w:r>
      <w:r w:rsidR="00776844" w:rsidRPr="00776844">
        <w:rPr>
          <w:rFonts w:ascii="Verdana" w:hAnsi="Verdana" w:cstheme="minorHAnsi"/>
          <w:sz w:val="22"/>
          <w:szCs w:val="22"/>
        </w:rPr>
        <w:t>promowanie procesów naturalnego rozkładu materii organicznej.</w:t>
      </w:r>
      <w:r w:rsidR="00776844">
        <w:rPr>
          <w:rFonts w:ascii="Verdana" w:hAnsi="Verdana" w:cstheme="minorHAnsi"/>
          <w:sz w:val="22"/>
          <w:szCs w:val="22"/>
        </w:rPr>
        <w:t xml:space="preserve"> </w:t>
      </w:r>
      <w:r w:rsidR="00DE0549">
        <w:rPr>
          <w:rFonts w:ascii="Verdana" w:hAnsi="Verdana" w:cstheme="minorHAnsi"/>
          <w:sz w:val="22"/>
          <w:szCs w:val="22"/>
        </w:rPr>
        <w:t xml:space="preserve">Uprawa </w:t>
      </w:r>
      <w:proofErr w:type="spellStart"/>
      <w:r w:rsidR="00DE0549">
        <w:rPr>
          <w:rFonts w:ascii="Verdana" w:hAnsi="Verdana" w:cstheme="minorHAnsi"/>
          <w:sz w:val="22"/>
          <w:szCs w:val="22"/>
        </w:rPr>
        <w:t>bezorkowa</w:t>
      </w:r>
      <w:proofErr w:type="spellEnd"/>
      <w:r>
        <w:rPr>
          <w:rFonts w:ascii="Verdana" w:hAnsi="Verdana" w:cstheme="minorHAnsi"/>
          <w:sz w:val="22"/>
          <w:szCs w:val="22"/>
        </w:rPr>
        <w:t xml:space="preserve"> ma szereg </w:t>
      </w:r>
      <w:r w:rsidR="00B45530">
        <w:rPr>
          <w:rFonts w:ascii="Verdana" w:hAnsi="Verdana" w:cstheme="minorHAnsi"/>
          <w:sz w:val="22"/>
          <w:szCs w:val="22"/>
        </w:rPr>
        <w:t>atutów</w:t>
      </w:r>
      <w:r>
        <w:rPr>
          <w:rFonts w:ascii="Verdana" w:hAnsi="Verdana" w:cstheme="minorHAnsi"/>
          <w:sz w:val="22"/>
          <w:szCs w:val="22"/>
        </w:rPr>
        <w:t>: chroni glebę przed erozją i zabezpiecza ją w czasach susz, aby ta utrzymała w sobie niezbędną do wzrostu nowych roślin wilgoć. Pomaga również utrzymać płodozmian – to najtańszy sposób na zwiększenie żyzności i poprawę jakości uprawianych roślin.</w:t>
      </w:r>
      <w:r w:rsidR="00CD52EC">
        <w:rPr>
          <w:rFonts w:ascii="Verdana" w:hAnsi="Verdana" w:cstheme="minorHAnsi"/>
          <w:sz w:val="22"/>
          <w:szCs w:val="22"/>
        </w:rPr>
        <w:t xml:space="preserve"> </w:t>
      </w:r>
    </w:p>
    <w:p w14:paraId="5A99B52A" w14:textId="77777777" w:rsidR="0026494D" w:rsidRDefault="0026494D">
      <w:pPr>
        <w:spacing w:line="276" w:lineRule="auto"/>
        <w:jc w:val="both"/>
        <w:rPr>
          <w:rFonts w:ascii="Verdana" w:hAnsi="Verdana" w:cstheme="minorHAnsi"/>
          <w:sz w:val="22"/>
          <w:szCs w:val="22"/>
        </w:rPr>
      </w:pPr>
    </w:p>
    <w:p w14:paraId="55C7F42F" w14:textId="0BAF39DA" w:rsidR="0026494D" w:rsidRDefault="00776844">
      <w:pPr>
        <w:spacing w:line="276" w:lineRule="auto"/>
        <w:jc w:val="both"/>
        <w:rPr>
          <w:rFonts w:ascii="Verdana" w:hAnsi="Verdana" w:cstheme="minorHAnsi"/>
          <w:b/>
          <w:bCs/>
          <w:sz w:val="24"/>
          <w:szCs w:val="24"/>
        </w:rPr>
      </w:pPr>
      <w:r>
        <w:rPr>
          <w:rFonts w:ascii="Verdana" w:hAnsi="Verdana" w:cstheme="minorHAnsi"/>
          <w:b/>
          <w:bCs/>
          <w:sz w:val="24"/>
          <w:szCs w:val="24"/>
        </w:rPr>
        <w:t>Kombajny serii T5</w:t>
      </w:r>
      <w:r w:rsidR="00FD5479">
        <w:rPr>
          <w:rFonts w:ascii="Verdana" w:hAnsi="Verdana" w:cstheme="minorHAnsi"/>
          <w:b/>
          <w:bCs/>
          <w:sz w:val="24"/>
          <w:szCs w:val="24"/>
        </w:rPr>
        <w:t>/</w:t>
      </w:r>
      <w:r>
        <w:rPr>
          <w:rFonts w:ascii="Verdana" w:hAnsi="Verdana" w:cstheme="minorHAnsi"/>
          <w:b/>
          <w:bCs/>
          <w:sz w:val="24"/>
          <w:szCs w:val="24"/>
        </w:rPr>
        <w:t>T6</w:t>
      </w:r>
      <w:r w:rsidR="00FD5479">
        <w:rPr>
          <w:rFonts w:ascii="Verdana" w:hAnsi="Verdana" w:cstheme="minorHAnsi"/>
          <w:b/>
          <w:bCs/>
          <w:sz w:val="24"/>
          <w:szCs w:val="24"/>
        </w:rPr>
        <w:t xml:space="preserve"> i </w:t>
      </w:r>
      <w:r>
        <w:rPr>
          <w:rFonts w:ascii="Verdana" w:hAnsi="Verdana" w:cstheme="minorHAnsi"/>
          <w:b/>
          <w:bCs/>
          <w:sz w:val="24"/>
          <w:szCs w:val="24"/>
        </w:rPr>
        <w:t xml:space="preserve">S7 to maszyny usprawniające uprawę </w:t>
      </w:r>
      <w:proofErr w:type="spellStart"/>
      <w:r>
        <w:rPr>
          <w:rFonts w:ascii="Verdana" w:hAnsi="Verdana" w:cstheme="minorHAnsi"/>
          <w:b/>
          <w:bCs/>
          <w:sz w:val="24"/>
          <w:szCs w:val="24"/>
        </w:rPr>
        <w:t>bezorkową</w:t>
      </w:r>
      <w:proofErr w:type="spellEnd"/>
    </w:p>
    <w:p w14:paraId="72EF8670" w14:textId="135D8CB8" w:rsidR="0026494D" w:rsidRPr="00776844" w:rsidRDefault="00444512">
      <w:pPr>
        <w:spacing w:line="276" w:lineRule="auto"/>
        <w:jc w:val="both"/>
        <w:rPr>
          <w:rFonts w:ascii="Verdana" w:hAnsi="Verdana" w:cstheme="minorHAnsi"/>
          <w:sz w:val="22"/>
          <w:szCs w:val="22"/>
        </w:rPr>
      </w:pPr>
      <w:r w:rsidRPr="00776844">
        <w:rPr>
          <w:rFonts w:ascii="Verdana" w:hAnsi="Verdana" w:cstheme="minorHAnsi"/>
          <w:sz w:val="22"/>
          <w:szCs w:val="22"/>
        </w:rPr>
        <w:t>Kombajny John Deere serii T5/T6</w:t>
      </w:r>
      <w:r w:rsidR="00941CAA">
        <w:rPr>
          <w:rFonts w:ascii="Verdana" w:hAnsi="Verdana" w:cstheme="minorHAnsi"/>
          <w:sz w:val="22"/>
          <w:szCs w:val="22"/>
        </w:rPr>
        <w:t xml:space="preserve"> i </w:t>
      </w:r>
      <w:r w:rsidRPr="00776844">
        <w:rPr>
          <w:rFonts w:ascii="Verdana" w:hAnsi="Verdana" w:cstheme="minorHAnsi"/>
          <w:sz w:val="22"/>
          <w:szCs w:val="22"/>
        </w:rPr>
        <w:t xml:space="preserve">S7 wyróżniają się nie tylko zaawansowanymi rozwiązaniami technologicznymi, ale także, </w:t>
      </w:r>
      <w:r w:rsidR="0092629E">
        <w:rPr>
          <w:rFonts w:ascii="Verdana" w:hAnsi="Verdana" w:cstheme="minorHAnsi"/>
          <w:sz w:val="22"/>
          <w:szCs w:val="22"/>
        </w:rPr>
        <w:t>wydajnością</w:t>
      </w:r>
      <w:r w:rsidR="0092629E" w:rsidRPr="00776844">
        <w:rPr>
          <w:rFonts w:ascii="Verdana" w:hAnsi="Verdana" w:cstheme="minorHAnsi"/>
          <w:sz w:val="22"/>
          <w:szCs w:val="22"/>
        </w:rPr>
        <w:t xml:space="preserve"> </w:t>
      </w:r>
      <w:r w:rsidRPr="00776844">
        <w:rPr>
          <w:rFonts w:ascii="Verdana" w:hAnsi="Verdana" w:cstheme="minorHAnsi"/>
          <w:sz w:val="22"/>
          <w:szCs w:val="22"/>
        </w:rPr>
        <w:t xml:space="preserve">i precyzją działania. Dzięki zastosowaniu technologii precyzyjnego zbioru, </w:t>
      </w:r>
      <w:r w:rsidRPr="00776844">
        <w:rPr>
          <w:rFonts w:ascii="Verdana" w:hAnsi="Verdana" w:cstheme="minorHAnsi"/>
          <w:sz w:val="22"/>
          <w:szCs w:val="22"/>
        </w:rPr>
        <w:lastRenderedPageBreak/>
        <w:t>dostosowującej pracę maszyny do warunków na polu oraz indywidualnych potrzeb użytkownika, kombajny te umożliwiają optymalizację procesów zbioru i minimalizację strat.</w:t>
      </w:r>
      <w:r>
        <w:rPr>
          <w:rFonts w:ascii="Verdana" w:hAnsi="Verdana" w:cstheme="minorHAnsi"/>
          <w:b/>
          <w:bCs/>
          <w:sz w:val="22"/>
          <w:szCs w:val="22"/>
        </w:rPr>
        <w:t xml:space="preserve"> </w:t>
      </w:r>
    </w:p>
    <w:p w14:paraId="6A056EF2" w14:textId="77777777" w:rsidR="0026494D" w:rsidRDefault="0026494D">
      <w:pPr>
        <w:spacing w:line="276" w:lineRule="auto"/>
        <w:jc w:val="both"/>
        <w:rPr>
          <w:rFonts w:ascii="Verdana" w:hAnsi="Verdana" w:cstheme="minorHAnsi"/>
          <w:sz w:val="22"/>
          <w:szCs w:val="22"/>
        </w:rPr>
      </w:pPr>
    </w:p>
    <w:p w14:paraId="6D7E2848" w14:textId="0AD590A2" w:rsidR="0026494D" w:rsidRDefault="00A46904" w:rsidP="00444512">
      <w:pPr>
        <w:spacing w:line="276" w:lineRule="auto"/>
        <w:jc w:val="both"/>
        <w:rPr>
          <w:rFonts w:ascii="Verdana" w:hAnsi="Verdana" w:cstheme="minorHAnsi"/>
          <w:sz w:val="22"/>
          <w:szCs w:val="22"/>
        </w:rPr>
      </w:pPr>
      <w:r>
        <w:rPr>
          <w:rFonts w:ascii="Verdana" w:hAnsi="Verdana" w:cstheme="minorHAnsi"/>
          <w:sz w:val="22"/>
          <w:szCs w:val="22"/>
        </w:rPr>
        <w:t>–</w:t>
      </w:r>
      <w:r>
        <w:rPr>
          <w:rFonts w:ascii="Verdana" w:hAnsi="Verdana" w:cstheme="minorHAnsi"/>
          <w:sz w:val="22"/>
          <w:szCs w:val="22"/>
        </w:rPr>
        <w:t xml:space="preserve"> </w:t>
      </w:r>
      <w:r w:rsidR="00776844" w:rsidRPr="00A46904">
        <w:rPr>
          <w:rFonts w:ascii="Verdana" w:hAnsi="Verdana" w:cstheme="minorHAnsi"/>
          <w:i/>
          <w:iCs/>
          <w:sz w:val="22"/>
          <w:szCs w:val="22"/>
        </w:rPr>
        <w:t>W</w:t>
      </w:r>
      <w:r w:rsidRPr="00A46904">
        <w:rPr>
          <w:rFonts w:ascii="Verdana" w:hAnsi="Verdana" w:cstheme="minorHAnsi"/>
          <w:i/>
          <w:iCs/>
          <w:sz w:val="22"/>
          <w:szCs w:val="22"/>
        </w:rPr>
        <w:t xml:space="preserve"> </w:t>
      </w:r>
      <w:r w:rsidR="00776844" w:rsidRPr="00A46904">
        <w:rPr>
          <w:rFonts w:ascii="Verdana" w:hAnsi="Verdana" w:cstheme="minorHAnsi"/>
          <w:i/>
          <w:iCs/>
          <w:sz w:val="22"/>
          <w:szCs w:val="22"/>
        </w:rPr>
        <w:t>nowo wprowadzonych modelach kombajnów T5</w:t>
      </w:r>
      <w:r w:rsidR="00DE0549">
        <w:rPr>
          <w:rFonts w:ascii="Verdana" w:hAnsi="Verdana" w:cstheme="minorHAnsi"/>
          <w:i/>
          <w:iCs/>
          <w:sz w:val="22"/>
          <w:szCs w:val="22"/>
        </w:rPr>
        <w:t>/</w:t>
      </w:r>
      <w:r w:rsidR="00776844" w:rsidRPr="00A46904">
        <w:rPr>
          <w:rFonts w:ascii="Verdana" w:hAnsi="Verdana" w:cstheme="minorHAnsi"/>
          <w:i/>
          <w:iCs/>
          <w:sz w:val="22"/>
          <w:szCs w:val="22"/>
        </w:rPr>
        <w:t>T6</w:t>
      </w:r>
      <w:r w:rsidR="00941CAA" w:rsidRPr="00A46904">
        <w:rPr>
          <w:rFonts w:ascii="Verdana" w:hAnsi="Verdana" w:cstheme="minorHAnsi"/>
          <w:i/>
          <w:iCs/>
          <w:sz w:val="22"/>
          <w:szCs w:val="22"/>
        </w:rPr>
        <w:t xml:space="preserve"> i</w:t>
      </w:r>
      <w:r w:rsidR="00776844" w:rsidRPr="00A46904">
        <w:rPr>
          <w:rFonts w:ascii="Verdana" w:hAnsi="Verdana" w:cstheme="minorHAnsi"/>
          <w:i/>
          <w:iCs/>
          <w:sz w:val="22"/>
          <w:szCs w:val="22"/>
        </w:rPr>
        <w:t xml:space="preserve"> S7 zastosowano rozdrabniacz z modelu X9. </w:t>
      </w:r>
      <w:r w:rsidR="00444512" w:rsidRPr="00A46904">
        <w:rPr>
          <w:rFonts w:ascii="Verdana" w:hAnsi="Verdana" w:cstheme="minorHAnsi"/>
          <w:i/>
          <w:iCs/>
          <w:sz w:val="22"/>
          <w:szCs w:val="22"/>
        </w:rPr>
        <w:t>W zależności od wymaganej intensywności rozdrabniania można wybrać rozdrabniacz o bardzo wysokim stopniu rozdrabniania z 124 nożami lub rozdrabniacz o wysokim stopniu rozdrabniania z 68 nożami.</w:t>
      </w:r>
      <w:r w:rsidR="00776844" w:rsidRPr="00A46904">
        <w:rPr>
          <w:rFonts w:ascii="Verdana" w:hAnsi="Verdana" w:cstheme="minorHAnsi"/>
          <w:i/>
          <w:iCs/>
          <w:sz w:val="22"/>
          <w:szCs w:val="22"/>
        </w:rPr>
        <w:t xml:space="preserve"> Z kolei ustawienie </w:t>
      </w:r>
      <w:proofErr w:type="spellStart"/>
      <w:r w:rsidR="00776844" w:rsidRPr="00A46904">
        <w:rPr>
          <w:rFonts w:ascii="Verdana" w:hAnsi="Verdana" w:cstheme="minorHAnsi"/>
          <w:i/>
          <w:iCs/>
          <w:sz w:val="22"/>
          <w:szCs w:val="22"/>
        </w:rPr>
        <w:t>przeciwnoży</w:t>
      </w:r>
      <w:proofErr w:type="spellEnd"/>
      <w:r w:rsidR="00776844" w:rsidRPr="00A46904">
        <w:rPr>
          <w:rFonts w:ascii="Verdana" w:hAnsi="Verdana" w:cstheme="minorHAnsi"/>
          <w:i/>
          <w:iCs/>
          <w:sz w:val="22"/>
          <w:szCs w:val="22"/>
        </w:rPr>
        <w:t xml:space="preserve"> można regulować z poziomu kabiny, aby zrównoważyć intensywność rozdrabniania i zużycie paliwa w zależności od stanu roślin i gleby</w:t>
      </w:r>
      <w:r w:rsidR="00444512" w:rsidRPr="00A46904">
        <w:rPr>
          <w:rFonts w:ascii="Verdana" w:hAnsi="Verdana" w:cstheme="minorHAnsi"/>
          <w:i/>
          <w:iCs/>
          <w:sz w:val="22"/>
          <w:szCs w:val="22"/>
        </w:rPr>
        <w:t>. Rozdrabniacz o bardzo wysokim stopniu rozdrabniania zapewnia szybki rozkład resztek w glebie i uwolnienie z nich cennych substancji odżywczych dla roślin w następnym sezonie wegetacyjnym.</w:t>
      </w:r>
      <w:r w:rsidR="00776844" w:rsidRPr="00A46904">
        <w:rPr>
          <w:rFonts w:ascii="Verdana" w:hAnsi="Verdana" w:cstheme="minorHAnsi"/>
          <w:i/>
          <w:iCs/>
          <w:sz w:val="22"/>
          <w:szCs w:val="22"/>
        </w:rPr>
        <w:t xml:space="preserve"> </w:t>
      </w:r>
      <w:r w:rsidR="00444512" w:rsidRPr="00A46904">
        <w:rPr>
          <w:rFonts w:ascii="Verdana" w:hAnsi="Verdana" w:cstheme="minorHAnsi"/>
          <w:i/>
          <w:iCs/>
          <w:sz w:val="22"/>
          <w:szCs w:val="22"/>
        </w:rPr>
        <w:t xml:space="preserve">Przyczynia się do </w:t>
      </w:r>
      <w:r w:rsidR="00776844" w:rsidRPr="00A46904">
        <w:rPr>
          <w:rFonts w:ascii="Verdana" w:hAnsi="Verdana" w:cstheme="minorHAnsi"/>
          <w:i/>
          <w:iCs/>
          <w:sz w:val="22"/>
          <w:szCs w:val="22"/>
        </w:rPr>
        <w:t>obniżenia kosztów produkcji, co przekłada się na bezpośredni</w:t>
      </w:r>
      <w:r w:rsidR="006021DC" w:rsidRPr="00A46904">
        <w:rPr>
          <w:rFonts w:ascii="Verdana" w:hAnsi="Verdana" w:cstheme="minorHAnsi"/>
          <w:i/>
          <w:iCs/>
          <w:sz w:val="22"/>
          <w:szCs w:val="22"/>
        </w:rPr>
        <w:t xml:space="preserve"> </w:t>
      </w:r>
      <w:r w:rsidR="00776844" w:rsidRPr="00A46904">
        <w:rPr>
          <w:rFonts w:ascii="Verdana" w:hAnsi="Verdana" w:cstheme="minorHAnsi"/>
          <w:i/>
          <w:iCs/>
          <w:sz w:val="22"/>
          <w:szCs w:val="22"/>
        </w:rPr>
        <w:t>zysk finansowy w gospodarstwie</w:t>
      </w:r>
      <w:r>
        <w:rPr>
          <w:rFonts w:ascii="Verdana" w:hAnsi="Verdana" w:cstheme="minorHAnsi"/>
          <w:sz w:val="22"/>
          <w:szCs w:val="22"/>
        </w:rPr>
        <w:t xml:space="preserve"> </w:t>
      </w:r>
      <w:r w:rsidRPr="000A6147">
        <w:rPr>
          <w:rFonts w:ascii="Verdana" w:hAnsi="Verdana" w:cstheme="minorHAnsi"/>
          <w:sz w:val="22"/>
          <w:szCs w:val="22"/>
        </w:rPr>
        <w:t>– mówi</w:t>
      </w:r>
      <w:r>
        <w:rPr>
          <w:rFonts w:ascii="Verdana" w:hAnsi="Verdana" w:cstheme="minorHAnsi"/>
          <w:sz w:val="22"/>
          <w:szCs w:val="22"/>
        </w:rPr>
        <w:t xml:space="preserve"> </w:t>
      </w:r>
      <w:r w:rsidRPr="00A46904">
        <w:rPr>
          <w:rFonts w:ascii="Verdana" w:hAnsi="Verdana" w:cstheme="minorHAnsi"/>
          <w:b/>
          <w:bCs/>
          <w:sz w:val="22"/>
          <w:szCs w:val="22"/>
        </w:rPr>
        <w:t xml:space="preserve">Mateusz Janicki, specjalista ds. Maszyn Żniwnych w John </w:t>
      </w:r>
      <w:proofErr w:type="spellStart"/>
      <w:r w:rsidRPr="00A46904">
        <w:rPr>
          <w:rFonts w:ascii="Verdana" w:hAnsi="Verdana" w:cstheme="minorHAnsi"/>
          <w:b/>
          <w:bCs/>
          <w:sz w:val="22"/>
          <w:szCs w:val="22"/>
        </w:rPr>
        <w:t>Deere</w:t>
      </w:r>
      <w:proofErr w:type="spellEnd"/>
      <w:r w:rsidRPr="00A46904">
        <w:rPr>
          <w:rFonts w:ascii="Verdana" w:hAnsi="Verdana" w:cstheme="minorHAnsi"/>
          <w:b/>
          <w:bCs/>
          <w:sz w:val="22"/>
          <w:szCs w:val="22"/>
        </w:rPr>
        <w:t xml:space="preserve"> Polska</w:t>
      </w:r>
      <w:r>
        <w:rPr>
          <w:rFonts w:ascii="Verdana" w:hAnsi="Verdana" w:cstheme="minorHAnsi"/>
          <w:sz w:val="22"/>
          <w:szCs w:val="22"/>
        </w:rPr>
        <w:t>.</w:t>
      </w:r>
    </w:p>
    <w:p w14:paraId="1BDC415A" w14:textId="77777777" w:rsidR="0026494D" w:rsidRDefault="0026494D">
      <w:pPr>
        <w:spacing w:line="276" w:lineRule="auto"/>
        <w:jc w:val="both"/>
        <w:rPr>
          <w:rFonts w:ascii="Verdana" w:hAnsi="Verdana" w:cstheme="minorHAnsi"/>
          <w:sz w:val="22"/>
          <w:szCs w:val="22"/>
        </w:rPr>
      </w:pPr>
    </w:p>
    <w:p w14:paraId="15F07317" w14:textId="5DCAA0D3" w:rsidR="00DE0549" w:rsidRPr="000A6147" w:rsidRDefault="009261B7">
      <w:pPr>
        <w:spacing w:line="276" w:lineRule="auto"/>
        <w:jc w:val="both"/>
        <w:rPr>
          <w:rFonts w:ascii="Verdana" w:hAnsi="Verdana" w:cstheme="minorHAnsi"/>
          <w:sz w:val="24"/>
          <w:szCs w:val="24"/>
        </w:rPr>
      </w:pPr>
      <w:r>
        <w:rPr>
          <w:rFonts w:ascii="Verdana" w:hAnsi="Verdana" w:cstheme="minorHAnsi"/>
          <w:b/>
          <w:bCs/>
          <w:sz w:val="24"/>
          <w:szCs w:val="24"/>
        </w:rPr>
        <w:t xml:space="preserve">Jak wdrożyć </w:t>
      </w:r>
      <w:r w:rsidR="00DE0549">
        <w:rPr>
          <w:rFonts w:ascii="Verdana" w:hAnsi="Verdana" w:cstheme="minorHAnsi"/>
          <w:b/>
          <w:bCs/>
          <w:sz w:val="24"/>
          <w:szCs w:val="24"/>
        </w:rPr>
        <w:t xml:space="preserve">uprawę </w:t>
      </w:r>
      <w:proofErr w:type="spellStart"/>
      <w:r w:rsidR="00DE0549">
        <w:rPr>
          <w:rFonts w:ascii="Verdana" w:hAnsi="Verdana" w:cstheme="minorHAnsi"/>
          <w:b/>
          <w:bCs/>
          <w:sz w:val="24"/>
          <w:szCs w:val="24"/>
        </w:rPr>
        <w:t>bezorkową</w:t>
      </w:r>
      <w:proofErr w:type="spellEnd"/>
      <w:r w:rsidR="00DE0549">
        <w:rPr>
          <w:rFonts w:ascii="Verdana" w:hAnsi="Verdana" w:cstheme="minorHAnsi"/>
          <w:b/>
          <w:bCs/>
          <w:sz w:val="24"/>
          <w:szCs w:val="24"/>
        </w:rPr>
        <w:t>?</w:t>
      </w:r>
    </w:p>
    <w:p w14:paraId="0642343A" w14:textId="7238F8FE" w:rsidR="00393A68" w:rsidRDefault="000A6147" w:rsidP="00DE0549">
      <w:pPr>
        <w:spacing w:line="276" w:lineRule="auto"/>
        <w:jc w:val="both"/>
        <w:rPr>
          <w:rFonts w:ascii="Verdana" w:hAnsi="Verdana" w:cstheme="minorHAnsi"/>
          <w:sz w:val="22"/>
          <w:szCs w:val="22"/>
        </w:rPr>
      </w:pPr>
      <w:r w:rsidRPr="000A6147">
        <w:rPr>
          <w:rFonts w:ascii="Verdana" w:hAnsi="Verdana" w:cstheme="minorHAnsi"/>
          <w:sz w:val="22"/>
          <w:szCs w:val="22"/>
        </w:rPr>
        <w:t>–</w:t>
      </w:r>
      <w:r>
        <w:rPr>
          <w:rFonts w:ascii="Verdana" w:hAnsi="Verdana" w:cstheme="minorHAnsi"/>
          <w:sz w:val="22"/>
          <w:szCs w:val="22"/>
        </w:rPr>
        <w:t xml:space="preserve"> </w:t>
      </w:r>
      <w:r w:rsidR="00DE0549" w:rsidRPr="000A6147">
        <w:rPr>
          <w:rFonts w:ascii="Verdana" w:hAnsi="Verdana" w:cstheme="minorHAnsi"/>
          <w:i/>
          <w:iCs/>
          <w:sz w:val="22"/>
          <w:szCs w:val="22"/>
        </w:rPr>
        <w:t xml:space="preserve">Pierwszy krok to dokładna analiza sytuacji Twojego gospodarstwa. Niezbędne będzie też odpowiednie wyposażenie. W przypadku uprawy </w:t>
      </w:r>
      <w:proofErr w:type="spellStart"/>
      <w:r w:rsidR="00DE0549" w:rsidRPr="000A6147">
        <w:rPr>
          <w:rFonts w:ascii="Verdana" w:hAnsi="Verdana" w:cstheme="minorHAnsi"/>
          <w:i/>
          <w:iCs/>
          <w:sz w:val="22"/>
          <w:szCs w:val="22"/>
        </w:rPr>
        <w:t>bezorkowej</w:t>
      </w:r>
      <w:proofErr w:type="spellEnd"/>
      <w:r w:rsidR="00DE0549" w:rsidRPr="000A6147">
        <w:rPr>
          <w:rFonts w:ascii="Verdana" w:hAnsi="Verdana" w:cstheme="minorHAnsi"/>
          <w:i/>
          <w:iCs/>
          <w:sz w:val="22"/>
          <w:szCs w:val="22"/>
        </w:rPr>
        <w:t xml:space="preserve"> tradycyjny pług zamieniamy na pług </w:t>
      </w:r>
      <w:proofErr w:type="spellStart"/>
      <w:r w:rsidR="00DE0549" w:rsidRPr="000A6147">
        <w:rPr>
          <w:rFonts w:ascii="Verdana" w:hAnsi="Verdana" w:cstheme="minorHAnsi"/>
          <w:i/>
          <w:iCs/>
          <w:sz w:val="22"/>
          <w:szCs w:val="22"/>
        </w:rPr>
        <w:t>dłutowy</w:t>
      </w:r>
      <w:proofErr w:type="spellEnd"/>
      <w:r w:rsidR="00DE0549" w:rsidRPr="000A6147">
        <w:rPr>
          <w:rFonts w:ascii="Verdana" w:hAnsi="Verdana" w:cstheme="minorHAnsi"/>
          <w:i/>
          <w:iCs/>
          <w:sz w:val="22"/>
          <w:szCs w:val="22"/>
        </w:rPr>
        <w:t>,</w:t>
      </w:r>
      <w:r>
        <w:rPr>
          <w:rFonts w:ascii="Verdana" w:hAnsi="Verdana" w:cstheme="minorHAnsi"/>
          <w:i/>
          <w:iCs/>
          <w:sz w:val="22"/>
          <w:szCs w:val="22"/>
        </w:rPr>
        <w:t xml:space="preserve"> </w:t>
      </w:r>
      <w:r w:rsidR="00DE0549" w:rsidRPr="000A6147">
        <w:rPr>
          <w:rFonts w:ascii="Verdana" w:hAnsi="Verdana" w:cstheme="minorHAnsi"/>
          <w:i/>
          <w:iCs/>
          <w:sz w:val="22"/>
          <w:szCs w:val="22"/>
        </w:rPr>
        <w:t>którego zastosowanie wpłynie na lepsze podsiąkanie oraz intensywniejszy rozwój systemu korzeniowego. Dzięki możliwości pracy na dużej głębokości umożliwia także likwidację podeszwy płużnej. Istotnym elementem na etapie zbioru rośliny poprzedzającej jest także odpowiednie rozdrobnienie oraz równomierny rozrzut słomy</w:t>
      </w:r>
      <w:r>
        <w:rPr>
          <w:rFonts w:ascii="Verdana" w:hAnsi="Verdana" w:cstheme="minorHAnsi"/>
          <w:i/>
          <w:iCs/>
          <w:sz w:val="22"/>
          <w:szCs w:val="22"/>
        </w:rPr>
        <w:t>,</w:t>
      </w:r>
      <w:r w:rsidR="00DE0549" w:rsidRPr="000A6147">
        <w:rPr>
          <w:rFonts w:ascii="Verdana" w:hAnsi="Verdana" w:cstheme="minorHAnsi"/>
          <w:i/>
          <w:iCs/>
          <w:sz w:val="22"/>
          <w:szCs w:val="22"/>
        </w:rPr>
        <w:t xml:space="preserve"> co umożliwia przełomowy rozdrabniacz Extra Fine </w:t>
      </w:r>
      <w:proofErr w:type="spellStart"/>
      <w:r w:rsidR="00DE0549" w:rsidRPr="000A6147">
        <w:rPr>
          <w:rFonts w:ascii="Verdana" w:hAnsi="Verdana" w:cstheme="minorHAnsi"/>
          <w:i/>
          <w:iCs/>
          <w:sz w:val="22"/>
          <w:szCs w:val="22"/>
        </w:rPr>
        <w:t>Cut</w:t>
      </w:r>
      <w:proofErr w:type="spellEnd"/>
      <w:r w:rsidR="00DE0549" w:rsidRPr="000A6147">
        <w:rPr>
          <w:rFonts w:ascii="Verdana" w:hAnsi="Verdana" w:cstheme="minorHAnsi"/>
          <w:i/>
          <w:iCs/>
          <w:sz w:val="22"/>
          <w:szCs w:val="22"/>
        </w:rPr>
        <w:t xml:space="preserve"> w nowoczesnych kombajnach marki John </w:t>
      </w:r>
      <w:proofErr w:type="spellStart"/>
      <w:r w:rsidR="00DE0549" w:rsidRPr="000A6147">
        <w:rPr>
          <w:rFonts w:ascii="Verdana" w:hAnsi="Verdana" w:cstheme="minorHAnsi"/>
          <w:i/>
          <w:iCs/>
          <w:sz w:val="22"/>
          <w:szCs w:val="22"/>
        </w:rPr>
        <w:t>Deere</w:t>
      </w:r>
      <w:proofErr w:type="spellEnd"/>
      <w:r>
        <w:rPr>
          <w:rFonts w:ascii="Verdana" w:hAnsi="Verdana" w:cstheme="minorHAnsi"/>
          <w:i/>
          <w:iCs/>
          <w:sz w:val="22"/>
          <w:szCs w:val="22"/>
        </w:rPr>
        <w:t xml:space="preserve"> – </w:t>
      </w:r>
      <w:r w:rsidRPr="000A6147">
        <w:rPr>
          <w:rFonts w:ascii="Verdana" w:hAnsi="Verdana" w:cstheme="minorHAnsi"/>
          <w:sz w:val="22"/>
          <w:szCs w:val="22"/>
        </w:rPr>
        <w:t>mówi</w:t>
      </w:r>
      <w:r>
        <w:rPr>
          <w:rFonts w:ascii="Verdana" w:hAnsi="Verdana" w:cstheme="minorHAnsi"/>
          <w:b/>
          <w:bCs/>
          <w:sz w:val="22"/>
          <w:szCs w:val="22"/>
        </w:rPr>
        <w:t xml:space="preserve"> </w:t>
      </w:r>
      <w:r w:rsidRPr="00DE0549">
        <w:rPr>
          <w:rFonts w:ascii="Verdana" w:hAnsi="Verdana" w:cstheme="minorHAnsi"/>
          <w:b/>
          <w:bCs/>
          <w:sz w:val="22"/>
          <w:szCs w:val="22"/>
        </w:rPr>
        <w:t xml:space="preserve">Tomasz Mielczarek, Agro-Efekt, autoryzowany dealer John </w:t>
      </w:r>
      <w:proofErr w:type="spellStart"/>
      <w:r w:rsidRPr="00DE0549">
        <w:rPr>
          <w:rFonts w:ascii="Verdana" w:hAnsi="Verdana" w:cstheme="minorHAnsi"/>
          <w:b/>
          <w:bCs/>
          <w:sz w:val="22"/>
          <w:szCs w:val="22"/>
        </w:rPr>
        <w:t>Deere</w:t>
      </w:r>
      <w:proofErr w:type="spellEnd"/>
      <w:r w:rsidRPr="00DE0549">
        <w:rPr>
          <w:rFonts w:ascii="Verdana" w:hAnsi="Verdana" w:cstheme="minorHAnsi"/>
          <w:b/>
          <w:bCs/>
          <w:sz w:val="22"/>
          <w:szCs w:val="22"/>
        </w:rPr>
        <w:t xml:space="preserve"> Polska</w:t>
      </w:r>
      <w:r>
        <w:rPr>
          <w:rFonts w:ascii="Verdana" w:hAnsi="Verdana" w:cstheme="minorHAnsi"/>
          <w:sz w:val="22"/>
          <w:szCs w:val="22"/>
        </w:rPr>
        <w:t xml:space="preserve"> –</w:t>
      </w:r>
      <w:r w:rsidR="00DE0549" w:rsidRPr="000A6147">
        <w:rPr>
          <w:rFonts w:ascii="Verdana" w:hAnsi="Verdana" w:cstheme="minorHAnsi"/>
          <w:i/>
          <w:iCs/>
          <w:sz w:val="22"/>
          <w:szCs w:val="22"/>
        </w:rPr>
        <w:t xml:space="preserve"> Taka</w:t>
      </w:r>
      <w:r>
        <w:rPr>
          <w:rFonts w:ascii="Verdana" w:hAnsi="Verdana" w:cstheme="minorHAnsi"/>
          <w:i/>
          <w:iCs/>
          <w:sz w:val="22"/>
          <w:szCs w:val="22"/>
        </w:rPr>
        <w:t xml:space="preserve"> </w:t>
      </w:r>
      <w:r w:rsidR="00DE0549" w:rsidRPr="000A6147">
        <w:rPr>
          <w:rFonts w:ascii="Verdana" w:hAnsi="Verdana" w:cstheme="minorHAnsi"/>
          <w:i/>
          <w:iCs/>
          <w:sz w:val="22"/>
          <w:szCs w:val="22"/>
        </w:rPr>
        <w:t>praktyka wpłynie następnie na szybki rozkład resztek w glebie i uwolnienie z nich cennych substancji pokarmowych. Po zbiorze przedplonu ważna jest uprawa ścierniska i dokładne wymieszanie resztek pożniwnych. Zabieg ten możemy wykonać równocześnie z wysiewem poplonów dzięki czemu ograniczamy liczbę przejazdów na naszym polu</w:t>
      </w:r>
      <w:r>
        <w:rPr>
          <w:rFonts w:ascii="Verdana" w:hAnsi="Verdana" w:cstheme="minorHAnsi"/>
          <w:i/>
          <w:iCs/>
          <w:sz w:val="22"/>
          <w:szCs w:val="22"/>
        </w:rPr>
        <w:t>,</w:t>
      </w:r>
      <w:r w:rsidR="00DE0549" w:rsidRPr="000A6147">
        <w:rPr>
          <w:rFonts w:ascii="Verdana" w:hAnsi="Verdana" w:cstheme="minorHAnsi"/>
          <w:i/>
          <w:iCs/>
          <w:sz w:val="22"/>
          <w:szCs w:val="22"/>
        </w:rPr>
        <w:t xml:space="preserve"> co wpływa na mniejsze ugniatanie gleby. Na czynnik ten wpływa także napęd gąsienicowy,</w:t>
      </w:r>
      <w:r>
        <w:rPr>
          <w:rFonts w:ascii="Verdana" w:hAnsi="Verdana" w:cstheme="minorHAnsi"/>
          <w:i/>
          <w:iCs/>
          <w:sz w:val="22"/>
          <w:szCs w:val="22"/>
        </w:rPr>
        <w:t xml:space="preserve"> </w:t>
      </w:r>
      <w:r w:rsidR="00DE0549" w:rsidRPr="000A6147">
        <w:rPr>
          <w:rFonts w:ascii="Verdana" w:hAnsi="Verdana" w:cstheme="minorHAnsi"/>
          <w:i/>
          <w:iCs/>
          <w:sz w:val="22"/>
          <w:szCs w:val="22"/>
        </w:rPr>
        <w:t xml:space="preserve">który jest zastosowany w ciągnikach John </w:t>
      </w:r>
      <w:proofErr w:type="spellStart"/>
      <w:r w:rsidR="00DE0549" w:rsidRPr="000A6147">
        <w:rPr>
          <w:rFonts w:ascii="Verdana" w:hAnsi="Verdana" w:cstheme="minorHAnsi"/>
          <w:i/>
          <w:iCs/>
          <w:sz w:val="22"/>
          <w:szCs w:val="22"/>
        </w:rPr>
        <w:t>Deere</w:t>
      </w:r>
      <w:proofErr w:type="spellEnd"/>
      <w:r w:rsidR="00DE0549" w:rsidRPr="000A6147">
        <w:rPr>
          <w:rFonts w:ascii="Verdana" w:hAnsi="Verdana" w:cstheme="minorHAnsi"/>
          <w:i/>
          <w:iCs/>
          <w:sz w:val="22"/>
          <w:szCs w:val="22"/>
        </w:rPr>
        <w:t xml:space="preserve"> serii 8RT oraz 8RX</w:t>
      </w:r>
      <w:r>
        <w:rPr>
          <w:rFonts w:ascii="Verdana" w:hAnsi="Verdana" w:cstheme="minorHAnsi"/>
          <w:i/>
          <w:iCs/>
          <w:sz w:val="22"/>
          <w:szCs w:val="22"/>
        </w:rPr>
        <w:t>,</w:t>
      </w:r>
      <w:r w:rsidR="00DE0549" w:rsidRPr="000A6147">
        <w:rPr>
          <w:rFonts w:ascii="Verdana" w:hAnsi="Verdana" w:cstheme="minorHAnsi"/>
          <w:i/>
          <w:iCs/>
          <w:sz w:val="22"/>
          <w:szCs w:val="22"/>
        </w:rPr>
        <w:t xml:space="preserve"> a także 9RT i 9RX. Korzyść wówczas jest podwójna</w:t>
      </w:r>
      <w:r>
        <w:rPr>
          <w:rFonts w:ascii="Verdana" w:hAnsi="Verdana" w:cstheme="minorHAnsi"/>
          <w:i/>
          <w:iCs/>
          <w:sz w:val="22"/>
          <w:szCs w:val="22"/>
        </w:rPr>
        <w:t>,</w:t>
      </w:r>
      <w:r w:rsidR="00DE0549" w:rsidRPr="000A6147">
        <w:rPr>
          <w:rFonts w:ascii="Verdana" w:hAnsi="Verdana" w:cstheme="minorHAnsi"/>
          <w:i/>
          <w:iCs/>
          <w:sz w:val="22"/>
          <w:szCs w:val="22"/>
        </w:rPr>
        <w:t xml:space="preserve"> ponieważ oprócz wspomnianego wcześniej mniejszego ugniatania gleby, ciągniki posiadają także lepszy uciąg</w:t>
      </w:r>
      <w:r>
        <w:rPr>
          <w:rFonts w:ascii="Verdana" w:hAnsi="Verdana" w:cstheme="minorHAnsi"/>
          <w:sz w:val="22"/>
          <w:szCs w:val="22"/>
        </w:rPr>
        <w:t xml:space="preserve"> – dodaje ekspert.</w:t>
      </w:r>
    </w:p>
    <w:p w14:paraId="47983B34" w14:textId="77777777" w:rsidR="00DE0549" w:rsidRDefault="00DE0549" w:rsidP="00DE0549">
      <w:pPr>
        <w:spacing w:line="276" w:lineRule="auto"/>
        <w:jc w:val="both"/>
        <w:rPr>
          <w:rFonts w:ascii="Verdana" w:hAnsi="Verdana" w:cstheme="minorHAnsi"/>
          <w:sz w:val="22"/>
          <w:szCs w:val="22"/>
        </w:rPr>
      </w:pPr>
    </w:p>
    <w:p w14:paraId="332CAAE8" w14:textId="0C9DB145" w:rsidR="00393A68" w:rsidRDefault="0092629E">
      <w:pPr>
        <w:spacing w:line="276" w:lineRule="auto"/>
        <w:jc w:val="both"/>
        <w:rPr>
          <w:rFonts w:ascii="Verdana" w:hAnsi="Verdana" w:cstheme="minorHAnsi"/>
          <w:sz w:val="22"/>
          <w:szCs w:val="22"/>
        </w:rPr>
      </w:pPr>
      <w:r>
        <w:rPr>
          <w:rFonts w:ascii="Verdana" w:hAnsi="Verdana" w:cstheme="minorHAnsi"/>
          <w:sz w:val="22"/>
          <w:szCs w:val="22"/>
        </w:rPr>
        <w:t>Nowe k</w:t>
      </w:r>
      <w:r w:rsidR="00AF6AC1">
        <w:rPr>
          <w:rFonts w:ascii="Verdana" w:hAnsi="Verdana" w:cstheme="minorHAnsi"/>
          <w:sz w:val="22"/>
          <w:szCs w:val="22"/>
        </w:rPr>
        <w:t xml:space="preserve">ombajny </w:t>
      </w:r>
      <w:r>
        <w:rPr>
          <w:rFonts w:ascii="Verdana" w:hAnsi="Verdana" w:cstheme="minorHAnsi"/>
          <w:sz w:val="22"/>
          <w:szCs w:val="22"/>
        </w:rPr>
        <w:t xml:space="preserve">cyfrowe </w:t>
      </w:r>
      <w:r w:rsidR="00AF6AC1">
        <w:rPr>
          <w:rFonts w:ascii="Verdana" w:hAnsi="Verdana" w:cstheme="minorHAnsi"/>
          <w:sz w:val="22"/>
          <w:szCs w:val="22"/>
        </w:rPr>
        <w:t>T5</w:t>
      </w:r>
      <w:r w:rsidR="000A6147">
        <w:rPr>
          <w:rFonts w:ascii="Verdana" w:hAnsi="Verdana" w:cstheme="minorHAnsi"/>
          <w:sz w:val="22"/>
          <w:szCs w:val="22"/>
        </w:rPr>
        <w:t>/</w:t>
      </w:r>
      <w:r w:rsidR="00AF6AC1">
        <w:rPr>
          <w:rFonts w:ascii="Verdana" w:hAnsi="Verdana" w:cstheme="minorHAnsi"/>
          <w:sz w:val="22"/>
          <w:szCs w:val="22"/>
        </w:rPr>
        <w:t>T6</w:t>
      </w:r>
      <w:r>
        <w:rPr>
          <w:rFonts w:ascii="Verdana" w:hAnsi="Verdana" w:cstheme="minorHAnsi"/>
          <w:sz w:val="22"/>
          <w:szCs w:val="22"/>
        </w:rPr>
        <w:t>, S7</w:t>
      </w:r>
      <w:r w:rsidR="00AF6AC1">
        <w:rPr>
          <w:rFonts w:ascii="Verdana" w:hAnsi="Verdana" w:cstheme="minorHAnsi"/>
          <w:sz w:val="22"/>
          <w:szCs w:val="22"/>
        </w:rPr>
        <w:t xml:space="preserve"> </w:t>
      </w:r>
      <w:r>
        <w:rPr>
          <w:rFonts w:ascii="Verdana" w:hAnsi="Verdana" w:cstheme="minorHAnsi"/>
          <w:sz w:val="22"/>
          <w:szCs w:val="22"/>
        </w:rPr>
        <w:t xml:space="preserve">z </w:t>
      </w:r>
      <w:r w:rsidR="00AF6AC1">
        <w:rPr>
          <w:rFonts w:ascii="Verdana" w:hAnsi="Verdana" w:cstheme="minorHAnsi"/>
          <w:sz w:val="22"/>
          <w:szCs w:val="22"/>
        </w:rPr>
        <w:t xml:space="preserve">rozdrabniaczem z serii X9 to dobry wybór </w:t>
      </w:r>
      <w:r w:rsidR="00FD5479">
        <w:rPr>
          <w:rFonts w:ascii="Verdana" w:hAnsi="Verdana" w:cstheme="minorHAnsi"/>
          <w:sz w:val="22"/>
          <w:szCs w:val="22"/>
        </w:rPr>
        <w:t>dla każdego</w:t>
      </w:r>
      <w:r>
        <w:rPr>
          <w:rFonts w:ascii="Verdana" w:hAnsi="Verdana" w:cstheme="minorHAnsi"/>
          <w:sz w:val="22"/>
          <w:szCs w:val="22"/>
        </w:rPr>
        <w:t xml:space="preserve"> gospodarstwa</w:t>
      </w:r>
      <w:r w:rsidR="00FD5479">
        <w:rPr>
          <w:rFonts w:ascii="Verdana" w:hAnsi="Verdana" w:cstheme="minorHAnsi"/>
          <w:sz w:val="22"/>
          <w:szCs w:val="22"/>
        </w:rPr>
        <w:t xml:space="preserve">, </w:t>
      </w:r>
      <w:r>
        <w:rPr>
          <w:rFonts w:ascii="Verdana" w:hAnsi="Verdana" w:cstheme="minorHAnsi"/>
          <w:sz w:val="22"/>
          <w:szCs w:val="22"/>
        </w:rPr>
        <w:t xml:space="preserve">które działa w systemie </w:t>
      </w:r>
      <w:proofErr w:type="spellStart"/>
      <w:r>
        <w:rPr>
          <w:rFonts w:ascii="Verdana" w:hAnsi="Verdana" w:cstheme="minorHAnsi"/>
          <w:sz w:val="22"/>
          <w:szCs w:val="22"/>
        </w:rPr>
        <w:t>bezorkowym</w:t>
      </w:r>
      <w:proofErr w:type="spellEnd"/>
      <w:r w:rsidR="00FD5479">
        <w:rPr>
          <w:rFonts w:ascii="Verdana" w:hAnsi="Verdana" w:cstheme="minorHAnsi"/>
          <w:sz w:val="22"/>
          <w:szCs w:val="22"/>
        </w:rPr>
        <w:t xml:space="preserve">. Umożliwiają nie tylko wprowadzenie upraw </w:t>
      </w:r>
      <w:proofErr w:type="spellStart"/>
      <w:r w:rsidR="00FD5479">
        <w:rPr>
          <w:rFonts w:ascii="Verdana" w:hAnsi="Verdana" w:cstheme="minorHAnsi"/>
          <w:sz w:val="22"/>
          <w:szCs w:val="22"/>
        </w:rPr>
        <w:t>bezpłużnych</w:t>
      </w:r>
      <w:proofErr w:type="spellEnd"/>
      <w:r w:rsidR="00FD5479">
        <w:rPr>
          <w:rFonts w:ascii="Verdana" w:hAnsi="Verdana" w:cstheme="minorHAnsi"/>
          <w:sz w:val="22"/>
          <w:szCs w:val="22"/>
        </w:rPr>
        <w:t xml:space="preserve">, ale także gwarantują komfort kabiny i najnowocześniejszą cyfrową przestrzeń roboczą o wysokiej </w:t>
      </w:r>
      <w:r w:rsidR="00FD5479">
        <w:rPr>
          <w:rFonts w:ascii="Verdana" w:hAnsi="Verdana" w:cstheme="minorHAnsi"/>
          <w:sz w:val="22"/>
          <w:szCs w:val="22"/>
        </w:rPr>
        <w:lastRenderedPageBreak/>
        <w:t xml:space="preserve">rozdzielczości. Kombajn S7 powstał z myślą o większej wydajności: jest to możliwe dzięki najnowszemu silnikowi i zaawansowanej automatyce. </w:t>
      </w:r>
    </w:p>
    <w:p w14:paraId="08C8AC26" w14:textId="77777777" w:rsidR="0026494D" w:rsidRDefault="0026494D">
      <w:pPr>
        <w:spacing w:line="276" w:lineRule="auto"/>
        <w:jc w:val="both"/>
        <w:rPr>
          <w:rFonts w:ascii="Verdana" w:hAnsi="Verdana" w:cstheme="minorHAnsi"/>
          <w:sz w:val="22"/>
          <w:szCs w:val="22"/>
        </w:rPr>
      </w:pPr>
    </w:p>
    <w:p w14:paraId="1580F1FE" w14:textId="1A32D0B8" w:rsidR="0026494D" w:rsidRDefault="00444512">
      <w:pPr>
        <w:spacing w:line="276" w:lineRule="auto"/>
        <w:jc w:val="both"/>
        <w:rPr>
          <w:rFonts w:ascii="Verdana" w:hAnsi="Verdana" w:cstheme="minorHAnsi"/>
          <w:sz w:val="22"/>
          <w:szCs w:val="22"/>
        </w:rPr>
      </w:pPr>
      <w:r w:rsidRPr="00941CAA">
        <w:rPr>
          <w:rFonts w:ascii="Verdana" w:hAnsi="Verdana" w:cstheme="minorHAnsi"/>
          <w:sz w:val="22"/>
          <w:szCs w:val="22"/>
        </w:rPr>
        <w:t xml:space="preserve">Odwiedź stronę John Deere i dowiedz się więcej o </w:t>
      </w:r>
      <w:hyperlink r:id="rId8" w:history="1">
        <w:r w:rsidRPr="00941CAA">
          <w:rPr>
            <w:rStyle w:val="Hipercze"/>
            <w:rFonts w:ascii="Verdana" w:hAnsi="Verdana" w:cstheme="minorHAnsi"/>
            <w:sz w:val="22"/>
            <w:szCs w:val="22"/>
          </w:rPr>
          <w:t>kombajnach T5</w:t>
        </w:r>
        <w:r w:rsidR="009261B7" w:rsidRPr="00941CAA">
          <w:rPr>
            <w:rStyle w:val="Hipercze"/>
            <w:rFonts w:ascii="Verdana" w:hAnsi="Verdana" w:cstheme="minorHAnsi"/>
            <w:sz w:val="22"/>
            <w:szCs w:val="22"/>
          </w:rPr>
          <w:t>/</w:t>
        </w:r>
        <w:r w:rsidR="00941CAA" w:rsidRPr="00941CAA">
          <w:rPr>
            <w:rStyle w:val="Hipercze"/>
            <w:rFonts w:ascii="Verdana" w:hAnsi="Verdana" w:cstheme="minorHAnsi"/>
            <w:sz w:val="22"/>
            <w:szCs w:val="22"/>
          </w:rPr>
          <w:t>T6</w:t>
        </w:r>
      </w:hyperlink>
      <w:r w:rsidR="00941CAA">
        <w:rPr>
          <w:rFonts w:ascii="Verdana" w:hAnsi="Verdana" w:cstheme="minorHAnsi"/>
          <w:sz w:val="22"/>
          <w:szCs w:val="22"/>
        </w:rPr>
        <w:t xml:space="preserve"> oraz </w:t>
      </w:r>
      <w:hyperlink r:id="rId9" w:history="1">
        <w:r w:rsidR="00941CAA" w:rsidRPr="00D40430">
          <w:rPr>
            <w:rStyle w:val="Hipercze"/>
            <w:rFonts w:ascii="Verdana" w:hAnsi="Verdana" w:cstheme="minorHAnsi"/>
            <w:sz w:val="22"/>
            <w:szCs w:val="22"/>
          </w:rPr>
          <w:t>kombajnach S7</w:t>
        </w:r>
      </w:hyperlink>
      <w:r>
        <w:rPr>
          <w:rFonts w:ascii="Verdana" w:hAnsi="Verdana" w:cstheme="minorHAnsi"/>
          <w:sz w:val="22"/>
          <w:szCs w:val="22"/>
        </w:rPr>
        <w:t>.</w:t>
      </w:r>
    </w:p>
    <w:p w14:paraId="6A65D405" w14:textId="77777777" w:rsidR="0026494D" w:rsidRDefault="0026494D">
      <w:pPr>
        <w:spacing w:line="276" w:lineRule="auto"/>
        <w:jc w:val="both"/>
        <w:rPr>
          <w:rFonts w:ascii="Verdana" w:hAnsi="Verdana" w:cstheme="minorHAnsi"/>
          <w:sz w:val="22"/>
          <w:szCs w:val="22"/>
        </w:rPr>
      </w:pPr>
    </w:p>
    <w:p w14:paraId="5F83BF39" w14:textId="77777777" w:rsidR="0026494D" w:rsidRDefault="00000000">
      <w:pPr>
        <w:spacing w:line="276" w:lineRule="auto"/>
        <w:rPr>
          <w:rFonts w:ascii="Verdana" w:hAnsi="Verdana" w:cstheme="minorHAnsi"/>
          <w:sz w:val="16"/>
          <w:szCs w:val="16"/>
        </w:rPr>
      </w:pPr>
      <w:r>
        <w:rPr>
          <w:rFonts w:ascii="Verdana" w:hAnsi="Verdana" w:cstheme="minorHAnsi"/>
          <w:sz w:val="16"/>
          <w:szCs w:val="16"/>
        </w:rPr>
        <w:t>Źródła:</w:t>
      </w:r>
    </w:p>
    <w:p w14:paraId="15EDF0D8" w14:textId="289CE1E3" w:rsidR="00ED3413" w:rsidRPr="006021DC" w:rsidRDefault="00000000">
      <w:pPr>
        <w:spacing w:line="276" w:lineRule="auto"/>
        <w:rPr>
          <w:rFonts w:ascii="Verdana" w:hAnsi="Verdana"/>
          <w:sz w:val="16"/>
          <w:szCs w:val="16"/>
        </w:rPr>
      </w:pPr>
      <w:hyperlink r:id="rId10" w:history="1">
        <w:r w:rsidR="00ED3413" w:rsidRPr="006021DC">
          <w:rPr>
            <w:rStyle w:val="Hipercze"/>
            <w:rFonts w:ascii="Verdana" w:hAnsi="Verdana"/>
            <w:sz w:val="16"/>
            <w:szCs w:val="16"/>
          </w:rPr>
          <w:t>https://nawozy.eu/wiedza/porady-ekspertow/nawozenie/jaka-wartosc-maja-resztki-pozniwne</w:t>
        </w:r>
      </w:hyperlink>
      <w:r w:rsidR="00ED3413" w:rsidRPr="006021DC">
        <w:rPr>
          <w:rFonts w:ascii="Verdana" w:hAnsi="Verdana"/>
          <w:sz w:val="16"/>
          <w:szCs w:val="16"/>
        </w:rPr>
        <w:t xml:space="preserve"> </w:t>
      </w:r>
    </w:p>
    <w:p w14:paraId="2382D525" w14:textId="77777777" w:rsidR="000A6147" w:rsidRDefault="00000000">
      <w:pPr>
        <w:spacing w:line="276" w:lineRule="auto"/>
        <w:rPr>
          <w:rFonts w:ascii="Verdana" w:hAnsi="Verdana" w:cstheme="minorHAnsi"/>
          <w:sz w:val="16"/>
          <w:szCs w:val="16"/>
        </w:rPr>
      </w:pPr>
      <w:hyperlink r:id="rId11" w:history="1">
        <w:r w:rsidR="00ED3413" w:rsidRPr="00E14D3D">
          <w:rPr>
            <w:rStyle w:val="Hipercze"/>
            <w:rFonts w:ascii="Verdana" w:hAnsi="Verdana" w:cstheme="minorHAnsi"/>
            <w:sz w:val="16"/>
            <w:szCs w:val="16"/>
          </w:rPr>
          <w:t>https://www.wodr.poznan.pl/doradztwo/produkcja-roslinna/systemy-uprawy-gleby</w:t>
        </w:r>
      </w:hyperlink>
    </w:p>
    <w:p w14:paraId="71AF8229" w14:textId="4D968BED" w:rsidR="0026494D" w:rsidRDefault="00000000">
      <w:pPr>
        <w:spacing w:line="276" w:lineRule="auto"/>
        <w:rPr>
          <w:rFonts w:ascii="Verdana" w:hAnsi="Verdana" w:cstheme="minorHAnsi"/>
          <w:sz w:val="16"/>
          <w:szCs w:val="16"/>
        </w:rPr>
      </w:pPr>
      <w:r>
        <w:rPr>
          <w:rFonts w:ascii="Verdana" w:hAnsi="Verdana" w:cstheme="minorHAnsi"/>
          <w:sz w:val="16"/>
          <w:szCs w:val="16"/>
        </w:rPr>
        <w:t xml:space="preserve">Agro-Efekt, „Rolnictwo </w:t>
      </w:r>
      <w:proofErr w:type="spellStart"/>
      <w:r>
        <w:rPr>
          <w:rFonts w:ascii="Verdana" w:hAnsi="Verdana" w:cstheme="minorHAnsi"/>
          <w:sz w:val="16"/>
          <w:szCs w:val="16"/>
        </w:rPr>
        <w:t>regeneratywne</w:t>
      </w:r>
      <w:proofErr w:type="spellEnd"/>
      <w:r>
        <w:rPr>
          <w:rFonts w:ascii="Verdana" w:hAnsi="Verdana" w:cstheme="minorHAnsi"/>
          <w:sz w:val="16"/>
          <w:szCs w:val="16"/>
        </w:rPr>
        <w:t xml:space="preserve"> - nowoczesne technologie”, </w:t>
      </w:r>
      <w:hyperlink r:id="rId12" w:tooltip="https://www.youtube.com/watch?v=6DTClb_7wAk" w:history="1">
        <w:r>
          <w:rPr>
            <w:rStyle w:val="Hipercze"/>
            <w:rFonts w:ascii="Verdana" w:hAnsi="Verdana" w:cstheme="minorHAnsi"/>
            <w:sz w:val="16"/>
            <w:szCs w:val="16"/>
          </w:rPr>
          <w:t>https://www.youtube.com/watch?v=6DTClb_7wAk</w:t>
        </w:r>
      </w:hyperlink>
      <w:r>
        <w:rPr>
          <w:rFonts w:ascii="Verdana" w:hAnsi="Verdana" w:cstheme="minorHAnsi"/>
          <w:sz w:val="16"/>
          <w:szCs w:val="16"/>
        </w:rPr>
        <w:t xml:space="preserve"> </w:t>
      </w:r>
    </w:p>
    <w:p w14:paraId="75215F9E" w14:textId="77777777" w:rsidR="0026494D" w:rsidRDefault="0026494D">
      <w:pPr>
        <w:spacing w:line="276" w:lineRule="auto"/>
        <w:jc w:val="both"/>
        <w:rPr>
          <w:rFonts w:ascii="Verdana" w:hAnsi="Verdana" w:cstheme="minorHAnsi"/>
          <w:b/>
          <w:bCs/>
          <w:sz w:val="22"/>
          <w:szCs w:val="22"/>
        </w:rPr>
      </w:pPr>
    </w:p>
    <w:p w14:paraId="1C5E3300" w14:textId="77777777" w:rsidR="0026494D" w:rsidRDefault="0026494D">
      <w:pPr>
        <w:spacing w:line="276" w:lineRule="auto"/>
        <w:jc w:val="both"/>
        <w:rPr>
          <w:rFonts w:ascii="Verdana" w:hAnsi="Verdana" w:cstheme="minorHAnsi"/>
          <w:b/>
          <w:bCs/>
          <w:sz w:val="22"/>
          <w:szCs w:val="22"/>
        </w:rPr>
      </w:pPr>
    </w:p>
    <w:p w14:paraId="64D7518D" w14:textId="77777777" w:rsidR="0026494D" w:rsidRDefault="0026494D">
      <w:pPr>
        <w:spacing w:line="276" w:lineRule="auto"/>
        <w:jc w:val="both"/>
        <w:rPr>
          <w:rFonts w:ascii="Verdana" w:hAnsi="Verdana" w:cstheme="minorHAnsi"/>
        </w:rPr>
      </w:pPr>
    </w:p>
    <w:p w14:paraId="33608429" w14:textId="77777777" w:rsidR="0026494D" w:rsidRDefault="0026494D">
      <w:pPr>
        <w:spacing w:line="276" w:lineRule="auto"/>
        <w:jc w:val="both"/>
        <w:rPr>
          <w:rFonts w:ascii="Verdana" w:hAnsi="Verdana" w:cstheme="minorHAnsi"/>
        </w:rPr>
      </w:pPr>
    </w:p>
    <w:p w14:paraId="18BAEEFD" w14:textId="77777777" w:rsidR="0026494D" w:rsidRDefault="0026494D">
      <w:pPr>
        <w:spacing w:line="276" w:lineRule="auto"/>
        <w:jc w:val="both"/>
        <w:rPr>
          <w:rFonts w:ascii="Verdana" w:hAnsi="Verdana" w:cstheme="minorHAnsi"/>
        </w:rPr>
      </w:pPr>
    </w:p>
    <w:p w14:paraId="566F2E6F" w14:textId="77777777" w:rsidR="0026494D" w:rsidRDefault="00000000">
      <w:pPr>
        <w:spacing w:line="276" w:lineRule="auto"/>
        <w:jc w:val="both"/>
        <w:rPr>
          <w:rFonts w:ascii="Verdana" w:hAnsi="Verdana" w:cstheme="minorHAnsi"/>
          <w:color w:val="000000"/>
          <w:sz w:val="22"/>
          <w:szCs w:val="22"/>
        </w:rPr>
      </w:pPr>
      <w:r>
        <w:rPr>
          <w:rFonts w:cstheme="minorHAnsi"/>
          <w:noProof/>
        </w:rPr>
        <mc:AlternateContent>
          <mc:Choice Requires="wps">
            <w:drawing>
              <wp:anchor distT="0" distB="0" distL="114300" distR="114300" simplePos="0" relativeHeight="251661312" behindDoc="0" locked="0" layoutInCell="1" allowOverlap="1" wp14:anchorId="3E6940AE" wp14:editId="66E3324B">
                <wp:simplePos x="0" y="0"/>
                <wp:positionH relativeFrom="margin">
                  <wp:align>left</wp:align>
                </wp:positionH>
                <wp:positionV relativeFrom="paragraph">
                  <wp:posOffset>6985</wp:posOffset>
                </wp:positionV>
                <wp:extent cx="2743200" cy="273050"/>
                <wp:effectExtent l="0" t="0" r="0" b="0"/>
                <wp:wrapNone/>
                <wp:docPr id="3" name="Schemat blokowy: proces alternatywny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14:paraId="207FC2BC" w14:textId="77777777" w:rsidR="0026494D" w:rsidRDefault="00000000">
                            <w:pPr>
                              <w:jc w:val="center"/>
                              <w:rPr>
                                <w:rFonts w:ascii="Verdana" w:hAnsi="Verdana"/>
                                <w:b/>
                                <w:color w:val="FFFFFF"/>
                                <w:sz w:val="24"/>
                              </w:rPr>
                            </w:pPr>
                            <w:r>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6940A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" fillcolor="#00b050" stroked="f">
                <v:textbox>
                  <w:txbxContent>
                    <w:p w14:paraId="207FC2BC" w14:textId="77777777" w:rsidR="0026494D" w:rsidRDefault="00000000">
                      <w:pPr>
                        <w:jc w:val="center"/>
                        <w:rPr>
                          <w:rFonts w:ascii="Verdana" w:hAnsi="Verdana"/>
                          <w:b/>
                          <w:color w:val="FFFFFF"/>
                          <w:sz w:val="24"/>
                        </w:rPr>
                      </w:pPr>
                      <w:r>
                        <w:rPr>
                          <w:rStyle w:val="Hipercze"/>
                          <w:rFonts w:ascii="Verdana" w:hAnsi="Verdana"/>
                          <w:b/>
                          <w:color w:val="FFFFFF" w:themeColor="background1"/>
                          <w:sz w:val="24"/>
                        </w:rPr>
                        <w:t>STRONA WWW</w:t>
                      </w:r>
                    </w:p>
                  </w:txbxContent>
                </v:textbox>
                <w10:wrap anchorx="margin"/>
              </v:shape>
            </w:pict>
          </mc:Fallback>
        </mc:AlternateContent>
      </w:r>
    </w:p>
    <w:p w14:paraId="605E6D2D" w14:textId="77777777" w:rsidR="0026494D" w:rsidRDefault="0026494D">
      <w:pPr>
        <w:pStyle w:val="Bezodstpw"/>
        <w:spacing w:line="276" w:lineRule="auto"/>
        <w:jc w:val="both"/>
        <w:rPr>
          <w:rFonts w:ascii="Verdana" w:hAnsi="Verdana"/>
          <w:sz w:val="20"/>
          <w:szCs w:val="20"/>
        </w:rPr>
      </w:pPr>
    </w:p>
    <w:p w14:paraId="218F511C" w14:textId="77777777" w:rsidR="0026494D" w:rsidRDefault="0026494D">
      <w:pPr>
        <w:pStyle w:val="Bezodstpw"/>
        <w:spacing w:line="276" w:lineRule="auto"/>
        <w:jc w:val="both"/>
        <w:rPr>
          <w:rFonts w:ascii="Verdana" w:hAnsi="Verdana"/>
          <w:sz w:val="20"/>
          <w:szCs w:val="20"/>
        </w:rPr>
      </w:pPr>
    </w:p>
    <w:p w14:paraId="12275905" w14:textId="77777777" w:rsidR="0026494D" w:rsidRDefault="00000000">
      <w:pPr>
        <w:pStyle w:val="Bezodstpw"/>
        <w:spacing w:line="276" w:lineRule="auto"/>
        <w:jc w:val="both"/>
        <w:rPr>
          <w:rFonts w:ascii="Verdana" w:hAnsi="Verdana"/>
          <w:sz w:val="20"/>
          <w:szCs w:val="20"/>
          <w:lang w:val="en-US"/>
        </w:rPr>
      </w:pPr>
      <w:r>
        <w:rPr>
          <w:rFonts w:ascii="Verdana" w:hAnsi="Verdana" w:cstheme="minorHAnsi"/>
          <w:sz w:val="20"/>
          <w:szCs w:val="20"/>
          <w:lang w:val="en-US"/>
        </w:rPr>
        <w:t>John Deere w social media:</w:t>
      </w:r>
    </w:p>
    <w:p w14:paraId="0A8ED0FD" w14:textId="77777777" w:rsidR="0026494D" w:rsidRDefault="00000000">
      <w:pPr>
        <w:pStyle w:val="Bezodstpw"/>
        <w:spacing w:line="276" w:lineRule="auto"/>
        <w:jc w:val="both"/>
        <w:rPr>
          <w:rFonts w:ascii="Verdana" w:hAnsi="Verdana"/>
          <w:sz w:val="20"/>
          <w:szCs w:val="20"/>
          <w:lang w:val="en-US"/>
        </w:rPr>
      </w:pPr>
      <w:r>
        <w:rPr>
          <w:rFonts w:ascii="Verdana" w:hAnsi="Verdana" w:cstheme="minorHAnsi"/>
          <w:noProof/>
          <w:sz w:val="20"/>
          <w:szCs w:val="20"/>
          <w:lang w:eastAsia="pl-PL"/>
        </w:rPr>
        <mc:AlternateContent>
          <mc:Choice Requires="wpg">
            <w:drawing>
              <wp:anchor distT="0" distB="0" distL="114300" distR="114300" simplePos="0" relativeHeight="251659264" behindDoc="1" locked="0" layoutInCell="1" allowOverlap="1" wp14:anchorId="350D5458" wp14:editId="5B69796D">
                <wp:simplePos x="0" y="0"/>
                <wp:positionH relativeFrom="column">
                  <wp:posOffset>476250</wp:posOffset>
                </wp:positionH>
                <wp:positionV relativeFrom="paragraph">
                  <wp:posOffset>79375</wp:posOffset>
                </wp:positionV>
                <wp:extent cx="590400" cy="266400"/>
                <wp:effectExtent l="0" t="0" r="635" b="635"/>
                <wp:wrapTight wrapText="bothSides">
                  <wp:wrapPolygon edited="1">
                    <wp:start x="0" y="0"/>
                    <wp:lineTo x="0" y="20105"/>
                    <wp:lineTo x="20926" y="20105"/>
                    <wp:lineTo x="20926" y="0"/>
                    <wp:lineTo x="0" y="0"/>
                  </wp:wrapPolygon>
                </wp:wrapTight>
                <wp:docPr id="4"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8">
                          <a:hlinkClick r:id="rId13"/>
                        </pic:cNvPr>
                        <pic:cNvPicPr>
                          <a:picLocks noChangeAspect="1"/>
                        </pic:cNvPicPr>
                      </pic:nvPicPr>
                      <pic:blipFill>
                        <a:blip r:embed="rId14"/>
                        <a:stretch/>
                      </pic:blipFill>
                      <pic:spPr bwMode="auto">
                        <a:xfrm>
                          <a:off x="0" y="0"/>
                          <a:ext cx="590400" cy="266400"/>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37.50pt;mso-position-horizontal:absolute;mso-position-vertical-relative:text;margin-top:6.25pt;mso-position-vertical:absolute;width:46.49pt;height:20.98pt;mso-wrap-distance-left:9.00pt;mso-wrap-distance-top:0.00pt;mso-wrap-distance-right:9.00pt;mso-wrap-distance-bottom:0.00pt;" wrapcoords="0 0 0 93079 96880 93079 96880 0 0 0" stroked="false">
                <v:path textboxrect="0,0,0,0"/>
                <w10:wrap type="tight"/>
                <v:imagedata r:id="rId23" o:title=""/>
              </v:shape>
            </w:pict>
          </mc:Fallback>
        </mc:AlternateContent>
      </w:r>
      <w:r>
        <w:rPr>
          <w:rFonts w:ascii="Verdana" w:hAnsi="Verdana" w:cstheme="minorHAnsi"/>
          <w:noProof/>
          <w:sz w:val="20"/>
          <w:szCs w:val="20"/>
          <w:lang w:eastAsia="pl-PL"/>
        </w:rPr>
        <mc:AlternateContent>
          <mc:Choice Requires="wpg">
            <w:drawing>
              <wp:anchor distT="0" distB="0" distL="114300" distR="114300" simplePos="0" relativeHeight="251660288" behindDoc="1" locked="0" layoutInCell="1" allowOverlap="1" wp14:anchorId="7864330B" wp14:editId="37073524">
                <wp:simplePos x="0" y="0"/>
                <wp:positionH relativeFrom="column">
                  <wp:posOffset>28575</wp:posOffset>
                </wp:positionH>
                <wp:positionV relativeFrom="paragraph">
                  <wp:posOffset>66040</wp:posOffset>
                </wp:positionV>
                <wp:extent cx="266400" cy="270000"/>
                <wp:effectExtent l="0" t="0" r="635" b="0"/>
                <wp:wrapTight wrapText="bothSides">
                  <wp:wrapPolygon edited="1">
                    <wp:start x="0" y="0"/>
                    <wp:lineTo x="0" y="19821"/>
                    <wp:lineTo x="20105" y="19821"/>
                    <wp:lineTo x="20105" y="0"/>
                    <wp:lineTo x="0" y="0"/>
                  </wp:wrapPolygon>
                </wp:wrapTight>
                <wp:docPr id="5" name="Obraz 6" descr="C:\Users\Daria\AppData\Local\Microsoft\Windows\INetCache\IE\6XJ0ITW1\Facebook_icon_2013.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6" descr="C:\Users\Daria\AppData\Local\Microsoft\Windows\INetCache\IE\6XJ0ITW1\Facebook_icon_2013.svg[1].png">
                          <a:hlinkClick r:id="rId24"/>
                        </pic:cNvPr>
                        <pic:cNvPicPr>
                          <a:picLocks noChangeAspect="1"/>
                        </pic:cNvPicPr>
                      </pic:nvPicPr>
                      <pic:blipFill>
                        <a:blip r:embed="rId25"/>
                        <a:stretch/>
                      </pic:blipFill>
                      <pic:spPr bwMode="auto">
                        <a:xfrm>
                          <a:off x="0" y="0"/>
                          <a:ext cx="266400" cy="27000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2.25pt;mso-position-horizontal:absolute;mso-position-vertical-relative:text;margin-top:5.20pt;mso-position-vertical:absolute;width:20.98pt;height:21.26pt;mso-wrap-distance-left:9.00pt;mso-wrap-distance-top:0.00pt;mso-wrap-distance-right:9.00pt;mso-wrap-distance-bottom:0.00pt;" wrapcoords="0 0 0 91764 93079 91764 93079 0 0 0" stroked="f" strokeweight="0.75pt">
                <v:path textboxrect="0,0,0,0"/>
                <w10:wrap type="tight"/>
                <v:imagedata r:id="rId26" o:title=""/>
              </v:shape>
            </w:pict>
          </mc:Fallback>
        </mc:AlternateContent>
      </w:r>
      <w:r>
        <w:rPr>
          <w:rFonts w:ascii="Verdana" w:hAnsi="Verdana" w:cstheme="minorHAnsi"/>
          <w:sz w:val="20"/>
          <w:szCs w:val="20"/>
          <w:lang w:val="en-US"/>
        </w:rPr>
        <w:t xml:space="preserve"> </w:t>
      </w:r>
    </w:p>
    <w:p w14:paraId="23F427EB" w14:textId="77777777" w:rsidR="0026494D" w:rsidRDefault="0026494D">
      <w:pPr>
        <w:pStyle w:val="Bezodstpw"/>
        <w:spacing w:line="276" w:lineRule="auto"/>
        <w:jc w:val="both"/>
        <w:rPr>
          <w:rFonts w:ascii="Verdana" w:hAnsi="Verdana"/>
          <w:sz w:val="20"/>
          <w:szCs w:val="20"/>
          <w:lang w:val="en-US"/>
        </w:rPr>
      </w:pPr>
    </w:p>
    <w:p w14:paraId="68AC2A13" w14:textId="77777777" w:rsidR="0026494D" w:rsidRDefault="0026494D">
      <w:pPr>
        <w:pStyle w:val="Bezodstpw"/>
        <w:spacing w:line="276" w:lineRule="auto"/>
        <w:jc w:val="both"/>
        <w:rPr>
          <w:rFonts w:ascii="Verdana" w:hAnsi="Verdana"/>
          <w:sz w:val="20"/>
          <w:szCs w:val="20"/>
          <w:lang w:val="en-US"/>
        </w:rPr>
      </w:pPr>
    </w:p>
    <w:p w14:paraId="2FD71496" w14:textId="77777777" w:rsidR="0026494D" w:rsidRDefault="00000000">
      <w:pPr>
        <w:pStyle w:val="Bezodstpw"/>
        <w:spacing w:line="276" w:lineRule="auto"/>
        <w:jc w:val="both"/>
        <w:rPr>
          <w:rFonts w:ascii="Verdana" w:hAnsi="Verdana"/>
          <w:sz w:val="20"/>
          <w:szCs w:val="20"/>
        </w:rPr>
      </w:pPr>
      <w:proofErr w:type="spellStart"/>
      <w:r>
        <w:rPr>
          <w:rFonts w:ascii="Verdana" w:hAnsi="Verdana" w:cstheme="minorHAnsi"/>
          <w:sz w:val="20"/>
          <w:szCs w:val="20"/>
        </w:rPr>
        <w:t>Hashtagi</w:t>
      </w:r>
      <w:proofErr w:type="spellEnd"/>
      <w:r>
        <w:rPr>
          <w:rFonts w:ascii="Verdana" w:hAnsi="Verdana" w:cstheme="minorHAnsi"/>
          <w:sz w:val="20"/>
          <w:szCs w:val="20"/>
        </w:rPr>
        <w:t xml:space="preserve">: #johndeere #rolnictwo </w:t>
      </w:r>
    </w:p>
    <w:p w14:paraId="693D97BB" w14:textId="77777777" w:rsidR="0026494D" w:rsidRDefault="00000000">
      <w:pPr>
        <w:pStyle w:val="paragraph"/>
        <w:spacing w:line="276" w:lineRule="auto"/>
        <w:jc w:val="both"/>
        <w:rPr>
          <w:rFonts w:ascii="Verdana" w:hAnsi="Verdana" w:cstheme="minorHAnsi"/>
          <w:b/>
          <w:color w:val="008000"/>
          <w:sz w:val="20"/>
          <w:szCs w:val="20"/>
        </w:rPr>
      </w:pPr>
      <w:r>
        <w:rPr>
          <w:rFonts w:ascii="Verdana" w:hAnsi="Verdana" w:cstheme="minorHAnsi"/>
          <w:b/>
          <w:color w:val="008000"/>
          <w:sz w:val="20"/>
          <w:szCs w:val="20"/>
        </w:rPr>
        <w:t>************************************************************</w:t>
      </w:r>
    </w:p>
    <w:p w14:paraId="7AF2C795" w14:textId="77777777" w:rsidR="0026494D" w:rsidRDefault="00000000">
      <w:pPr>
        <w:spacing w:line="276" w:lineRule="auto"/>
        <w:ind w:left="5040" w:firstLine="720"/>
        <w:jc w:val="right"/>
        <w:rPr>
          <w:rFonts w:ascii="Verdana" w:hAnsi="Verdana" w:cstheme="minorHAnsi"/>
          <w:b/>
          <w:sz w:val="18"/>
          <w:szCs w:val="18"/>
        </w:rPr>
      </w:pPr>
      <w:r>
        <w:rPr>
          <w:rFonts w:ascii="Verdana" w:hAnsi="Verdana" w:cstheme="minorHAnsi"/>
          <w:b/>
          <w:sz w:val="18"/>
          <w:szCs w:val="18"/>
        </w:rPr>
        <w:t>Więcej informacji:</w:t>
      </w:r>
    </w:p>
    <w:p w14:paraId="4EDF997C" w14:textId="77777777" w:rsidR="0026494D" w:rsidRDefault="0026494D">
      <w:pPr>
        <w:spacing w:line="276" w:lineRule="auto"/>
        <w:jc w:val="right"/>
        <w:rPr>
          <w:rFonts w:ascii="Verdana" w:hAnsi="Verdana" w:cstheme="minorHAnsi"/>
          <w:b/>
          <w:sz w:val="18"/>
          <w:szCs w:val="18"/>
        </w:rPr>
      </w:pPr>
    </w:p>
    <w:p w14:paraId="73101BB6" w14:textId="77777777" w:rsidR="0026494D" w:rsidRDefault="00000000">
      <w:pPr>
        <w:spacing w:line="276" w:lineRule="auto"/>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4C040403" w14:textId="77777777" w:rsidR="0026494D" w:rsidRDefault="00000000">
      <w:pPr>
        <w:spacing w:line="276" w:lineRule="auto"/>
        <w:jc w:val="right"/>
        <w:rPr>
          <w:rFonts w:ascii="Verdana" w:hAnsi="Verdana" w:cstheme="minorHAnsi"/>
          <w:sz w:val="18"/>
          <w:szCs w:val="18"/>
        </w:rPr>
      </w:pPr>
      <w:r>
        <w:rPr>
          <w:rFonts w:ascii="Verdana" w:hAnsi="Verdana" w:cstheme="minorHAnsi"/>
          <w:sz w:val="18"/>
          <w:szCs w:val="18"/>
        </w:rPr>
        <w:t>Kierownik marketingu John Deere Polska</w:t>
      </w:r>
    </w:p>
    <w:p w14:paraId="511ABA56" w14:textId="77777777" w:rsidR="0026494D" w:rsidRDefault="00000000">
      <w:pPr>
        <w:spacing w:line="276" w:lineRule="auto"/>
        <w:ind w:left="5040"/>
        <w:jc w:val="right"/>
        <w:rPr>
          <w:rFonts w:ascii="Verdana" w:hAnsi="Verdana" w:cstheme="minorHAnsi"/>
          <w:sz w:val="18"/>
          <w:szCs w:val="18"/>
          <w:lang w:val="en-US"/>
        </w:rPr>
      </w:pPr>
      <w:r>
        <w:rPr>
          <w:rFonts w:ascii="Verdana" w:hAnsi="Verdana" w:cstheme="minorHAnsi"/>
          <w:sz w:val="18"/>
          <w:szCs w:val="18"/>
          <w:lang w:val="en-US"/>
        </w:rPr>
        <w:t xml:space="preserve">e–mail: </w:t>
      </w:r>
      <w:hyperlink r:id="rId27" w:tooltip="mailto:BialasBartosz@JohnDeere.com" w:history="1">
        <w:r>
          <w:rPr>
            <w:rStyle w:val="Hipercze"/>
            <w:rFonts w:ascii="Verdana" w:hAnsi="Verdana" w:cstheme="minorHAnsi"/>
            <w:sz w:val="18"/>
            <w:szCs w:val="18"/>
            <w:lang w:val="en-US"/>
          </w:rPr>
          <w:t>BialasBartosz@JohnDeere.com</w:t>
        </w:r>
      </w:hyperlink>
      <w:r>
        <w:rPr>
          <w:rFonts w:ascii="Verdana" w:hAnsi="Verdana" w:cstheme="minorHAnsi"/>
          <w:sz w:val="18"/>
          <w:szCs w:val="18"/>
          <w:lang w:val="en-US"/>
        </w:rPr>
        <w:t xml:space="preserve"> </w:t>
      </w:r>
    </w:p>
    <w:p w14:paraId="096B4784" w14:textId="77777777" w:rsidR="0026494D" w:rsidRDefault="00000000">
      <w:pPr>
        <w:spacing w:line="276" w:lineRule="auto"/>
        <w:jc w:val="right"/>
        <w:rPr>
          <w:rFonts w:ascii="Verdana" w:hAnsi="Verdana" w:cstheme="minorHAnsi"/>
          <w:sz w:val="18"/>
          <w:szCs w:val="18"/>
          <w:lang w:val="en-US"/>
        </w:rPr>
      </w:pPr>
      <w:r>
        <w:rPr>
          <w:rFonts w:ascii="Verdana" w:hAnsi="Verdana" w:cstheme="minorHAnsi"/>
          <w:sz w:val="18"/>
          <w:szCs w:val="18"/>
          <w:lang w:val="en-US"/>
        </w:rPr>
        <w:t>tel. 784 943 447</w:t>
      </w:r>
    </w:p>
    <w:p w14:paraId="73A3575C" w14:textId="77777777" w:rsidR="0026494D" w:rsidRDefault="0026494D">
      <w:pPr>
        <w:spacing w:line="276" w:lineRule="auto"/>
        <w:ind w:left="5760"/>
        <w:jc w:val="right"/>
        <w:rPr>
          <w:rFonts w:ascii="Verdana" w:hAnsi="Verdana" w:cstheme="minorHAnsi"/>
          <w:sz w:val="18"/>
          <w:szCs w:val="18"/>
          <w:lang w:val="en-US"/>
        </w:rPr>
      </w:pPr>
    </w:p>
    <w:p w14:paraId="5C5B5E67" w14:textId="77777777" w:rsidR="0026494D" w:rsidRDefault="00000000">
      <w:pPr>
        <w:spacing w:line="276" w:lineRule="auto"/>
        <w:jc w:val="right"/>
        <w:rPr>
          <w:rFonts w:ascii="Verdana" w:eastAsia="Calibri" w:hAnsi="Verdana" w:cstheme="minorHAnsi"/>
          <w:b/>
          <w:color w:val="008000"/>
          <w:sz w:val="18"/>
          <w:szCs w:val="18"/>
          <w:lang w:val="en-US"/>
        </w:rPr>
      </w:pPr>
      <w:r>
        <w:rPr>
          <w:rFonts w:ascii="Verdana" w:eastAsia="Calibri" w:hAnsi="Verdana" w:cstheme="minorHAnsi"/>
          <w:b/>
          <w:color w:val="008000"/>
          <w:sz w:val="18"/>
          <w:szCs w:val="18"/>
          <w:lang w:val="en-US"/>
        </w:rPr>
        <w:t>Justyna Tomczak</w:t>
      </w:r>
    </w:p>
    <w:p w14:paraId="38418A88" w14:textId="77777777" w:rsidR="0026494D" w:rsidRDefault="00000000">
      <w:pPr>
        <w:spacing w:line="276" w:lineRule="auto"/>
        <w:jc w:val="right"/>
        <w:rPr>
          <w:rFonts w:ascii="Verdana" w:hAnsi="Verdana" w:cstheme="minorHAnsi"/>
          <w:sz w:val="18"/>
          <w:szCs w:val="18"/>
          <w:lang w:val="en-US"/>
        </w:rPr>
      </w:pPr>
      <w:r>
        <w:rPr>
          <w:rFonts w:ascii="Verdana" w:hAnsi="Verdana" w:cstheme="minorHAnsi"/>
          <w:sz w:val="18"/>
          <w:szCs w:val="18"/>
          <w:lang w:val="en-US"/>
        </w:rPr>
        <w:t xml:space="preserve">PR Manager, </w:t>
      </w:r>
      <w:proofErr w:type="spellStart"/>
      <w:r>
        <w:rPr>
          <w:rFonts w:ascii="Verdana" w:hAnsi="Verdana" w:cstheme="minorHAnsi"/>
          <w:sz w:val="18"/>
          <w:szCs w:val="18"/>
          <w:lang w:val="en-US"/>
        </w:rPr>
        <w:t>dotrelations</w:t>
      </w:r>
      <w:proofErr w:type="spellEnd"/>
    </w:p>
    <w:p w14:paraId="456C5993" w14:textId="77777777" w:rsidR="0026494D" w:rsidRDefault="00000000">
      <w:pPr>
        <w:spacing w:line="276" w:lineRule="auto"/>
        <w:jc w:val="right"/>
        <w:rPr>
          <w:rFonts w:ascii="Verdana" w:hAnsi="Verdana" w:cstheme="minorHAnsi"/>
          <w:sz w:val="18"/>
          <w:szCs w:val="18"/>
          <w:lang w:val="en-US"/>
        </w:rPr>
      </w:pPr>
      <w:r>
        <w:rPr>
          <w:rFonts w:ascii="Verdana" w:hAnsi="Verdana" w:cstheme="minorHAnsi"/>
          <w:sz w:val="18"/>
          <w:szCs w:val="18"/>
          <w:lang w:val="en-US"/>
        </w:rPr>
        <w:t xml:space="preserve">e–mail: </w:t>
      </w:r>
      <w:hyperlink r:id="rId28" w:tooltip="mailto:justyna.tomczak@dotrelations.pl" w:history="1">
        <w:r>
          <w:rPr>
            <w:rStyle w:val="Hipercze"/>
            <w:rFonts w:ascii="Verdana" w:hAnsi="Verdana" w:cstheme="minorHAnsi"/>
            <w:sz w:val="18"/>
            <w:szCs w:val="18"/>
            <w:lang w:val="en-US"/>
          </w:rPr>
          <w:t>justyna.tomczak@dotrelations.pl</w:t>
        </w:r>
      </w:hyperlink>
      <w:r>
        <w:rPr>
          <w:rFonts w:ascii="Verdana" w:hAnsi="Verdana" w:cstheme="minorHAnsi"/>
          <w:sz w:val="18"/>
          <w:szCs w:val="18"/>
          <w:lang w:val="en-US"/>
        </w:rPr>
        <w:t xml:space="preserve">  </w:t>
      </w:r>
    </w:p>
    <w:sectPr w:rsidR="0026494D">
      <w:headerReference w:type="default" r:id="rId29"/>
      <w:footerReference w:type="default" r:id="rId30"/>
      <w:pgSz w:w="11907" w:h="16840"/>
      <w:pgMar w:top="677" w:right="1440" w:bottom="432" w:left="1800" w:header="562"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E83298" w14:textId="77777777" w:rsidR="00AE05B9" w:rsidRDefault="00AE05B9">
      <w:r>
        <w:separator/>
      </w:r>
    </w:p>
  </w:endnote>
  <w:endnote w:type="continuationSeparator" w:id="0">
    <w:p w14:paraId="29717D12" w14:textId="77777777" w:rsidR="00AE05B9" w:rsidRDefault="00AE0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jd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241FE" w14:textId="77777777" w:rsidR="0026494D" w:rsidRDefault="00000000">
    <w:pPr>
      <w:pStyle w:val="Tekstpodstawowy"/>
      <w:jc w:val="left"/>
      <w:rPr>
        <w:rFonts w:ascii="jd sans" w:hAnsi="jd sans"/>
        <w:sz w:val="18"/>
        <w:szCs w:val="18"/>
      </w:rPr>
    </w:pPr>
    <w:r>
      <w:rPr>
        <w:rFonts w:ascii="jd sans" w:hAnsi="jd sans"/>
        <w:noProof/>
        <w:sz w:val="18"/>
        <w:szCs w:val="18"/>
      </w:rPr>
      <mc:AlternateContent>
        <mc:Choice Requires="wps">
          <w:drawing>
            <wp:anchor distT="0" distB="0" distL="114300" distR="114300" simplePos="0" relativeHeight="251660288" behindDoc="0" locked="0" layoutInCell="0" allowOverlap="1" wp14:anchorId="758994FA" wp14:editId="3A2537A7">
              <wp:simplePos x="0" y="0"/>
              <wp:positionH relativeFrom="page">
                <wp:posOffset>0</wp:posOffset>
              </wp:positionH>
              <wp:positionV relativeFrom="page">
                <wp:posOffset>10229850</wp:posOffset>
              </wp:positionV>
              <wp:extent cx="7560945" cy="273050"/>
              <wp:effectExtent l="0" t="0" r="0" b="12700"/>
              <wp:wrapNone/>
              <wp:docPr id="2" name="MSIPCM3ec842a6b1149a0fd11d75ca" descr="{&quot;HashCode&quot;:16683881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bwMode="auto">
                      <a:xfrm>
                        <a:off x="0" y="0"/>
                        <a:ext cx="7560945" cy="273050"/>
                      </a:xfrm>
                      <a:prstGeom prst="rect">
                        <a:avLst/>
                      </a:prstGeom>
                      <a:noFill/>
                      <a:ln w="6350">
                        <a:noFill/>
                      </a:ln>
                    </wps:spPr>
                    <wps:txbx>
                      <w:txbxContent>
                        <w:p w14:paraId="05E0AE07" w14:textId="77777777" w:rsidR="0026494D" w:rsidRDefault="00000000">
                          <w:pPr>
                            <w:jc w:val="right"/>
                            <w:rPr>
                              <w:rFonts w:ascii="Calibri" w:hAnsi="Calibri" w:cs="Calibri"/>
                              <w:color w:val="FF0000"/>
                            </w:rPr>
                          </w:pPr>
                          <w:r>
                            <w:rPr>
                              <w:rFonts w:ascii="Calibri" w:hAnsi="Calibri" w:cs="Calibri"/>
                              <w:color w:val="FF000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758994FA" id="_x0000_t202" coordsize="21600,21600" o:spt="202" path="m,l,21600r21600,l21600,xe">
              <v:stroke joinstyle="miter"/>
              <v:path gradientshapeok="t" o:connecttype="rect"/>
            </v:shapetype>
            <v:shape id="MSIPCM3ec842a6b1149a0fd11d75ca" o:spid="_x0000_s1027" type="#_x0000_t202" alt="{&quot;HashCode&quot;:166838815,&quot;Height&quot;:842.0,&quot;Width&quot;:595.0,&quot;Placement&quot;:&quot;Footer&quot;,&quot;Index&quot;:&quot;Primary&quot;,&quot;Section&quot;:1,&quot;Top&quot;:0.0,&quot;Left&quot;:0.0}" style="position:absolute;margin-left:0;margin-top:805.5pt;width:595.35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" o:allowincell="f" filled="f" stroked="f" strokeweight=".5pt">
              <v:textbox inset=",0,20pt,0">
                <w:txbxContent>
                  <w:p w14:paraId="05E0AE07" w14:textId="77777777" w:rsidR="0026494D" w:rsidRDefault="00000000">
                    <w:pPr>
                      <w:jc w:val="right"/>
                      <w:rPr>
                        <w:rFonts w:ascii="Calibri" w:hAnsi="Calibri" w:cs="Calibri"/>
                        <w:color w:val="FF0000"/>
                      </w:rPr>
                    </w:pPr>
                    <w:r>
                      <w:rPr>
                        <w:rFonts w:ascii="Calibri" w:hAnsi="Calibri" w:cs="Calibri"/>
                        <w:color w:val="FF0000"/>
                      </w:rPr>
                      <w:t>Public</w:t>
                    </w:r>
                  </w:p>
                </w:txbxContent>
              </v:textbox>
              <w10:wrap anchorx="page" anchory="page"/>
            </v:shape>
          </w:pict>
        </mc:Fallback>
      </mc:AlternateContent>
    </w:r>
  </w:p>
  <w:p w14:paraId="1780F69F" w14:textId="77777777" w:rsidR="0026494D" w:rsidRDefault="0026494D">
    <w:pPr>
      <w:pStyle w:val="Tekstpodstawowy"/>
    </w:pPr>
  </w:p>
  <w:p w14:paraId="4981EE74" w14:textId="77777777" w:rsidR="0026494D" w:rsidRDefault="002649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496BD1" w14:textId="77777777" w:rsidR="00AE05B9" w:rsidRDefault="00AE05B9">
      <w:r>
        <w:separator/>
      </w:r>
    </w:p>
  </w:footnote>
  <w:footnote w:type="continuationSeparator" w:id="0">
    <w:p w14:paraId="08A3D0C1" w14:textId="77777777" w:rsidR="00AE05B9" w:rsidRDefault="00AE05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26494D" w:rsidRPr="00A46904" w14:paraId="41C6E6AD" w14:textId="77777777">
      <w:tc>
        <w:tcPr>
          <w:tcW w:w="6039" w:type="dxa"/>
        </w:tcPr>
        <w:p w14:paraId="2EDAB9A7" w14:textId="77777777" w:rsidR="0026494D" w:rsidRDefault="00000000">
          <w:pPr>
            <w:ind w:left="-794" w:right="-680" w:firstLine="391"/>
            <w:rPr>
              <w:rFonts w:ascii="Arial" w:hAnsi="Arial"/>
              <w:sz w:val="24"/>
            </w:rPr>
          </w:pPr>
          <w:r>
            <w:rPr>
              <w:rFonts w:ascii="Arial" w:hAnsi="Arial"/>
              <w:noProof/>
              <w:sz w:val="24"/>
            </w:rPr>
            <mc:AlternateContent>
              <mc:Choice Requires="wpg">
                <w:drawing>
                  <wp:anchor distT="0" distB="0" distL="114300" distR="114300" simplePos="0" relativeHeight="251659264" behindDoc="0" locked="0" layoutInCell="0" allowOverlap="1" wp14:anchorId="2A8E8191" wp14:editId="380D6933">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green horiz for letterhead"/>
                            <pic:cNvPicPr>
                              <a:picLocks noChangeAspect="1"/>
                            </pic:cNvPicPr>
                          </pic:nvPicPr>
                          <pic:blipFill>
                            <a:blip r:embed="rId1"/>
                            <a:stretch/>
                          </pic:blipFill>
                          <pic:spPr bwMode="auto">
                            <a:xfrm>
                              <a:off x="0" y="0"/>
                              <a:ext cx="2286000" cy="46355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5.00pt;mso-position-horizontal:absolute;mso-position-vertical-relative:text;margin-top:1.40pt;mso-position-vertical:absolute;width:180.00pt;height:36.50pt;mso-wrap-distance-left:9.00pt;mso-wrap-distance-top:0.00pt;mso-wrap-distance-right:9.00pt;mso-wrap-distance-bottom:0.00pt;" stroked="f" strokeweight="0.75pt">
                    <v:path textboxrect="0,0,0,0"/>
                    <v:imagedata r:id="rId2" o:title=""/>
                  </v:shape>
                </w:pict>
              </mc:Fallback>
            </mc:AlternateContent>
          </w:r>
        </w:p>
      </w:tc>
      <w:tc>
        <w:tcPr>
          <w:tcW w:w="4536" w:type="dxa"/>
        </w:tcPr>
        <w:p w14:paraId="18110B52" w14:textId="77777777" w:rsidR="0026494D" w:rsidRDefault="0026494D">
          <w:pPr>
            <w:pStyle w:val="Nagwek1"/>
            <w:ind w:right="-533" w:hanging="142"/>
            <w:rPr>
              <w:b w:val="0"/>
              <w:sz w:val="18"/>
            </w:rPr>
          </w:pPr>
        </w:p>
        <w:p w14:paraId="60EBFF7C" w14:textId="77777777" w:rsidR="0026494D" w:rsidRDefault="0026494D">
          <w:pPr>
            <w:pStyle w:val="Nagwek1"/>
            <w:ind w:right="-533" w:hanging="142"/>
            <w:rPr>
              <w:b w:val="0"/>
              <w:sz w:val="18"/>
            </w:rPr>
          </w:pPr>
        </w:p>
        <w:p w14:paraId="58B528D0" w14:textId="77777777" w:rsidR="0026494D" w:rsidRDefault="00000000">
          <w:pPr>
            <w:pStyle w:val="Nagwek1"/>
            <w:spacing w:before="60"/>
            <w:ind w:right="-533"/>
            <w:rPr>
              <w:b w:val="0"/>
              <w:sz w:val="18"/>
            </w:rPr>
          </w:pPr>
          <w:r>
            <w:rPr>
              <w:b w:val="0"/>
              <w:sz w:val="18"/>
            </w:rPr>
            <w:t>John Deere Polska Sp. z o.o.</w:t>
          </w:r>
        </w:p>
        <w:p w14:paraId="38EB9B90" w14:textId="77777777" w:rsidR="0026494D" w:rsidRDefault="00000000">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41BBC1A6" w14:textId="77777777" w:rsidR="0026494D" w:rsidRDefault="00000000">
          <w:pPr>
            <w:pStyle w:val="Nagwek1"/>
            <w:ind w:right="-533" w:hanging="142"/>
            <w:rPr>
              <w:b w:val="0"/>
              <w:sz w:val="18"/>
              <w:szCs w:val="18"/>
              <w:lang w:val="en-US"/>
            </w:rPr>
          </w:pPr>
          <w:r>
            <w:rPr>
              <w:b w:val="0"/>
              <w:sz w:val="18"/>
            </w:rPr>
            <w:t xml:space="preserve"> </w:t>
          </w:r>
          <w:r>
            <w:rPr>
              <w:b w:val="0"/>
              <w:sz w:val="18"/>
              <w:szCs w:val="18"/>
              <w:lang w:val="en-US"/>
            </w:rPr>
            <w:t xml:space="preserve">Tel.: +48 61 81 15 196 </w:t>
          </w:r>
          <w:r>
            <w:rPr>
              <w:b w:val="0"/>
              <w:sz w:val="18"/>
              <w:szCs w:val="18"/>
            </w:rPr>
            <w:fldChar w:fldCharType="begin"/>
          </w:r>
          <w:r>
            <w:rPr>
              <w:b w:val="0"/>
              <w:sz w:val="18"/>
              <w:szCs w:val="18"/>
              <w:lang w:val="en-US"/>
            </w:rPr>
            <w:instrText>MACROBUTTON EditCopy •</w:instrText>
          </w:r>
          <w:r>
            <w:rPr>
              <w:b w:val="0"/>
              <w:sz w:val="18"/>
              <w:szCs w:val="18"/>
            </w:rPr>
            <w:fldChar w:fldCharType="end"/>
          </w:r>
          <w:r>
            <w:rPr>
              <w:b w:val="0"/>
              <w:sz w:val="18"/>
              <w:szCs w:val="18"/>
              <w:lang w:val="en-US"/>
            </w:rPr>
            <w:t xml:space="preserve"> Fax: +48 61 8115 197</w:t>
          </w:r>
        </w:p>
        <w:p w14:paraId="5B00CB14" w14:textId="77777777" w:rsidR="0026494D" w:rsidRDefault="00000000">
          <w:pPr>
            <w:rPr>
              <w:sz w:val="18"/>
              <w:szCs w:val="18"/>
              <w:lang w:val="en-US"/>
            </w:rPr>
          </w:pPr>
          <w:r>
            <w:rPr>
              <w:rFonts w:ascii="Arial" w:hAnsi="Arial" w:cs="Arial"/>
              <w:sz w:val="18"/>
              <w:szCs w:val="18"/>
              <w:lang w:val="en-US" w:eastAsia="en-US"/>
            </w:rPr>
            <w:t>NIP: 777–24–19–808</w:t>
          </w:r>
        </w:p>
        <w:p w14:paraId="487BACEF" w14:textId="77777777" w:rsidR="0026494D" w:rsidRDefault="00000000">
          <w:pPr>
            <w:pStyle w:val="Nagwek"/>
            <w:tabs>
              <w:tab w:val="clear" w:pos="4153"/>
              <w:tab w:val="clear" w:pos="8306"/>
            </w:tabs>
            <w:rPr>
              <w:rFonts w:ascii="Arial" w:hAnsi="Arial"/>
              <w:sz w:val="18"/>
              <w:lang w:val="en-US"/>
            </w:rPr>
          </w:pPr>
          <w:r>
            <w:rPr>
              <w:rFonts w:ascii="Arial" w:hAnsi="Arial"/>
              <w:sz w:val="18"/>
              <w:lang w:val="en-US"/>
            </w:rPr>
            <w:t>E–mail: Polska@JohnDeere.com</w:t>
          </w:r>
        </w:p>
        <w:p w14:paraId="4BA63187" w14:textId="77777777" w:rsidR="0026494D" w:rsidRDefault="0026494D">
          <w:pPr>
            <w:ind w:hanging="142"/>
            <w:rPr>
              <w:rFonts w:ascii="Arial" w:hAnsi="Arial"/>
              <w:sz w:val="18"/>
              <w:lang w:val="en-US"/>
            </w:rPr>
          </w:pPr>
        </w:p>
      </w:tc>
    </w:tr>
  </w:tbl>
  <w:p w14:paraId="068C6480" w14:textId="77777777" w:rsidR="0026494D" w:rsidRDefault="0026494D">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F3CE2"/>
    <w:multiLevelType w:val="hybridMultilevel"/>
    <w:tmpl w:val="B792E448"/>
    <w:lvl w:ilvl="0" w:tplc="532C1CD4">
      <w:start w:val="1"/>
      <w:numFmt w:val="bullet"/>
      <w:lvlText w:val="•"/>
      <w:lvlJc w:val="left"/>
      <w:pPr>
        <w:tabs>
          <w:tab w:val="num" w:pos="720"/>
        </w:tabs>
        <w:ind w:left="720" w:hanging="360"/>
      </w:pPr>
      <w:rPr>
        <w:rFonts w:ascii="Arial" w:hAnsi="Arial" w:hint="default"/>
      </w:rPr>
    </w:lvl>
    <w:lvl w:ilvl="1" w:tplc="6E16E1D0">
      <w:start w:val="1"/>
      <w:numFmt w:val="bullet"/>
      <w:lvlText w:val="•"/>
      <w:lvlJc w:val="left"/>
      <w:pPr>
        <w:tabs>
          <w:tab w:val="num" w:pos="1440"/>
        </w:tabs>
        <w:ind w:left="1440" w:hanging="360"/>
      </w:pPr>
      <w:rPr>
        <w:rFonts w:ascii="Arial" w:hAnsi="Arial" w:hint="default"/>
      </w:rPr>
    </w:lvl>
    <w:lvl w:ilvl="2" w:tplc="8B7476E6">
      <w:start w:val="1"/>
      <w:numFmt w:val="bullet"/>
      <w:lvlText w:val="•"/>
      <w:lvlJc w:val="left"/>
      <w:pPr>
        <w:tabs>
          <w:tab w:val="num" w:pos="2160"/>
        </w:tabs>
        <w:ind w:left="2160" w:hanging="360"/>
      </w:pPr>
      <w:rPr>
        <w:rFonts w:ascii="Arial" w:hAnsi="Arial" w:hint="default"/>
      </w:rPr>
    </w:lvl>
    <w:lvl w:ilvl="3" w:tplc="CCF433DA">
      <w:start w:val="1"/>
      <w:numFmt w:val="bullet"/>
      <w:lvlText w:val="•"/>
      <w:lvlJc w:val="left"/>
      <w:pPr>
        <w:tabs>
          <w:tab w:val="num" w:pos="2880"/>
        </w:tabs>
        <w:ind w:left="2880" w:hanging="360"/>
      </w:pPr>
      <w:rPr>
        <w:rFonts w:ascii="Arial" w:hAnsi="Arial" w:hint="default"/>
      </w:rPr>
    </w:lvl>
    <w:lvl w:ilvl="4" w:tplc="920EB0A4">
      <w:start w:val="1"/>
      <w:numFmt w:val="bullet"/>
      <w:lvlText w:val="•"/>
      <w:lvlJc w:val="left"/>
      <w:pPr>
        <w:tabs>
          <w:tab w:val="num" w:pos="3600"/>
        </w:tabs>
        <w:ind w:left="3600" w:hanging="360"/>
      </w:pPr>
      <w:rPr>
        <w:rFonts w:ascii="Arial" w:hAnsi="Arial" w:hint="default"/>
      </w:rPr>
    </w:lvl>
    <w:lvl w:ilvl="5" w:tplc="328C892A">
      <w:start w:val="1"/>
      <w:numFmt w:val="bullet"/>
      <w:lvlText w:val="•"/>
      <w:lvlJc w:val="left"/>
      <w:pPr>
        <w:tabs>
          <w:tab w:val="num" w:pos="4320"/>
        </w:tabs>
        <w:ind w:left="4320" w:hanging="360"/>
      </w:pPr>
      <w:rPr>
        <w:rFonts w:ascii="Arial" w:hAnsi="Arial" w:hint="default"/>
      </w:rPr>
    </w:lvl>
    <w:lvl w:ilvl="6" w:tplc="85A45FF2">
      <w:start w:val="1"/>
      <w:numFmt w:val="bullet"/>
      <w:lvlText w:val="•"/>
      <w:lvlJc w:val="left"/>
      <w:pPr>
        <w:tabs>
          <w:tab w:val="num" w:pos="5040"/>
        </w:tabs>
        <w:ind w:left="5040" w:hanging="360"/>
      </w:pPr>
      <w:rPr>
        <w:rFonts w:ascii="Arial" w:hAnsi="Arial" w:hint="default"/>
      </w:rPr>
    </w:lvl>
    <w:lvl w:ilvl="7" w:tplc="65EEBDEC">
      <w:start w:val="1"/>
      <w:numFmt w:val="bullet"/>
      <w:lvlText w:val="•"/>
      <w:lvlJc w:val="left"/>
      <w:pPr>
        <w:tabs>
          <w:tab w:val="num" w:pos="5760"/>
        </w:tabs>
        <w:ind w:left="5760" w:hanging="360"/>
      </w:pPr>
      <w:rPr>
        <w:rFonts w:ascii="Arial" w:hAnsi="Arial" w:hint="default"/>
      </w:rPr>
    </w:lvl>
    <w:lvl w:ilvl="8" w:tplc="7DF4652E">
      <w:start w:val="1"/>
      <w:numFmt w:val="bullet"/>
      <w:lvlText w:val="•"/>
      <w:lvlJc w:val="left"/>
      <w:pPr>
        <w:tabs>
          <w:tab w:val="num" w:pos="6480"/>
        </w:tabs>
        <w:ind w:left="6480" w:hanging="360"/>
      </w:pPr>
      <w:rPr>
        <w:rFonts w:ascii="Arial" w:hAnsi="Arial" w:hint="default"/>
      </w:rPr>
    </w:lvl>
  </w:abstractNum>
  <w:abstractNum w:abstractNumId="1" w15:restartNumberingAfterBreak="0">
    <w:nsid w:val="02245FAD"/>
    <w:multiLevelType w:val="hybridMultilevel"/>
    <w:tmpl w:val="679A0BC8"/>
    <w:lvl w:ilvl="0" w:tplc="5C2432DC">
      <w:start w:val="1"/>
      <w:numFmt w:val="decimal"/>
      <w:lvlText w:val="%1)"/>
      <w:lvlJc w:val="left"/>
      <w:pPr>
        <w:ind w:left="720" w:hanging="360"/>
      </w:pPr>
      <w:rPr>
        <w:rFonts w:hint="default"/>
      </w:rPr>
    </w:lvl>
    <w:lvl w:ilvl="1" w:tplc="A6582BD6">
      <w:start w:val="1"/>
      <w:numFmt w:val="lowerLetter"/>
      <w:lvlText w:val="%2."/>
      <w:lvlJc w:val="left"/>
      <w:pPr>
        <w:ind w:left="1440" w:hanging="360"/>
      </w:pPr>
    </w:lvl>
    <w:lvl w:ilvl="2" w:tplc="F57647D6">
      <w:start w:val="1"/>
      <w:numFmt w:val="lowerRoman"/>
      <w:lvlText w:val="%3."/>
      <w:lvlJc w:val="right"/>
      <w:pPr>
        <w:ind w:left="2160" w:hanging="180"/>
      </w:pPr>
    </w:lvl>
    <w:lvl w:ilvl="3" w:tplc="6ED20458">
      <w:start w:val="1"/>
      <w:numFmt w:val="decimal"/>
      <w:lvlText w:val="%4."/>
      <w:lvlJc w:val="left"/>
      <w:pPr>
        <w:ind w:left="2880" w:hanging="360"/>
      </w:pPr>
    </w:lvl>
    <w:lvl w:ilvl="4" w:tplc="DEC83162">
      <w:start w:val="1"/>
      <w:numFmt w:val="lowerLetter"/>
      <w:lvlText w:val="%5."/>
      <w:lvlJc w:val="left"/>
      <w:pPr>
        <w:ind w:left="3600" w:hanging="360"/>
      </w:pPr>
    </w:lvl>
    <w:lvl w:ilvl="5" w:tplc="C630A16C">
      <w:start w:val="1"/>
      <w:numFmt w:val="lowerRoman"/>
      <w:lvlText w:val="%6."/>
      <w:lvlJc w:val="right"/>
      <w:pPr>
        <w:ind w:left="4320" w:hanging="180"/>
      </w:pPr>
    </w:lvl>
    <w:lvl w:ilvl="6" w:tplc="30DA818E">
      <w:start w:val="1"/>
      <w:numFmt w:val="decimal"/>
      <w:lvlText w:val="%7."/>
      <w:lvlJc w:val="left"/>
      <w:pPr>
        <w:ind w:left="5040" w:hanging="360"/>
      </w:pPr>
    </w:lvl>
    <w:lvl w:ilvl="7" w:tplc="96164754">
      <w:start w:val="1"/>
      <w:numFmt w:val="lowerLetter"/>
      <w:lvlText w:val="%8."/>
      <w:lvlJc w:val="left"/>
      <w:pPr>
        <w:ind w:left="5760" w:hanging="360"/>
      </w:pPr>
    </w:lvl>
    <w:lvl w:ilvl="8" w:tplc="BF5A601C">
      <w:start w:val="1"/>
      <w:numFmt w:val="lowerRoman"/>
      <w:lvlText w:val="%9."/>
      <w:lvlJc w:val="right"/>
      <w:pPr>
        <w:ind w:left="6480" w:hanging="180"/>
      </w:pPr>
    </w:lvl>
  </w:abstractNum>
  <w:abstractNum w:abstractNumId="2" w15:restartNumberingAfterBreak="0">
    <w:nsid w:val="02E2349F"/>
    <w:multiLevelType w:val="hybridMultilevel"/>
    <w:tmpl w:val="D420465C"/>
    <w:lvl w:ilvl="0" w:tplc="BA34FAD4">
      <w:start w:val="1"/>
      <w:numFmt w:val="bullet"/>
      <w:lvlText w:val=""/>
      <w:lvlJc w:val="left"/>
      <w:pPr>
        <w:tabs>
          <w:tab w:val="num" w:pos="720"/>
        </w:tabs>
        <w:ind w:left="720" w:hanging="360"/>
      </w:pPr>
      <w:rPr>
        <w:rFonts w:ascii="Symbol" w:hAnsi="Symbol" w:hint="default"/>
        <w:sz w:val="20"/>
      </w:rPr>
    </w:lvl>
    <w:lvl w:ilvl="1" w:tplc="37366736">
      <w:start w:val="1"/>
      <w:numFmt w:val="bullet"/>
      <w:lvlText w:val="o"/>
      <w:lvlJc w:val="left"/>
      <w:pPr>
        <w:tabs>
          <w:tab w:val="num" w:pos="1440"/>
        </w:tabs>
        <w:ind w:left="1440" w:hanging="360"/>
      </w:pPr>
      <w:rPr>
        <w:rFonts w:ascii="Courier New" w:hAnsi="Courier New" w:hint="default"/>
        <w:sz w:val="20"/>
      </w:rPr>
    </w:lvl>
    <w:lvl w:ilvl="2" w:tplc="D83AC64C">
      <w:start w:val="1"/>
      <w:numFmt w:val="bullet"/>
      <w:lvlText w:val=""/>
      <w:lvlJc w:val="left"/>
      <w:pPr>
        <w:tabs>
          <w:tab w:val="num" w:pos="2160"/>
        </w:tabs>
        <w:ind w:left="2160" w:hanging="360"/>
      </w:pPr>
      <w:rPr>
        <w:rFonts w:ascii="Wingdings" w:hAnsi="Wingdings" w:hint="default"/>
        <w:sz w:val="20"/>
      </w:rPr>
    </w:lvl>
    <w:lvl w:ilvl="3" w:tplc="D2CC8808">
      <w:start w:val="1"/>
      <w:numFmt w:val="bullet"/>
      <w:lvlText w:val=""/>
      <w:lvlJc w:val="left"/>
      <w:pPr>
        <w:tabs>
          <w:tab w:val="num" w:pos="2880"/>
        </w:tabs>
        <w:ind w:left="2880" w:hanging="360"/>
      </w:pPr>
      <w:rPr>
        <w:rFonts w:ascii="Wingdings" w:hAnsi="Wingdings" w:hint="default"/>
        <w:sz w:val="20"/>
      </w:rPr>
    </w:lvl>
    <w:lvl w:ilvl="4" w:tplc="04849F9A">
      <w:start w:val="1"/>
      <w:numFmt w:val="bullet"/>
      <w:lvlText w:val=""/>
      <w:lvlJc w:val="left"/>
      <w:pPr>
        <w:tabs>
          <w:tab w:val="num" w:pos="3600"/>
        </w:tabs>
        <w:ind w:left="3600" w:hanging="360"/>
      </w:pPr>
      <w:rPr>
        <w:rFonts w:ascii="Wingdings" w:hAnsi="Wingdings" w:hint="default"/>
        <w:sz w:val="20"/>
      </w:rPr>
    </w:lvl>
    <w:lvl w:ilvl="5" w:tplc="61847746">
      <w:start w:val="1"/>
      <w:numFmt w:val="bullet"/>
      <w:lvlText w:val=""/>
      <w:lvlJc w:val="left"/>
      <w:pPr>
        <w:tabs>
          <w:tab w:val="num" w:pos="4320"/>
        </w:tabs>
        <w:ind w:left="4320" w:hanging="360"/>
      </w:pPr>
      <w:rPr>
        <w:rFonts w:ascii="Wingdings" w:hAnsi="Wingdings" w:hint="default"/>
        <w:sz w:val="20"/>
      </w:rPr>
    </w:lvl>
    <w:lvl w:ilvl="6" w:tplc="1F600592">
      <w:start w:val="1"/>
      <w:numFmt w:val="bullet"/>
      <w:lvlText w:val=""/>
      <w:lvlJc w:val="left"/>
      <w:pPr>
        <w:tabs>
          <w:tab w:val="num" w:pos="5040"/>
        </w:tabs>
        <w:ind w:left="5040" w:hanging="360"/>
      </w:pPr>
      <w:rPr>
        <w:rFonts w:ascii="Wingdings" w:hAnsi="Wingdings" w:hint="default"/>
        <w:sz w:val="20"/>
      </w:rPr>
    </w:lvl>
    <w:lvl w:ilvl="7" w:tplc="0540C564">
      <w:start w:val="1"/>
      <w:numFmt w:val="bullet"/>
      <w:lvlText w:val=""/>
      <w:lvlJc w:val="left"/>
      <w:pPr>
        <w:tabs>
          <w:tab w:val="num" w:pos="5760"/>
        </w:tabs>
        <w:ind w:left="5760" w:hanging="360"/>
      </w:pPr>
      <w:rPr>
        <w:rFonts w:ascii="Wingdings" w:hAnsi="Wingdings" w:hint="default"/>
        <w:sz w:val="20"/>
      </w:rPr>
    </w:lvl>
    <w:lvl w:ilvl="8" w:tplc="14100D32">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27385"/>
    <w:multiLevelType w:val="hybridMultilevel"/>
    <w:tmpl w:val="1E5C1D8C"/>
    <w:lvl w:ilvl="0" w:tplc="0E34589C">
      <w:start w:val="1"/>
      <w:numFmt w:val="bullet"/>
      <w:lvlText w:val=""/>
      <w:lvlJc w:val="left"/>
      <w:pPr>
        <w:ind w:left="720" w:hanging="360"/>
      </w:pPr>
      <w:rPr>
        <w:rFonts w:ascii="Symbol" w:hAnsi="Symbol" w:hint="default"/>
      </w:rPr>
    </w:lvl>
    <w:lvl w:ilvl="1" w:tplc="BD20F27C">
      <w:start w:val="1"/>
      <w:numFmt w:val="bullet"/>
      <w:lvlText w:val="o"/>
      <w:lvlJc w:val="left"/>
      <w:pPr>
        <w:ind w:left="1440" w:hanging="360"/>
      </w:pPr>
      <w:rPr>
        <w:rFonts w:ascii="Courier New" w:hAnsi="Courier New" w:cs="Courier New" w:hint="default"/>
      </w:rPr>
    </w:lvl>
    <w:lvl w:ilvl="2" w:tplc="185E4686">
      <w:start w:val="1"/>
      <w:numFmt w:val="bullet"/>
      <w:lvlText w:val=""/>
      <w:lvlJc w:val="left"/>
      <w:pPr>
        <w:ind w:left="2160" w:hanging="360"/>
      </w:pPr>
      <w:rPr>
        <w:rFonts w:ascii="Wingdings" w:hAnsi="Wingdings" w:hint="default"/>
      </w:rPr>
    </w:lvl>
    <w:lvl w:ilvl="3" w:tplc="D4204930">
      <w:start w:val="1"/>
      <w:numFmt w:val="bullet"/>
      <w:lvlText w:val=""/>
      <w:lvlJc w:val="left"/>
      <w:pPr>
        <w:ind w:left="2880" w:hanging="360"/>
      </w:pPr>
      <w:rPr>
        <w:rFonts w:ascii="Symbol" w:hAnsi="Symbol" w:hint="default"/>
      </w:rPr>
    </w:lvl>
    <w:lvl w:ilvl="4" w:tplc="4B684520">
      <w:start w:val="1"/>
      <w:numFmt w:val="bullet"/>
      <w:lvlText w:val="o"/>
      <w:lvlJc w:val="left"/>
      <w:pPr>
        <w:ind w:left="3600" w:hanging="360"/>
      </w:pPr>
      <w:rPr>
        <w:rFonts w:ascii="Courier New" w:hAnsi="Courier New" w:cs="Courier New" w:hint="default"/>
      </w:rPr>
    </w:lvl>
    <w:lvl w:ilvl="5" w:tplc="32AEA142">
      <w:start w:val="1"/>
      <w:numFmt w:val="bullet"/>
      <w:lvlText w:val=""/>
      <w:lvlJc w:val="left"/>
      <w:pPr>
        <w:ind w:left="4320" w:hanging="360"/>
      </w:pPr>
      <w:rPr>
        <w:rFonts w:ascii="Wingdings" w:hAnsi="Wingdings" w:hint="default"/>
      </w:rPr>
    </w:lvl>
    <w:lvl w:ilvl="6" w:tplc="DAD8273A">
      <w:start w:val="1"/>
      <w:numFmt w:val="bullet"/>
      <w:lvlText w:val=""/>
      <w:lvlJc w:val="left"/>
      <w:pPr>
        <w:ind w:left="5040" w:hanging="360"/>
      </w:pPr>
      <w:rPr>
        <w:rFonts w:ascii="Symbol" w:hAnsi="Symbol" w:hint="default"/>
      </w:rPr>
    </w:lvl>
    <w:lvl w:ilvl="7" w:tplc="3AD6B4B2">
      <w:start w:val="1"/>
      <w:numFmt w:val="bullet"/>
      <w:lvlText w:val="o"/>
      <w:lvlJc w:val="left"/>
      <w:pPr>
        <w:ind w:left="5760" w:hanging="360"/>
      </w:pPr>
      <w:rPr>
        <w:rFonts w:ascii="Courier New" w:hAnsi="Courier New" w:cs="Courier New" w:hint="default"/>
      </w:rPr>
    </w:lvl>
    <w:lvl w:ilvl="8" w:tplc="81540EF2">
      <w:start w:val="1"/>
      <w:numFmt w:val="bullet"/>
      <w:lvlText w:val=""/>
      <w:lvlJc w:val="left"/>
      <w:pPr>
        <w:ind w:left="6480" w:hanging="360"/>
      </w:pPr>
      <w:rPr>
        <w:rFonts w:ascii="Wingdings" w:hAnsi="Wingdings" w:hint="default"/>
      </w:rPr>
    </w:lvl>
  </w:abstractNum>
  <w:abstractNum w:abstractNumId="4" w15:restartNumberingAfterBreak="0">
    <w:nsid w:val="0FE44CE9"/>
    <w:multiLevelType w:val="hybridMultilevel"/>
    <w:tmpl w:val="9468FA3A"/>
    <w:lvl w:ilvl="0" w:tplc="41467AF2">
      <w:start w:val="1"/>
      <w:numFmt w:val="bullet"/>
      <w:lvlText w:val="•"/>
      <w:lvlJc w:val="left"/>
      <w:pPr>
        <w:ind w:left="720" w:hanging="360"/>
      </w:pPr>
    </w:lvl>
    <w:lvl w:ilvl="1" w:tplc="1660BE36">
      <w:start w:val="1"/>
      <w:numFmt w:val="decimal"/>
      <w:lvlText w:val=""/>
      <w:lvlJc w:val="left"/>
    </w:lvl>
    <w:lvl w:ilvl="2" w:tplc="B9E29ED2">
      <w:start w:val="1"/>
      <w:numFmt w:val="decimal"/>
      <w:lvlText w:val=""/>
      <w:lvlJc w:val="left"/>
    </w:lvl>
    <w:lvl w:ilvl="3" w:tplc="7210450C">
      <w:start w:val="1"/>
      <w:numFmt w:val="decimal"/>
      <w:lvlText w:val=""/>
      <w:lvlJc w:val="left"/>
    </w:lvl>
    <w:lvl w:ilvl="4" w:tplc="44143628">
      <w:start w:val="1"/>
      <w:numFmt w:val="decimal"/>
      <w:lvlText w:val=""/>
      <w:lvlJc w:val="left"/>
    </w:lvl>
    <w:lvl w:ilvl="5" w:tplc="1708D86C">
      <w:start w:val="1"/>
      <w:numFmt w:val="decimal"/>
      <w:lvlText w:val=""/>
      <w:lvlJc w:val="left"/>
    </w:lvl>
    <w:lvl w:ilvl="6" w:tplc="5EF40D10">
      <w:start w:val="1"/>
      <w:numFmt w:val="decimal"/>
      <w:lvlText w:val=""/>
      <w:lvlJc w:val="left"/>
    </w:lvl>
    <w:lvl w:ilvl="7" w:tplc="69D0E2B8">
      <w:start w:val="1"/>
      <w:numFmt w:val="decimal"/>
      <w:lvlText w:val=""/>
      <w:lvlJc w:val="left"/>
    </w:lvl>
    <w:lvl w:ilvl="8" w:tplc="5FF47B72">
      <w:start w:val="1"/>
      <w:numFmt w:val="decimal"/>
      <w:lvlText w:val=""/>
      <w:lvlJc w:val="left"/>
    </w:lvl>
  </w:abstractNum>
  <w:abstractNum w:abstractNumId="5" w15:restartNumberingAfterBreak="0">
    <w:nsid w:val="12BE3CFB"/>
    <w:multiLevelType w:val="hybridMultilevel"/>
    <w:tmpl w:val="2ED0550E"/>
    <w:lvl w:ilvl="0" w:tplc="93AA80A2">
      <w:start w:val="1"/>
      <w:numFmt w:val="bullet"/>
      <w:lvlText w:val=""/>
      <w:lvlJc w:val="left"/>
      <w:pPr>
        <w:ind w:left="720" w:hanging="360"/>
      </w:pPr>
      <w:rPr>
        <w:rFonts w:ascii="Symbol" w:hAnsi="Symbol" w:hint="default"/>
      </w:rPr>
    </w:lvl>
    <w:lvl w:ilvl="1" w:tplc="5406EF2E">
      <w:start w:val="1"/>
      <w:numFmt w:val="bullet"/>
      <w:lvlText w:val="o"/>
      <w:lvlJc w:val="left"/>
      <w:pPr>
        <w:ind w:left="1440" w:hanging="360"/>
      </w:pPr>
      <w:rPr>
        <w:rFonts w:ascii="Courier New" w:hAnsi="Courier New" w:cs="Courier New" w:hint="default"/>
      </w:rPr>
    </w:lvl>
    <w:lvl w:ilvl="2" w:tplc="56EC0EF4">
      <w:start w:val="1"/>
      <w:numFmt w:val="bullet"/>
      <w:lvlText w:val=""/>
      <w:lvlJc w:val="left"/>
      <w:pPr>
        <w:ind w:left="2160" w:hanging="360"/>
      </w:pPr>
      <w:rPr>
        <w:rFonts w:ascii="Wingdings" w:hAnsi="Wingdings" w:hint="default"/>
      </w:rPr>
    </w:lvl>
    <w:lvl w:ilvl="3" w:tplc="EBDE64B2">
      <w:start w:val="1"/>
      <w:numFmt w:val="bullet"/>
      <w:lvlText w:val=""/>
      <w:lvlJc w:val="left"/>
      <w:pPr>
        <w:ind w:left="2880" w:hanging="360"/>
      </w:pPr>
      <w:rPr>
        <w:rFonts w:ascii="Symbol" w:hAnsi="Symbol" w:hint="default"/>
      </w:rPr>
    </w:lvl>
    <w:lvl w:ilvl="4" w:tplc="63AACF3C">
      <w:start w:val="1"/>
      <w:numFmt w:val="bullet"/>
      <w:lvlText w:val="o"/>
      <w:lvlJc w:val="left"/>
      <w:pPr>
        <w:ind w:left="3600" w:hanging="360"/>
      </w:pPr>
      <w:rPr>
        <w:rFonts w:ascii="Courier New" w:hAnsi="Courier New" w:cs="Courier New" w:hint="default"/>
      </w:rPr>
    </w:lvl>
    <w:lvl w:ilvl="5" w:tplc="E632C32C">
      <w:start w:val="1"/>
      <w:numFmt w:val="bullet"/>
      <w:lvlText w:val=""/>
      <w:lvlJc w:val="left"/>
      <w:pPr>
        <w:ind w:left="4320" w:hanging="360"/>
      </w:pPr>
      <w:rPr>
        <w:rFonts w:ascii="Wingdings" w:hAnsi="Wingdings" w:hint="default"/>
      </w:rPr>
    </w:lvl>
    <w:lvl w:ilvl="6" w:tplc="0C4AF53E">
      <w:start w:val="1"/>
      <w:numFmt w:val="bullet"/>
      <w:lvlText w:val=""/>
      <w:lvlJc w:val="left"/>
      <w:pPr>
        <w:ind w:left="5040" w:hanging="360"/>
      </w:pPr>
      <w:rPr>
        <w:rFonts w:ascii="Symbol" w:hAnsi="Symbol" w:hint="default"/>
      </w:rPr>
    </w:lvl>
    <w:lvl w:ilvl="7" w:tplc="CE46023A">
      <w:start w:val="1"/>
      <w:numFmt w:val="bullet"/>
      <w:lvlText w:val="o"/>
      <w:lvlJc w:val="left"/>
      <w:pPr>
        <w:ind w:left="5760" w:hanging="360"/>
      </w:pPr>
      <w:rPr>
        <w:rFonts w:ascii="Courier New" w:hAnsi="Courier New" w:cs="Courier New" w:hint="default"/>
      </w:rPr>
    </w:lvl>
    <w:lvl w:ilvl="8" w:tplc="C0782BC8">
      <w:start w:val="1"/>
      <w:numFmt w:val="bullet"/>
      <w:lvlText w:val=""/>
      <w:lvlJc w:val="left"/>
      <w:pPr>
        <w:ind w:left="6480" w:hanging="360"/>
      </w:pPr>
      <w:rPr>
        <w:rFonts w:ascii="Wingdings" w:hAnsi="Wingdings" w:hint="default"/>
      </w:rPr>
    </w:lvl>
  </w:abstractNum>
  <w:abstractNum w:abstractNumId="6" w15:restartNumberingAfterBreak="0">
    <w:nsid w:val="20801058"/>
    <w:multiLevelType w:val="hybridMultilevel"/>
    <w:tmpl w:val="5AB2DC02"/>
    <w:lvl w:ilvl="0" w:tplc="CFE286BC">
      <w:start w:val="1"/>
      <w:numFmt w:val="bullet"/>
      <w:lvlText w:val=""/>
      <w:lvlJc w:val="left"/>
      <w:pPr>
        <w:ind w:left="720" w:hanging="360"/>
      </w:pPr>
      <w:rPr>
        <w:rFonts w:ascii="Symbol" w:hAnsi="Symbol" w:hint="default"/>
      </w:rPr>
    </w:lvl>
    <w:lvl w:ilvl="1" w:tplc="84EA70A4">
      <w:start w:val="1"/>
      <w:numFmt w:val="bullet"/>
      <w:lvlText w:val="o"/>
      <w:lvlJc w:val="left"/>
      <w:pPr>
        <w:ind w:left="1440" w:hanging="360"/>
      </w:pPr>
      <w:rPr>
        <w:rFonts w:ascii="Courier New" w:hAnsi="Courier New" w:cs="Courier New" w:hint="default"/>
      </w:rPr>
    </w:lvl>
    <w:lvl w:ilvl="2" w:tplc="C96A9474">
      <w:start w:val="1"/>
      <w:numFmt w:val="bullet"/>
      <w:lvlText w:val=""/>
      <w:lvlJc w:val="left"/>
      <w:pPr>
        <w:ind w:left="2160" w:hanging="360"/>
      </w:pPr>
      <w:rPr>
        <w:rFonts w:ascii="Wingdings" w:hAnsi="Wingdings" w:hint="default"/>
      </w:rPr>
    </w:lvl>
    <w:lvl w:ilvl="3" w:tplc="C0703340">
      <w:start w:val="1"/>
      <w:numFmt w:val="bullet"/>
      <w:lvlText w:val=""/>
      <w:lvlJc w:val="left"/>
      <w:pPr>
        <w:ind w:left="2880" w:hanging="360"/>
      </w:pPr>
      <w:rPr>
        <w:rFonts w:ascii="Symbol" w:hAnsi="Symbol" w:hint="default"/>
      </w:rPr>
    </w:lvl>
    <w:lvl w:ilvl="4" w:tplc="8C341240">
      <w:start w:val="1"/>
      <w:numFmt w:val="bullet"/>
      <w:lvlText w:val="o"/>
      <w:lvlJc w:val="left"/>
      <w:pPr>
        <w:ind w:left="3600" w:hanging="360"/>
      </w:pPr>
      <w:rPr>
        <w:rFonts w:ascii="Courier New" w:hAnsi="Courier New" w:cs="Courier New" w:hint="default"/>
      </w:rPr>
    </w:lvl>
    <w:lvl w:ilvl="5" w:tplc="89283D52">
      <w:start w:val="1"/>
      <w:numFmt w:val="bullet"/>
      <w:lvlText w:val=""/>
      <w:lvlJc w:val="left"/>
      <w:pPr>
        <w:ind w:left="4320" w:hanging="360"/>
      </w:pPr>
      <w:rPr>
        <w:rFonts w:ascii="Wingdings" w:hAnsi="Wingdings" w:hint="default"/>
      </w:rPr>
    </w:lvl>
    <w:lvl w:ilvl="6" w:tplc="F538F18A">
      <w:start w:val="1"/>
      <w:numFmt w:val="bullet"/>
      <w:lvlText w:val=""/>
      <w:lvlJc w:val="left"/>
      <w:pPr>
        <w:ind w:left="5040" w:hanging="360"/>
      </w:pPr>
      <w:rPr>
        <w:rFonts w:ascii="Symbol" w:hAnsi="Symbol" w:hint="default"/>
      </w:rPr>
    </w:lvl>
    <w:lvl w:ilvl="7" w:tplc="EA32237A">
      <w:start w:val="1"/>
      <w:numFmt w:val="bullet"/>
      <w:lvlText w:val="o"/>
      <w:lvlJc w:val="left"/>
      <w:pPr>
        <w:ind w:left="5760" w:hanging="360"/>
      </w:pPr>
      <w:rPr>
        <w:rFonts w:ascii="Courier New" w:hAnsi="Courier New" w:cs="Courier New" w:hint="default"/>
      </w:rPr>
    </w:lvl>
    <w:lvl w:ilvl="8" w:tplc="879274BA">
      <w:start w:val="1"/>
      <w:numFmt w:val="bullet"/>
      <w:lvlText w:val=""/>
      <w:lvlJc w:val="left"/>
      <w:pPr>
        <w:ind w:left="6480" w:hanging="360"/>
      </w:pPr>
      <w:rPr>
        <w:rFonts w:ascii="Wingdings" w:hAnsi="Wingdings" w:hint="default"/>
      </w:rPr>
    </w:lvl>
  </w:abstractNum>
  <w:abstractNum w:abstractNumId="7" w15:restartNumberingAfterBreak="0">
    <w:nsid w:val="2A692783"/>
    <w:multiLevelType w:val="hybridMultilevel"/>
    <w:tmpl w:val="1258097E"/>
    <w:lvl w:ilvl="0" w:tplc="9446AF5E">
      <w:start w:val="1"/>
      <w:numFmt w:val="bullet"/>
      <w:lvlText w:val=""/>
      <w:lvlJc w:val="left"/>
      <w:pPr>
        <w:ind w:left="720" w:hanging="360"/>
      </w:pPr>
      <w:rPr>
        <w:rFonts w:ascii="Symbol" w:hAnsi="Symbol" w:hint="default"/>
      </w:rPr>
    </w:lvl>
    <w:lvl w:ilvl="1" w:tplc="14E01C34">
      <w:start w:val="1"/>
      <w:numFmt w:val="bullet"/>
      <w:lvlText w:val="o"/>
      <w:lvlJc w:val="left"/>
      <w:pPr>
        <w:ind w:left="1440" w:hanging="360"/>
      </w:pPr>
      <w:rPr>
        <w:rFonts w:ascii="Courier New" w:hAnsi="Courier New" w:cs="Courier New" w:hint="default"/>
      </w:rPr>
    </w:lvl>
    <w:lvl w:ilvl="2" w:tplc="36F22DB8">
      <w:start w:val="1"/>
      <w:numFmt w:val="bullet"/>
      <w:lvlText w:val=""/>
      <w:lvlJc w:val="left"/>
      <w:pPr>
        <w:ind w:left="2160" w:hanging="360"/>
      </w:pPr>
      <w:rPr>
        <w:rFonts w:ascii="Wingdings" w:hAnsi="Wingdings" w:hint="default"/>
      </w:rPr>
    </w:lvl>
    <w:lvl w:ilvl="3" w:tplc="74EAB28E">
      <w:start w:val="1"/>
      <w:numFmt w:val="bullet"/>
      <w:lvlText w:val=""/>
      <w:lvlJc w:val="left"/>
      <w:pPr>
        <w:ind w:left="2880" w:hanging="360"/>
      </w:pPr>
      <w:rPr>
        <w:rFonts w:ascii="Symbol" w:hAnsi="Symbol" w:hint="default"/>
      </w:rPr>
    </w:lvl>
    <w:lvl w:ilvl="4" w:tplc="9F621768">
      <w:start w:val="1"/>
      <w:numFmt w:val="bullet"/>
      <w:lvlText w:val="o"/>
      <w:lvlJc w:val="left"/>
      <w:pPr>
        <w:ind w:left="3600" w:hanging="360"/>
      </w:pPr>
      <w:rPr>
        <w:rFonts w:ascii="Courier New" w:hAnsi="Courier New" w:cs="Courier New" w:hint="default"/>
      </w:rPr>
    </w:lvl>
    <w:lvl w:ilvl="5" w:tplc="4F0610F8">
      <w:start w:val="1"/>
      <w:numFmt w:val="bullet"/>
      <w:lvlText w:val=""/>
      <w:lvlJc w:val="left"/>
      <w:pPr>
        <w:ind w:left="4320" w:hanging="360"/>
      </w:pPr>
      <w:rPr>
        <w:rFonts w:ascii="Wingdings" w:hAnsi="Wingdings" w:hint="default"/>
      </w:rPr>
    </w:lvl>
    <w:lvl w:ilvl="6" w:tplc="37948760">
      <w:start w:val="1"/>
      <w:numFmt w:val="bullet"/>
      <w:lvlText w:val=""/>
      <w:lvlJc w:val="left"/>
      <w:pPr>
        <w:ind w:left="5040" w:hanging="360"/>
      </w:pPr>
      <w:rPr>
        <w:rFonts w:ascii="Symbol" w:hAnsi="Symbol" w:hint="default"/>
      </w:rPr>
    </w:lvl>
    <w:lvl w:ilvl="7" w:tplc="17E4F320">
      <w:start w:val="1"/>
      <w:numFmt w:val="bullet"/>
      <w:lvlText w:val="o"/>
      <w:lvlJc w:val="left"/>
      <w:pPr>
        <w:ind w:left="5760" w:hanging="360"/>
      </w:pPr>
      <w:rPr>
        <w:rFonts w:ascii="Courier New" w:hAnsi="Courier New" w:cs="Courier New" w:hint="default"/>
      </w:rPr>
    </w:lvl>
    <w:lvl w:ilvl="8" w:tplc="B4686BFE">
      <w:start w:val="1"/>
      <w:numFmt w:val="bullet"/>
      <w:lvlText w:val=""/>
      <w:lvlJc w:val="left"/>
      <w:pPr>
        <w:ind w:left="6480" w:hanging="360"/>
      </w:pPr>
      <w:rPr>
        <w:rFonts w:ascii="Wingdings" w:hAnsi="Wingdings" w:hint="default"/>
      </w:rPr>
    </w:lvl>
  </w:abstractNum>
  <w:abstractNum w:abstractNumId="8" w15:restartNumberingAfterBreak="0">
    <w:nsid w:val="2C4B68B7"/>
    <w:multiLevelType w:val="hybridMultilevel"/>
    <w:tmpl w:val="E8746174"/>
    <w:lvl w:ilvl="0" w:tplc="15023292">
      <w:start w:val="1"/>
      <w:numFmt w:val="bullet"/>
      <w:lvlText w:val=""/>
      <w:lvlJc w:val="left"/>
      <w:pPr>
        <w:ind w:left="720" w:hanging="360"/>
      </w:pPr>
      <w:rPr>
        <w:rFonts w:ascii="Symbol" w:hAnsi="Symbol" w:hint="default"/>
      </w:rPr>
    </w:lvl>
    <w:lvl w:ilvl="1" w:tplc="643A9AB4">
      <w:start w:val="1"/>
      <w:numFmt w:val="bullet"/>
      <w:lvlText w:val="o"/>
      <w:lvlJc w:val="left"/>
      <w:pPr>
        <w:ind w:left="1440" w:hanging="360"/>
      </w:pPr>
      <w:rPr>
        <w:rFonts w:ascii="Courier New" w:hAnsi="Courier New" w:cs="Courier New" w:hint="default"/>
      </w:rPr>
    </w:lvl>
    <w:lvl w:ilvl="2" w:tplc="96023264">
      <w:start w:val="1"/>
      <w:numFmt w:val="bullet"/>
      <w:lvlText w:val=""/>
      <w:lvlJc w:val="left"/>
      <w:pPr>
        <w:ind w:left="2160" w:hanging="360"/>
      </w:pPr>
      <w:rPr>
        <w:rFonts w:ascii="Wingdings" w:hAnsi="Wingdings" w:hint="default"/>
      </w:rPr>
    </w:lvl>
    <w:lvl w:ilvl="3" w:tplc="6FE41A66">
      <w:start w:val="1"/>
      <w:numFmt w:val="bullet"/>
      <w:lvlText w:val=""/>
      <w:lvlJc w:val="left"/>
      <w:pPr>
        <w:ind w:left="2880" w:hanging="360"/>
      </w:pPr>
      <w:rPr>
        <w:rFonts w:ascii="Symbol" w:hAnsi="Symbol" w:hint="default"/>
      </w:rPr>
    </w:lvl>
    <w:lvl w:ilvl="4" w:tplc="32A0890E">
      <w:start w:val="1"/>
      <w:numFmt w:val="bullet"/>
      <w:lvlText w:val="o"/>
      <w:lvlJc w:val="left"/>
      <w:pPr>
        <w:ind w:left="3600" w:hanging="360"/>
      </w:pPr>
      <w:rPr>
        <w:rFonts w:ascii="Courier New" w:hAnsi="Courier New" w:cs="Courier New" w:hint="default"/>
      </w:rPr>
    </w:lvl>
    <w:lvl w:ilvl="5" w:tplc="84DA158C">
      <w:start w:val="1"/>
      <w:numFmt w:val="bullet"/>
      <w:lvlText w:val=""/>
      <w:lvlJc w:val="left"/>
      <w:pPr>
        <w:ind w:left="4320" w:hanging="360"/>
      </w:pPr>
      <w:rPr>
        <w:rFonts w:ascii="Wingdings" w:hAnsi="Wingdings" w:hint="default"/>
      </w:rPr>
    </w:lvl>
    <w:lvl w:ilvl="6" w:tplc="D8CA401A">
      <w:start w:val="1"/>
      <w:numFmt w:val="bullet"/>
      <w:lvlText w:val=""/>
      <w:lvlJc w:val="left"/>
      <w:pPr>
        <w:ind w:left="5040" w:hanging="360"/>
      </w:pPr>
      <w:rPr>
        <w:rFonts w:ascii="Symbol" w:hAnsi="Symbol" w:hint="default"/>
      </w:rPr>
    </w:lvl>
    <w:lvl w:ilvl="7" w:tplc="8B1047A0">
      <w:start w:val="1"/>
      <w:numFmt w:val="bullet"/>
      <w:lvlText w:val="o"/>
      <w:lvlJc w:val="left"/>
      <w:pPr>
        <w:ind w:left="5760" w:hanging="360"/>
      </w:pPr>
      <w:rPr>
        <w:rFonts w:ascii="Courier New" w:hAnsi="Courier New" w:cs="Courier New" w:hint="default"/>
      </w:rPr>
    </w:lvl>
    <w:lvl w:ilvl="8" w:tplc="4FE2EAA8">
      <w:start w:val="1"/>
      <w:numFmt w:val="bullet"/>
      <w:lvlText w:val=""/>
      <w:lvlJc w:val="left"/>
      <w:pPr>
        <w:ind w:left="6480" w:hanging="360"/>
      </w:pPr>
      <w:rPr>
        <w:rFonts w:ascii="Wingdings" w:hAnsi="Wingdings" w:hint="default"/>
      </w:rPr>
    </w:lvl>
  </w:abstractNum>
  <w:abstractNum w:abstractNumId="9" w15:restartNumberingAfterBreak="0">
    <w:nsid w:val="389D142C"/>
    <w:multiLevelType w:val="hybridMultilevel"/>
    <w:tmpl w:val="FA786486"/>
    <w:lvl w:ilvl="0" w:tplc="C770C38E">
      <w:start w:val="1"/>
      <w:numFmt w:val="bullet"/>
      <w:lvlText w:val="•"/>
      <w:lvlJc w:val="left"/>
      <w:pPr>
        <w:ind w:left="1080" w:hanging="720"/>
      </w:pPr>
      <w:rPr>
        <w:rFonts w:ascii="Verdana" w:eastAsia="Verdana" w:hAnsi="Verdana" w:cs="Times New Roman" w:hint="default"/>
      </w:rPr>
    </w:lvl>
    <w:lvl w:ilvl="1" w:tplc="91981DC0">
      <w:start w:val="1"/>
      <w:numFmt w:val="bullet"/>
      <w:lvlText w:val="o"/>
      <w:lvlJc w:val="left"/>
      <w:pPr>
        <w:ind w:left="1440" w:hanging="360"/>
      </w:pPr>
      <w:rPr>
        <w:rFonts w:ascii="Courier New" w:hAnsi="Courier New" w:cs="Courier New" w:hint="default"/>
      </w:rPr>
    </w:lvl>
    <w:lvl w:ilvl="2" w:tplc="CA686E80">
      <w:start w:val="1"/>
      <w:numFmt w:val="bullet"/>
      <w:lvlText w:val=""/>
      <w:lvlJc w:val="left"/>
      <w:pPr>
        <w:ind w:left="2160" w:hanging="360"/>
      </w:pPr>
      <w:rPr>
        <w:rFonts w:ascii="Wingdings" w:hAnsi="Wingdings" w:hint="default"/>
      </w:rPr>
    </w:lvl>
    <w:lvl w:ilvl="3" w:tplc="B0BEF2F4">
      <w:start w:val="1"/>
      <w:numFmt w:val="bullet"/>
      <w:lvlText w:val=""/>
      <w:lvlJc w:val="left"/>
      <w:pPr>
        <w:ind w:left="2880" w:hanging="360"/>
      </w:pPr>
      <w:rPr>
        <w:rFonts w:ascii="Symbol" w:hAnsi="Symbol" w:hint="default"/>
      </w:rPr>
    </w:lvl>
    <w:lvl w:ilvl="4" w:tplc="092C3EB8">
      <w:start w:val="1"/>
      <w:numFmt w:val="bullet"/>
      <w:lvlText w:val="o"/>
      <w:lvlJc w:val="left"/>
      <w:pPr>
        <w:ind w:left="3600" w:hanging="360"/>
      </w:pPr>
      <w:rPr>
        <w:rFonts w:ascii="Courier New" w:hAnsi="Courier New" w:cs="Courier New" w:hint="default"/>
      </w:rPr>
    </w:lvl>
    <w:lvl w:ilvl="5" w:tplc="A29A9ABA">
      <w:start w:val="1"/>
      <w:numFmt w:val="bullet"/>
      <w:lvlText w:val=""/>
      <w:lvlJc w:val="left"/>
      <w:pPr>
        <w:ind w:left="4320" w:hanging="360"/>
      </w:pPr>
      <w:rPr>
        <w:rFonts w:ascii="Wingdings" w:hAnsi="Wingdings" w:hint="default"/>
      </w:rPr>
    </w:lvl>
    <w:lvl w:ilvl="6" w:tplc="5CD61B92">
      <w:start w:val="1"/>
      <w:numFmt w:val="bullet"/>
      <w:lvlText w:val=""/>
      <w:lvlJc w:val="left"/>
      <w:pPr>
        <w:ind w:left="5040" w:hanging="360"/>
      </w:pPr>
      <w:rPr>
        <w:rFonts w:ascii="Symbol" w:hAnsi="Symbol" w:hint="default"/>
      </w:rPr>
    </w:lvl>
    <w:lvl w:ilvl="7" w:tplc="38F45538">
      <w:start w:val="1"/>
      <w:numFmt w:val="bullet"/>
      <w:lvlText w:val="o"/>
      <w:lvlJc w:val="left"/>
      <w:pPr>
        <w:ind w:left="5760" w:hanging="360"/>
      </w:pPr>
      <w:rPr>
        <w:rFonts w:ascii="Courier New" w:hAnsi="Courier New" w:cs="Courier New" w:hint="default"/>
      </w:rPr>
    </w:lvl>
    <w:lvl w:ilvl="8" w:tplc="9EE2D646">
      <w:start w:val="1"/>
      <w:numFmt w:val="bullet"/>
      <w:lvlText w:val=""/>
      <w:lvlJc w:val="left"/>
      <w:pPr>
        <w:ind w:left="6480" w:hanging="360"/>
      </w:pPr>
      <w:rPr>
        <w:rFonts w:ascii="Wingdings" w:hAnsi="Wingdings" w:hint="default"/>
      </w:rPr>
    </w:lvl>
  </w:abstractNum>
  <w:abstractNum w:abstractNumId="10" w15:restartNumberingAfterBreak="0">
    <w:nsid w:val="48273E0B"/>
    <w:multiLevelType w:val="hybridMultilevel"/>
    <w:tmpl w:val="E2547420"/>
    <w:lvl w:ilvl="0" w:tplc="8578B322">
      <w:start w:val="1"/>
      <w:numFmt w:val="bullet"/>
      <w:lvlText w:val=""/>
      <w:lvlJc w:val="left"/>
      <w:pPr>
        <w:ind w:left="720" w:hanging="360"/>
      </w:pPr>
      <w:rPr>
        <w:rFonts w:ascii="Symbol" w:hAnsi="Symbol" w:hint="default"/>
      </w:rPr>
    </w:lvl>
    <w:lvl w:ilvl="1" w:tplc="C4BAC1A0">
      <w:start w:val="1"/>
      <w:numFmt w:val="bullet"/>
      <w:lvlText w:val="o"/>
      <w:lvlJc w:val="left"/>
      <w:pPr>
        <w:ind w:left="1440" w:hanging="360"/>
      </w:pPr>
      <w:rPr>
        <w:rFonts w:ascii="Courier New" w:hAnsi="Courier New" w:cs="Courier New" w:hint="default"/>
      </w:rPr>
    </w:lvl>
    <w:lvl w:ilvl="2" w:tplc="B1F69D0C">
      <w:start w:val="1"/>
      <w:numFmt w:val="bullet"/>
      <w:lvlText w:val=""/>
      <w:lvlJc w:val="left"/>
      <w:pPr>
        <w:ind w:left="2160" w:hanging="360"/>
      </w:pPr>
      <w:rPr>
        <w:rFonts w:ascii="Wingdings" w:hAnsi="Wingdings" w:hint="default"/>
      </w:rPr>
    </w:lvl>
    <w:lvl w:ilvl="3" w:tplc="4642D86E">
      <w:start w:val="1"/>
      <w:numFmt w:val="bullet"/>
      <w:lvlText w:val=""/>
      <w:lvlJc w:val="left"/>
      <w:pPr>
        <w:ind w:left="2880" w:hanging="360"/>
      </w:pPr>
      <w:rPr>
        <w:rFonts w:ascii="Symbol" w:hAnsi="Symbol" w:hint="default"/>
      </w:rPr>
    </w:lvl>
    <w:lvl w:ilvl="4" w:tplc="873C6790">
      <w:start w:val="1"/>
      <w:numFmt w:val="bullet"/>
      <w:lvlText w:val="o"/>
      <w:lvlJc w:val="left"/>
      <w:pPr>
        <w:ind w:left="3600" w:hanging="360"/>
      </w:pPr>
      <w:rPr>
        <w:rFonts w:ascii="Courier New" w:hAnsi="Courier New" w:cs="Courier New" w:hint="default"/>
      </w:rPr>
    </w:lvl>
    <w:lvl w:ilvl="5" w:tplc="5A1AF282">
      <w:start w:val="1"/>
      <w:numFmt w:val="bullet"/>
      <w:lvlText w:val=""/>
      <w:lvlJc w:val="left"/>
      <w:pPr>
        <w:ind w:left="4320" w:hanging="360"/>
      </w:pPr>
      <w:rPr>
        <w:rFonts w:ascii="Wingdings" w:hAnsi="Wingdings" w:hint="default"/>
      </w:rPr>
    </w:lvl>
    <w:lvl w:ilvl="6" w:tplc="188E5174">
      <w:start w:val="1"/>
      <w:numFmt w:val="bullet"/>
      <w:lvlText w:val=""/>
      <w:lvlJc w:val="left"/>
      <w:pPr>
        <w:ind w:left="5040" w:hanging="360"/>
      </w:pPr>
      <w:rPr>
        <w:rFonts w:ascii="Symbol" w:hAnsi="Symbol" w:hint="default"/>
      </w:rPr>
    </w:lvl>
    <w:lvl w:ilvl="7" w:tplc="4914FF5C">
      <w:start w:val="1"/>
      <w:numFmt w:val="bullet"/>
      <w:lvlText w:val="o"/>
      <w:lvlJc w:val="left"/>
      <w:pPr>
        <w:ind w:left="5760" w:hanging="360"/>
      </w:pPr>
      <w:rPr>
        <w:rFonts w:ascii="Courier New" w:hAnsi="Courier New" w:cs="Courier New" w:hint="default"/>
      </w:rPr>
    </w:lvl>
    <w:lvl w:ilvl="8" w:tplc="31DC3E0E">
      <w:start w:val="1"/>
      <w:numFmt w:val="bullet"/>
      <w:lvlText w:val=""/>
      <w:lvlJc w:val="left"/>
      <w:pPr>
        <w:ind w:left="6480" w:hanging="360"/>
      </w:pPr>
      <w:rPr>
        <w:rFonts w:ascii="Wingdings" w:hAnsi="Wingdings" w:hint="default"/>
      </w:rPr>
    </w:lvl>
  </w:abstractNum>
  <w:abstractNum w:abstractNumId="11" w15:restartNumberingAfterBreak="0">
    <w:nsid w:val="4EEC7446"/>
    <w:multiLevelType w:val="hybridMultilevel"/>
    <w:tmpl w:val="090C50A0"/>
    <w:lvl w:ilvl="0" w:tplc="968E3B3C">
      <w:start w:val="1"/>
      <w:numFmt w:val="bullet"/>
      <w:lvlText w:val=""/>
      <w:lvlJc w:val="left"/>
      <w:pPr>
        <w:ind w:left="720" w:hanging="360"/>
      </w:pPr>
      <w:rPr>
        <w:rFonts w:ascii="Symbol" w:hAnsi="Symbol" w:hint="default"/>
      </w:rPr>
    </w:lvl>
    <w:lvl w:ilvl="1" w:tplc="BAAE417E">
      <w:start w:val="1"/>
      <w:numFmt w:val="bullet"/>
      <w:lvlText w:val="o"/>
      <w:lvlJc w:val="left"/>
      <w:pPr>
        <w:ind w:left="1440" w:hanging="360"/>
      </w:pPr>
      <w:rPr>
        <w:rFonts w:ascii="Courier New" w:hAnsi="Courier New" w:cs="Courier New" w:hint="default"/>
      </w:rPr>
    </w:lvl>
    <w:lvl w:ilvl="2" w:tplc="DBF4D776">
      <w:start w:val="1"/>
      <w:numFmt w:val="bullet"/>
      <w:lvlText w:val=""/>
      <w:lvlJc w:val="left"/>
      <w:pPr>
        <w:ind w:left="2160" w:hanging="360"/>
      </w:pPr>
      <w:rPr>
        <w:rFonts w:ascii="Wingdings" w:hAnsi="Wingdings" w:hint="default"/>
      </w:rPr>
    </w:lvl>
    <w:lvl w:ilvl="3" w:tplc="5782A9BC">
      <w:start w:val="1"/>
      <w:numFmt w:val="bullet"/>
      <w:lvlText w:val=""/>
      <w:lvlJc w:val="left"/>
      <w:pPr>
        <w:ind w:left="2880" w:hanging="360"/>
      </w:pPr>
      <w:rPr>
        <w:rFonts w:ascii="Symbol" w:hAnsi="Symbol" w:hint="default"/>
      </w:rPr>
    </w:lvl>
    <w:lvl w:ilvl="4" w:tplc="2618C1D6">
      <w:start w:val="1"/>
      <w:numFmt w:val="bullet"/>
      <w:lvlText w:val="o"/>
      <w:lvlJc w:val="left"/>
      <w:pPr>
        <w:ind w:left="3600" w:hanging="360"/>
      </w:pPr>
      <w:rPr>
        <w:rFonts w:ascii="Courier New" w:hAnsi="Courier New" w:cs="Courier New" w:hint="default"/>
      </w:rPr>
    </w:lvl>
    <w:lvl w:ilvl="5" w:tplc="E0CCB2F4">
      <w:start w:val="1"/>
      <w:numFmt w:val="bullet"/>
      <w:lvlText w:val=""/>
      <w:lvlJc w:val="left"/>
      <w:pPr>
        <w:ind w:left="4320" w:hanging="360"/>
      </w:pPr>
      <w:rPr>
        <w:rFonts w:ascii="Wingdings" w:hAnsi="Wingdings" w:hint="default"/>
      </w:rPr>
    </w:lvl>
    <w:lvl w:ilvl="6" w:tplc="CEB8EF5A">
      <w:start w:val="1"/>
      <w:numFmt w:val="bullet"/>
      <w:lvlText w:val=""/>
      <w:lvlJc w:val="left"/>
      <w:pPr>
        <w:ind w:left="5040" w:hanging="360"/>
      </w:pPr>
      <w:rPr>
        <w:rFonts w:ascii="Symbol" w:hAnsi="Symbol" w:hint="default"/>
      </w:rPr>
    </w:lvl>
    <w:lvl w:ilvl="7" w:tplc="10607686">
      <w:start w:val="1"/>
      <w:numFmt w:val="bullet"/>
      <w:lvlText w:val="o"/>
      <w:lvlJc w:val="left"/>
      <w:pPr>
        <w:ind w:left="5760" w:hanging="360"/>
      </w:pPr>
      <w:rPr>
        <w:rFonts w:ascii="Courier New" w:hAnsi="Courier New" w:cs="Courier New" w:hint="default"/>
      </w:rPr>
    </w:lvl>
    <w:lvl w:ilvl="8" w:tplc="909C18BC">
      <w:start w:val="1"/>
      <w:numFmt w:val="bullet"/>
      <w:lvlText w:val=""/>
      <w:lvlJc w:val="left"/>
      <w:pPr>
        <w:ind w:left="6480" w:hanging="360"/>
      </w:pPr>
      <w:rPr>
        <w:rFonts w:ascii="Wingdings" w:hAnsi="Wingdings" w:hint="default"/>
      </w:rPr>
    </w:lvl>
  </w:abstractNum>
  <w:abstractNum w:abstractNumId="12" w15:restartNumberingAfterBreak="0">
    <w:nsid w:val="52B95900"/>
    <w:multiLevelType w:val="hybridMultilevel"/>
    <w:tmpl w:val="29587700"/>
    <w:lvl w:ilvl="0" w:tplc="A462CB36">
      <w:start w:val="1"/>
      <w:numFmt w:val="bullet"/>
      <w:lvlText w:val=""/>
      <w:lvlJc w:val="left"/>
      <w:pPr>
        <w:ind w:left="720" w:hanging="360"/>
      </w:pPr>
      <w:rPr>
        <w:rFonts w:ascii="Symbol" w:hAnsi="Symbol" w:hint="default"/>
      </w:rPr>
    </w:lvl>
    <w:lvl w:ilvl="1" w:tplc="73FAA266">
      <w:start w:val="1"/>
      <w:numFmt w:val="bullet"/>
      <w:lvlText w:val="o"/>
      <w:lvlJc w:val="left"/>
      <w:pPr>
        <w:ind w:left="1440" w:hanging="360"/>
      </w:pPr>
      <w:rPr>
        <w:rFonts w:ascii="Courier New" w:hAnsi="Courier New" w:cs="Courier New" w:hint="default"/>
      </w:rPr>
    </w:lvl>
    <w:lvl w:ilvl="2" w:tplc="9960A87E">
      <w:start w:val="1"/>
      <w:numFmt w:val="bullet"/>
      <w:lvlText w:val=""/>
      <w:lvlJc w:val="left"/>
      <w:pPr>
        <w:ind w:left="2160" w:hanging="360"/>
      </w:pPr>
      <w:rPr>
        <w:rFonts w:ascii="Wingdings" w:hAnsi="Wingdings" w:hint="default"/>
      </w:rPr>
    </w:lvl>
    <w:lvl w:ilvl="3" w:tplc="53AE97BC">
      <w:start w:val="1"/>
      <w:numFmt w:val="bullet"/>
      <w:lvlText w:val=""/>
      <w:lvlJc w:val="left"/>
      <w:pPr>
        <w:ind w:left="2880" w:hanging="360"/>
      </w:pPr>
      <w:rPr>
        <w:rFonts w:ascii="Symbol" w:hAnsi="Symbol" w:hint="default"/>
      </w:rPr>
    </w:lvl>
    <w:lvl w:ilvl="4" w:tplc="8286AFC6">
      <w:start w:val="1"/>
      <w:numFmt w:val="bullet"/>
      <w:lvlText w:val="o"/>
      <w:lvlJc w:val="left"/>
      <w:pPr>
        <w:ind w:left="3600" w:hanging="360"/>
      </w:pPr>
      <w:rPr>
        <w:rFonts w:ascii="Courier New" w:hAnsi="Courier New" w:cs="Courier New" w:hint="default"/>
      </w:rPr>
    </w:lvl>
    <w:lvl w:ilvl="5" w:tplc="C4BE4646">
      <w:start w:val="1"/>
      <w:numFmt w:val="bullet"/>
      <w:lvlText w:val=""/>
      <w:lvlJc w:val="left"/>
      <w:pPr>
        <w:ind w:left="4320" w:hanging="360"/>
      </w:pPr>
      <w:rPr>
        <w:rFonts w:ascii="Wingdings" w:hAnsi="Wingdings" w:hint="default"/>
      </w:rPr>
    </w:lvl>
    <w:lvl w:ilvl="6" w:tplc="5F12B81E">
      <w:start w:val="1"/>
      <w:numFmt w:val="bullet"/>
      <w:lvlText w:val=""/>
      <w:lvlJc w:val="left"/>
      <w:pPr>
        <w:ind w:left="5040" w:hanging="360"/>
      </w:pPr>
      <w:rPr>
        <w:rFonts w:ascii="Symbol" w:hAnsi="Symbol" w:hint="default"/>
      </w:rPr>
    </w:lvl>
    <w:lvl w:ilvl="7" w:tplc="C4CA3306">
      <w:start w:val="1"/>
      <w:numFmt w:val="bullet"/>
      <w:lvlText w:val="o"/>
      <w:lvlJc w:val="left"/>
      <w:pPr>
        <w:ind w:left="5760" w:hanging="360"/>
      </w:pPr>
      <w:rPr>
        <w:rFonts w:ascii="Courier New" w:hAnsi="Courier New" w:cs="Courier New" w:hint="default"/>
      </w:rPr>
    </w:lvl>
    <w:lvl w:ilvl="8" w:tplc="CF1A950A">
      <w:start w:val="1"/>
      <w:numFmt w:val="bullet"/>
      <w:lvlText w:val=""/>
      <w:lvlJc w:val="left"/>
      <w:pPr>
        <w:ind w:left="6480" w:hanging="360"/>
      </w:pPr>
      <w:rPr>
        <w:rFonts w:ascii="Wingdings" w:hAnsi="Wingdings" w:hint="default"/>
      </w:rPr>
    </w:lvl>
  </w:abstractNum>
  <w:abstractNum w:abstractNumId="13" w15:restartNumberingAfterBreak="0">
    <w:nsid w:val="5F0208E9"/>
    <w:multiLevelType w:val="hybridMultilevel"/>
    <w:tmpl w:val="25601CD2"/>
    <w:lvl w:ilvl="0" w:tplc="14F2E9BA">
      <w:start w:val="1"/>
      <w:numFmt w:val="bullet"/>
      <w:lvlText w:val=""/>
      <w:lvlJc w:val="left"/>
      <w:pPr>
        <w:ind w:left="720" w:hanging="360"/>
      </w:pPr>
      <w:rPr>
        <w:rFonts w:ascii="Symbol" w:hAnsi="Symbol" w:hint="default"/>
      </w:rPr>
    </w:lvl>
    <w:lvl w:ilvl="1" w:tplc="44584F8A">
      <w:start w:val="1"/>
      <w:numFmt w:val="bullet"/>
      <w:lvlText w:val="o"/>
      <w:lvlJc w:val="left"/>
      <w:pPr>
        <w:ind w:left="1440" w:hanging="360"/>
      </w:pPr>
      <w:rPr>
        <w:rFonts w:ascii="Courier New" w:hAnsi="Courier New" w:cs="Courier New" w:hint="default"/>
      </w:rPr>
    </w:lvl>
    <w:lvl w:ilvl="2" w:tplc="F10C0C8C">
      <w:start w:val="1"/>
      <w:numFmt w:val="bullet"/>
      <w:lvlText w:val=""/>
      <w:lvlJc w:val="left"/>
      <w:pPr>
        <w:ind w:left="2160" w:hanging="360"/>
      </w:pPr>
      <w:rPr>
        <w:rFonts w:ascii="Wingdings" w:hAnsi="Wingdings" w:hint="default"/>
      </w:rPr>
    </w:lvl>
    <w:lvl w:ilvl="3" w:tplc="97120E6A">
      <w:start w:val="1"/>
      <w:numFmt w:val="bullet"/>
      <w:lvlText w:val=""/>
      <w:lvlJc w:val="left"/>
      <w:pPr>
        <w:ind w:left="2880" w:hanging="360"/>
      </w:pPr>
      <w:rPr>
        <w:rFonts w:ascii="Symbol" w:hAnsi="Symbol" w:hint="default"/>
      </w:rPr>
    </w:lvl>
    <w:lvl w:ilvl="4" w:tplc="546AE096">
      <w:start w:val="1"/>
      <w:numFmt w:val="bullet"/>
      <w:lvlText w:val="o"/>
      <w:lvlJc w:val="left"/>
      <w:pPr>
        <w:ind w:left="3600" w:hanging="360"/>
      </w:pPr>
      <w:rPr>
        <w:rFonts w:ascii="Courier New" w:hAnsi="Courier New" w:cs="Courier New" w:hint="default"/>
      </w:rPr>
    </w:lvl>
    <w:lvl w:ilvl="5" w:tplc="96409F6C">
      <w:start w:val="1"/>
      <w:numFmt w:val="bullet"/>
      <w:lvlText w:val=""/>
      <w:lvlJc w:val="left"/>
      <w:pPr>
        <w:ind w:left="4320" w:hanging="360"/>
      </w:pPr>
      <w:rPr>
        <w:rFonts w:ascii="Wingdings" w:hAnsi="Wingdings" w:hint="default"/>
      </w:rPr>
    </w:lvl>
    <w:lvl w:ilvl="6" w:tplc="6CEC0080">
      <w:start w:val="1"/>
      <w:numFmt w:val="bullet"/>
      <w:lvlText w:val=""/>
      <w:lvlJc w:val="left"/>
      <w:pPr>
        <w:ind w:left="5040" w:hanging="360"/>
      </w:pPr>
      <w:rPr>
        <w:rFonts w:ascii="Symbol" w:hAnsi="Symbol" w:hint="default"/>
      </w:rPr>
    </w:lvl>
    <w:lvl w:ilvl="7" w:tplc="94F28E9A">
      <w:start w:val="1"/>
      <w:numFmt w:val="bullet"/>
      <w:lvlText w:val="o"/>
      <w:lvlJc w:val="left"/>
      <w:pPr>
        <w:ind w:left="5760" w:hanging="360"/>
      </w:pPr>
      <w:rPr>
        <w:rFonts w:ascii="Courier New" w:hAnsi="Courier New" w:cs="Courier New" w:hint="default"/>
      </w:rPr>
    </w:lvl>
    <w:lvl w:ilvl="8" w:tplc="16FAC14C">
      <w:start w:val="1"/>
      <w:numFmt w:val="bullet"/>
      <w:lvlText w:val=""/>
      <w:lvlJc w:val="left"/>
      <w:pPr>
        <w:ind w:left="6480" w:hanging="360"/>
      </w:pPr>
      <w:rPr>
        <w:rFonts w:ascii="Wingdings" w:hAnsi="Wingdings" w:hint="default"/>
      </w:rPr>
    </w:lvl>
  </w:abstractNum>
  <w:abstractNum w:abstractNumId="14" w15:restartNumberingAfterBreak="0">
    <w:nsid w:val="5F3D6054"/>
    <w:multiLevelType w:val="hybridMultilevel"/>
    <w:tmpl w:val="702807A2"/>
    <w:lvl w:ilvl="0" w:tplc="4A22504C">
      <w:start w:val="1"/>
      <w:numFmt w:val="bullet"/>
      <w:lvlText w:val=""/>
      <w:lvlJc w:val="left"/>
      <w:pPr>
        <w:ind w:left="720" w:hanging="360"/>
      </w:pPr>
      <w:rPr>
        <w:rFonts w:ascii="Symbol" w:hAnsi="Symbol" w:hint="default"/>
      </w:rPr>
    </w:lvl>
    <w:lvl w:ilvl="1" w:tplc="C5B8BFA8">
      <w:start w:val="1"/>
      <w:numFmt w:val="bullet"/>
      <w:lvlText w:val="o"/>
      <w:lvlJc w:val="left"/>
      <w:pPr>
        <w:ind w:left="1440" w:hanging="360"/>
      </w:pPr>
      <w:rPr>
        <w:rFonts w:ascii="Courier New" w:hAnsi="Courier New" w:cs="Courier New" w:hint="default"/>
      </w:rPr>
    </w:lvl>
    <w:lvl w:ilvl="2" w:tplc="002C0D50">
      <w:start w:val="1"/>
      <w:numFmt w:val="bullet"/>
      <w:lvlText w:val=""/>
      <w:lvlJc w:val="left"/>
      <w:pPr>
        <w:ind w:left="2160" w:hanging="360"/>
      </w:pPr>
      <w:rPr>
        <w:rFonts w:ascii="Wingdings" w:hAnsi="Wingdings" w:hint="default"/>
      </w:rPr>
    </w:lvl>
    <w:lvl w:ilvl="3" w:tplc="1DBE862C">
      <w:start w:val="1"/>
      <w:numFmt w:val="bullet"/>
      <w:lvlText w:val=""/>
      <w:lvlJc w:val="left"/>
      <w:pPr>
        <w:ind w:left="2880" w:hanging="360"/>
      </w:pPr>
      <w:rPr>
        <w:rFonts w:ascii="Symbol" w:hAnsi="Symbol" w:hint="default"/>
      </w:rPr>
    </w:lvl>
    <w:lvl w:ilvl="4" w:tplc="E51E47DC">
      <w:start w:val="1"/>
      <w:numFmt w:val="bullet"/>
      <w:lvlText w:val="o"/>
      <w:lvlJc w:val="left"/>
      <w:pPr>
        <w:ind w:left="3600" w:hanging="360"/>
      </w:pPr>
      <w:rPr>
        <w:rFonts w:ascii="Courier New" w:hAnsi="Courier New" w:cs="Courier New" w:hint="default"/>
      </w:rPr>
    </w:lvl>
    <w:lvl w:ilvl="5" w:tplc="26FCDBBC">
      <w:start w:val="1"/>
      <w:numFmt w:val="bullet"/>
      <w:lvlText w:val=""/>
      <w:lvlJc w:val="left"/>
      <w:pPr>
        <w:ind w:left="4320" w:hanging="360"/>
      </w:pPr>
      <w:rPr>
        <w:rFonts w:ascii="Wingdings" w:hAnsi="Wingdings" w:hint="default"/>
      </w:rPr>
    </w:lvl>
    <w:lvl w:ilvl="6" w:tplc="4820637C">
      <w:start w:val="1"/>
      <w:numFmt w:val="bullet"/>
      <w:lvlText w:val=""/>
      <w:lvlJc w:val="left"/>
      <w:pPr>
        <w:ind w:left="5040" w:hanging="360"/>
      </w:pPr>
      <w:rPr>
        <w:rFonts w:ascii="Symbol" w:hAnsi="Symbol" w:hint="default"/>
      </w:rPr>
    </w:lvl>
    <w:lvl w:ilvl="7" w:tplc="FEBC05BA">
      <w:start w:val="1"/>
      <w:numFmt w:val="bullet"/>
      <w:lvlText w:val="o"/>
      <w:lvlJc w:val="left"/>
      <w:pPr>
        <w:ind w:left="5760" w:hanging="360"/>
      </w:pPr>
      <w:rPr>
        <w:rFonts w:ascii="Courier New" w:hAnsi="Courier New" w:cs="Courier New" w:hint="default"/>
      </w:rPr>
    </w:lvl>
    <w:lvl w:ilvl="8" w:tplc="FD460538">
      <w:start w:val="1"/>
      <w:numFmt w:val="bullet"/>
      <w:lvlText w:val=""/>
      <w:lvlJc w:val="left"/>
      <w:pPr>
        <w:ind w:left="6480" w:hanging="360"/>
      </w:pPr>
      <w:rPr>
        <w:rFonts w:ascii="Wingdings" w:hAnsi="Wingdings" w:hint="default"/>
      </w:rPr>
    </w:lvl>
  </w:abstractNum>
  <w:abstractNum w:abstractNumId="15" w15:restartNumberingAfterBreak="0">
    <w:nsid w:val="681C4804"/>
    <w:multiLevelType w:val="hybridMultilevel"/>
    <w:tmpl w:val="FCB682C8"/>
    <w:lvl w:ilvl="0" w:tplc="BF76C476">
      <w:start w:val="1"/>
      <w:numFmt w:val="bullet"/>
      <w:lvlText w:val=""/>
      <w:lvlJc w:val="left"/>
      <w:pPr>
        <w:ind w:left="720" w:hanging="360"/>
      </w:pPr>
      <w:rPr>
        <w:rFonts w:ascii="Symbol" w:hAnsi="Symbol" w:hint="default"/>
      </w:rPr>
    </w:lvl>
    <w:lvl w:ilvl="1" w:tplc="7646D6D6">
      <w:start w:val="1"/>
      <w:numFmt w:val="bullet"/>
      <w:lvlText w:val="o"/>
      <w:lvlJc w:val="left"/>
      <w:pPr>
        <w:ind w:left="1440" w:hanging="360"/>
      </w:pPr>
      <w:rPr>
        <w:rFonts w:ascii="Courier New" w:hAnsi="Courier New" w:cs="Courier New" w:hint="default"/>
      </w:rPr>
    </w:lvl>
    <w:lvl w:ilvl="2" w:tplc="8B747198">
      <w:start w:val="1"/>
      <w:numFmt w:val="bullet"/>
      <w:lvlText w:val=""/>
      <w:lvlJc w:val="left"/>
      <w:pPr>
        <w:ind w:left="2160" w:hanging="360"/>
      </w:pPr>
      <w:rPr>
        <w:rFonts w:ascii="Wingdings" w:hAnsi="Wingdings" w:hint="default"/>
      </w:rPr>
    </w:lvl>
    <w:lvl w:ilvl="3" w:tplc="3904CBA2">
      <w:start w:val="1"/>
      <w:numFmt w:val="bullet"/>
      <w:lvlText w:val=""/>
      <w:lvlJc w:val="left"/>
      <w:pPr>
        <w:ind w:left="2880" w:hanging="360"/>
      </w:pPr>
      <w:rPr>
        <w:rFonts w:ascii="Symbol" w:hAnsi="Symbol" w:hint="default"/>
      </w:rPr>
    </w:lvl>
    <w:lvl w:ilvl="4" w:tplc="7E4CC0C0">
      <w:start w:val="1"/>
      <w:numFmt w:val="bullet"/>
      <w:lvlText w:val="o"/>
      <w:lvlJc w:val="left"/>
      <w:pPr>
        <w:ind w:left="3600" w:hanging="360"/>
      </w:pPr>
      <w:rPr>
        <w:rFonts w:ascii="Courier New" w:hAnsi="Courier New" w:cs="Courier New" w:hint="default"/>
      </w:rPr>
    </w:lvl>
    <w:lvl w:ilvl="5" w:tplc="14464700">
      <w:start w:val="1"/>
      <w:numFmt w:val="bullet"/>
      <w:lvlText w:val=""/>
      <w:lvlJc w:val="left"/>
      <w:pPr>
        <w:ind w:left="4320" w:hanging="360"/>
      </w:pPr>
      <w:rPr>
        <w:rFonts w:ascii="Wingdings" w:hAnsi="Wingdings" w:hint="default"/>
      </w:rPr>
    </w:lvl>
    <w:lvl w:ilvl="6" w:tplc="31D4EA0C">
      <w:start w:val="1"/>
      <w:numFmt w:val="bullet"/>
      <w:lvlText w:val=""/>
      <w:lvlJc w:val="left"/>
      <w:pPr>
        <w:ind w:left="5040" w:hanging="360"/>
      </w:pPr>
      <w:rPr>
        <w:rFonts w:ascii="Symbol" w:hAnsi="Symbol" w:hint="default"/>
      </w:rPr>
    </w:lvl>
    <w:lvl w:ilvl="7" w:tplc="5FE2E868">
      <w:start w:val="1"/>
      <w:numFmt w:val="bullet"/>
      <w:lvlText w:val="o"/>
      <w:lvlJc w:val="left"/>
      <w:pPr>
        <w:ind w:left="5760" w:hanging="360"/>
      </w:pPr>
      <w:rPr>
        <w:rFonts w:ascii="Courier New" w:hAnsi="Courier New" w:cs="Courier New" w:hint="default"/>
      </w:rPr>
    </w:lvl>
    <w:lvl w:ilvl="8" w:tplc="78B8C870">
      <w:start w:val="1"/>
      <w:numFmt w:val="bullet"/>
      <w:lvlText w:val=""/>
      <w:lvlJc w:val="left"/>
      <w:pPr>
        <w:ind w:left="6480" w:hanging="360"/>
      </w:pPr>
      <w:rPr>
        <w:rFonts w:ascii="Wingdings" w:hAnsi="Wingdings" w:hint="default"/>
      </w:rPr>
    </w:lvl>
  </w:abstractNum>
  <w:abstractNum w:abstractNumId="16" w15:restartNumberingAfterBreak="0">
    <w:nsid w:val="7AC109BF"/>
    <w:multiLevelType w:val="hybridMultilevel"/>
    <w:tmpl w:val="2EC0F1B4"/>
    <w:lvl w:ilvl="0" w:tplc="1E783C10">
      <w:start w:val="1"/>
      <w:numFmt w:val="bullet"/>
      <w:lvlText w:val=""/>
      <w:lvlJc w:val="left"/>
      <w:pPr>
        <w:ind w:left="720" w:hanging="360"/>
      </w:pPr>
      <w:rPr>
        <w:rFonts w:ascii="Symbol" w:hAnsi="Symbol" w:hint="default"/>
      </w:rPr>
    </w:lvl>
    <w:lvl w:ilvl="1" w:tplc="A82E688A">
      <w:start w:val="1"/>
      <w:numFmt w:val="bullet"/>
      <w:lvlText w:val="o"/>
      <w:lvlJc w:val="left"/>
      <w:pPr>
        <w:ind w:left="1440" w:hanging="360"/>
      </w:pPr>
      <w:rPr>
        <w:rFonts w:ascii="Courier New" w:hAnsi="Courier New" w:cs="Courier New" w:hint="default"/>
      </w:rPr>
    </w:lvl>
    <w:lvl w:ilvl="2" w:tplc="EFE013EA">
      <w:start w:val="1"/>
      <w:numFmt w:val="bullet"/>
      <w:lvlText w:val=""/>
      <w:lvlJc w:val="left"/>
      <w:pPr>
        <w:ind w:left="2160" w:hanging="360"/>
      </w:pPr>
      <w:rPr>
        <w:rFonts w:ascii="Wingdings" w:hAnsi="Wingdings" w:hint="default"/>
      </w:rPr>
    </w:lvl>
    <w:lvl w:ilvl="3" w:tplc="6E7044F0">
      <w:start w:val="1"/>
      <w:numFmt w:val="bullet"/>
      <w:lvlText w:val=""/>
      <w:lvlJc w:val="left"/>
      <w:pPr>
        <w:ind w:left="2880" w:hanging="360"/>
      </w:pPr>
      <w:rPr>
        <w:rFonts w:ascii="Symbol" w:hAnsi="Symbol" w:hint="default"/>
      </w:rPr>
    </w:lvl>
    <w:lvl w:ilvl="4" w:tplc="3E743D66">
      <w:start w:val="1"/>
      <w:numFmt w:val="bullet"/>
      <w:lvlText w:val="o"/>
      <w:lvlJc w:val="left"/>
      <w:pPr>
        <w:ind w:left="3600" w:hanging="360"/>
      </w:pPr>
      <w:rPr>
        <w:rFonts w:ascii="Courier New" w:hAnsi="Courier New" w:cs="Courier New" w:hint="default"/>
      </w:rPr>
    </w:lvl>
    <w:lvl w:ilvl="5" w:tplc="C83408B4">
      <w:start w:val="1"/>
      <w:numFmt w:val="bullet"/>
      <w:lvlText w:val=""/>
      <w:lvlJc w:val="left"/>
      <w:pPr>
        <w:ind w:left="4320" w:hanging="360"/>
      </w:pPr>
      <w:rPr>
        <w:rFonts w:ascii="Wingdings" w:hAnsi="Wingdings" w:hint="default"/>
      </w:rPr>
    </w:lvl>
    <w:lvl w:ilvl="6" w:tplc="2512810C">
      <w:start w:val="1"/>
      <w:numFmt w:val="bullet"/>
      <w:lvlText w:val=""/>
      <w:lvlJc w:val="left"/>
      <w:pPr>
        <w:ind w:left="5040" w:hanging="360"/>
      </w:pPr>
      <w:rPr>
        <w:rFonts w:ascii="Symbol" w:hAnsi="Symbol" w:hint="default"/>
      </w:rPr>
    </w:lvl>
    <w:lvl w:ilvl="7" w:tplc="4E6E20B4">
      <w:start w:val="1"/>
      <w:numFmt w:val="bullet"/>
      <w:lvlText w:val="o"/>
      <w:lvlJc w:val="left"/>
      <w:pPr>
        <w:ind w:left="5760" w:hanging="360"/>
      </w:pPr>
      <w:rPr>
        <w:rFonts w:ascii="Courier New" w:hAnsi="Courier New" w:cs="Courier New" w:hint="default"/>
      </w:rPr>
    </w:lvl>
    <w:lvl w:ilvl="8" w:tplc="E44832B0">
      <w:start w:val="1"/>
      <w:numFmt w:val="bullet"/>
      <w:lvlText w:val=""/>
      <w:lvlJc w:val="left"/>
      <w:pPr>
        <w:ind w:left="6480" w:hanging="360"/>
      </w:pPr>
      <w:rPr>
        <w:rFonts w:ascii="Wingdings" w:hAnsi="Wingdings" w:hint="default"/>
      </w:rPr>
    </w:lvl>
  </w:abstractNum>
  <w:num w:numId="1" w16cid:durableId="662860291">
    <w:abstractNumId w:val="1"/>
  </w:num>
  <w:num w:numId="2" w16cid:durableId="630013430">
    <w:abstractNumId w:val="5"/>
  </w:num>
  <w:num w:numId="3" w16cid:durableId="12614114">
    <w:abstractNumId w:val="10"/>
  </w:num>
  <w:num w:numId="4" w16cid:durableId="2108118385">
    <w:abstractNumId w:val="0"/>
  </w:num>
  <w:num w:numId="5" w16cid:durableId="1217744827">
    <w:abstractNumId w:val="9"/>
  </w:num>
  <w:num w:numId="6" w16cid:durableId="2094157816">
    <w:abstractNumId w:val="3"/>
  </w:num>
  <w:num w:numId="7" w16cid:durableId="225990929">
    <w:abstractNumId w:val="2"/>
  </w:num>
  <w:num w:numId="8" w16cid:durableId="1438870989">
    <w:abstractNumId w:val="11"/>
  </w:num>
  <w:num w:numId="9" w16cid:durableId="315769469">
    <w:abstractNumId w:val="7"/>
  </w:num>
  <w:num w:numId="10" w16cid:durableId="1127163463">
    <w:abstractNumId w:val="12"/>
  </w:num>
  <w:num w:numId="11" w16cid:durableId="1000474889">
    <w:abstractNumId w:val="13"/>
  </w:num>
  <w:num w:numId="12" w16cid:durableId="1994409968">
    <w:abstractNumId w:val="16"/>
  </w:num>
  <w:num w:numId="13" w16cid:durableId="361562224">
    <w:abstractNumId w:val="8"/>
  </w:num>
  <w:num w:numId="14" w16cid:durableId="2131583970">
    <w:abstractNumId w:val="14"/>
  </w:num>
  <w:num w:numId="15" w16cid:durableId="159319740">
    <w:abstractNumId w:val="4"/>
  </w:num>
  <w:num w:numId="16" w16cid:durableId="438570534">
    <w:abstractNumId w:val="15"/>
  </w:num>
  <w:num w:numId="17" w16cid:durableId="21359803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94D"/>
    <w:rsid w:val="00036612"/>
    <w:rsid w:val="000A6147"/>
    <w:rsid w:val="000E61F8"/>
    <w:rsid w:val="001A67DA"/>
    <w:rsid w:val="00227C05"/>
    <w:rsid w:val="0026494D"/>
    <w:rsid w:val="002D3F2F"/>
    <w:rsid w:val="002F40B9"/>
    <w:rsid w:val="002F5A57"/>
    <w:rsid w:val="00393A68"/>
    <w:rsid w:val="00444512"/>
    <w:rsid w:val="004F2902"/>
    <w:rsid w:val="005614CE"/>
    <w:rsid w:val="00585BC1"/>
    <w:rsid w:val="005C3EBA"/>
    <w:rsid w:val="006021DC"/>
    <w:rsid w:val="00661388"/>
    <w:rsid w:val="00692D90"/>
    <w:rsid w:val="00776844"/>
    <w:rsid w:val="0083354D"/>
    <w:rsid w:val="0085382D"/>
    <w:rsid w:val="008607CA"/>
    <w:rsid w:val="008D5779"/>
    <w:rsid w:val="008D6D81"/>
    <w:rsid w:val="009261B7"/>
    <w:rsid w:val="0092629E"/>
    <w:rsid w:val="00941CAA"/>
    <w:rsid w:val="009A1617"/>
    <w:rsid w:val="00A17999"/>
    <w:rsid w:val="00A46904"/>
    <w:rsid w:val="00AD339F"/>
    <w:rsid w:val="00AE05B9"/>
    <w:rsid w:val="00AF6AC1"/>
    <w:rsid w:val="00B1181D"/>
    <w:rsid w:val="00B45530"/>
    <w:rsid w:val="00CB21A5"/>
    <w:rsid w:val="00CD52EC"/>
    <w:rsid w:val="00D40430"/>
    <w:rsid w:val="00D45E2B"/>
    <w:rsid w:val="00D46E84"/>
    <w:rsid w:val="00D63BB4"/>
    <w:rsid w:val="00D867A8"/>
    <w:rsid w:val="00DE0549"/>
    <w:rsid w:val="00DE0EC3"/>
    <w:rsid w:val="00E136B1"/>
    <w:rsid w:val="00E8657A"/>
    <w:rsid w:val="00ED3413"/>
    <w:rsid w:val="00F07CB4"/>
    <w:rsid w:val="00FD54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1B5B7"/>
  <w15:docId w15:val="{17FDD24B-ABB3-4BCC-AEAA-527AC8102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pPr>
      <w:keepNext/>
      <w:outlineLvl w:val="0"/>
    </w:pPr>
    <w:rPr>
      <w:rFonts w:ascii="Arial" w:hAnsi="Arial"/>
      <w:b/>
      <w:sz w:val="24"/>
    </w:rPr>
  </w:style>
  <w:style w:type="paragraph" w:styleId="Nagwek2">
    <w:name w:val="heading 2"/>
    <w:basedOn w:val="Normalny"/>
    <w:next w:val="Normalny"/>
    <w:link w:val="Nagwek2Znak"/>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pPr>
      <w:keepNext/>
      <w:keepLines/>
      <w:spacing w:before="320" w:after="200"/>
      <w:outlineLvl w:val="3"/>
    </w:pPr>
    <w:rPr>
      <w:rFonts w:ascii="Arial" w:eastAsia="Arial" w:hAnsi="Arial" w:cs="Arial"/>
      <w:b/>
      <w:bCs/>
      <w:sz w:val="26"/>
      <w:szCs w:val="26"/>
    </w:rPr>
  </w:style>
  <w:style w:type="paragraph" w:styleId="Nagwek5">
    <w:name w:val="heading 5"/>
    <w:basedOn w:val="Normalny"/>
    <w:next w:val="Normalny"/>
    <w:link w:val="Nagwek5Znak"/>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pPr>
      <w:keepNext/>
      <w:keepLines/>
      <w:spacing w:before="320" w:after="200"/>
      <w:outlineLvl w:val="5"/>
    </w:pPr>
    <w:rPr>
      <w:rFonts w:ascii="Arial" w:eastAsia="Arial" w:hAnsi="Arial" w:cs="Arial"/>
      <w:b/>
      <w:bCs/>
      <w:sz w:val="22"/>
      <w:szCs w:val="22"/>
    </w:rPr>
  </w:style>
  <w:style w:type="paragraph" w:styleId="Nagwek7">
    <w:name w:val="heading 7"/>
    <w:basedOn w:val="Normalny"/>
    <w:next w:val="Normalny"/>
    <w:link w:val="Nagwek7Znak"/>
    <w:uiPriority w:val="9"/>
    <w:unhideWhenUsed/>
    <w:qFormat/>
    <w:pPr>
      <w:keepNext/>
      <w:keepLines/>
      <w:spacing w:before="320" w:after="200"/>
      <w:outlineLvl w:val="6"/>
    </w:pPr>
    <w:rPr>
      <w:rFonts w:ascii="Arial" w:eastAsia="Arial" w:hAnsi="Arial" w:cs="Arial"/>
      <w:b/>
      <w:bCs/>
      <w:i/>
      <w:iCs/>
      <w:sz w:val="22"/>
      <w:szCs w:val="22"/>
    </w:rPr>
  </w:style>
  <w:style w:type="paragraph" w:styleId="Nagwek8">
    <w:name w:val="heading 8"/>
    <w:basedOn w:val="Normalny"/>
    <w:next w:val="Normalny"/>
    <w:link w:val="Nagwek8Znak"/>
    <w:uiPriority w:val="9"/>
    <w:unhideWhenUsed/>
    <w:qFormat/>
    <w:pPr>
      <w:keepNext/>
      <w:keepLines/>
      <w:spacing w:before="320" w:after="200"/>
      <w:outlineLvl w:val="7"/>
    </w:pPr>
    <w:rPr>
      <w:rFonts w:ascii="Arial" w:eastAsia="Arial" w:hAnsi="Arial" w:cs="Arial"/>
      <w:i/>
      <w:iCs/>
      <w:sz w:val="22"/>
      <w:szCs w:val="22"/>
    </w:rPr>
  </w:style>
  <w:style w:type="paragraph" w:styleId="Nagwek9">
    <w:name w:val="heading 9"/>
    <w:basedOn w:val="Normalny"/>
    <w:next w:val="Normalny"/>
    <w:link w:val="Nagwek9Znak"/>
    <w:uiPriority w:val="9"/>
    <w:unhideWhenUsed/>
    <w:qFormat/>
    <w:pPr>
      <w:keepNext/>
      <w:keepLines/>
      <w:spacing w:before="320" w:after="200"/>
      <w:outlineLvl w:val="8"/>
    </w:pPr>
    <w:rPr>
      <w:rFonts w:ascii="Arial" w:eastAsia="Arial" w:hAnsi="Arial" w:cs="Arial"/>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Light1">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Siatkatabelijasna">
    <w:name w:val="Grid Table Light"/>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asiatki1jasnaakcent1">
    <w:name w:val="Grid Table 1 Light Accent 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Tabelasiatki1jasnaakcent2">
    <w:name w:val="Grid Table 1 Light Accent 2"/>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Tabelasiatki1jasnaakcent3">
    <w:name w:val="Grid Table 1 Light Accent 3"/>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Tabelasiatki1jasnaakcent4">
    <w:name w:val="Grid Table 1 Light Accent 4"/>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Tabelasiatki1jasnaakcent5">
    <w:name w:val="Grid Table 1 Light Accent 5"/>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Tabelasiatki1jasnaakcent6">
    <w:name w:val="Grid Table 1 Light Accent 6"/>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siatki2akcent1">
    <w:name w:val="Grid Table 2 Accent 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Tabelasiatki2akcent2">
    <w:name w:val="Grid Table 2 Accent 2"/>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asiatki2akcent3">
    <w:name w:val="Grid Table 2 Accent 3"/>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asiatki2akcent4">
    <w:name w:val="Grid Table 2 Accent 4"/>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asiatki2akcent5">
    <w:name w:val="Grid Table 2 Accent 5"/>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asiatki2akcent6">
    <w:name w:val="Grid Table 2 Accent 6"/>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siatki3akcent1">
    <w:name w:val="Grid Table 3 Accent 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Tabelasiatki3akcent2">
    <w:name w:val="Grid Table 3 Accent 2"/>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asiatki3akcent3">
    <w:name w:val="Grid Table 3 Accent 3"/>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asiatki3akcent4">
    <w:name w:val="Grid Table 3 Accent 4"/>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asiatki3akcent5">
    <w:name w:val="Grid Table 3 Accent 5"/>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asiatki3akcent6">
    <w:name w:val="Grid Table 3 Accent 6"/>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siatki4akcent1">
    <w:name w:val="Grid Table 4 Accent 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Tabelasiatki4akcent2">
    <w:name w:val="Grid Table 4 Accent 2"/>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asiatki4akcent3">
    <w:name w:val="Grid Table 4 Accent 3"/>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asiatki4akcent4">
    <w:name w:val="Grid Table 4 Accent 4"/>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asiatki4akcent5">
    <w:name w:val="Grid Table 4 Accent 5"/>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asiatki4akcent6">
    <w:name w:val="Grid Table 4 Accent 6"/>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siatki5ciemnaakcent2">
    <w:name w:val="Grid Table 5 Dark Accent 2"/>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Tabelasiatki5ciemnaakcent3">
    <w:name w:val="Grid Table 5 Dark Accent 3"/>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Tabelasiatki5ciemnaakcent5">
    <w:name w:val="Grid Table 5 Dark Accent 5"/>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Tabelasiatki5ciemnaakcent6">
    <w:name w:val="Grid Table 5 Dark Accent 6"/>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siatki6kolorowaakcent1">
    <w:name w:val="Grid Table 6 Colorful Accent 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Tabelasiatki6kolorowaakcent2">
    <w:name w:val="Grid Table 6 Colorful Accent 2"/>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asiatki6kolorowaakcent3">
    <w:name w:val="Grid Table 6 Colorful Accent 3"/>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asiatki6kolorowaakcent4">
    <w:name w:val="Grid Table 6 Colorful Accent 4"/>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asiatki6kolorowaakcent5">
    <w:name w:val="Grid Table 6 Colorful Accent 5"/>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Tabelasiatki6kolorowaakcent6">
    <w:name w:val="Grid Table 6 Colorful Accent 6"/>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asiatki7kolorowaakcent1">
    <w:name w:val="Grid Table 7 Colorful Accent 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Tabelasiatki7kolorowaakcent2">
    <w:name w:val="Grid Table 7 Colorful Accent 2"/>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asiatki7kolorowaakcent3">
    <w:name w:val="Grid Table 7 Colorful Accent 3"/>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asiatki7kolorowaakcent4">
    <w:name w:val="Grid Table 7 Colorful Accent 4"/>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asiatki7kolorowaakcent5">
    <w:name w:val="Grid Table 7 Colorful Accent 5"/>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Tabelasiatki7kolorowaakcent6">
    <w:name w:val="Grid Table 7 Colorful Accent 6"/>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listy1jasnaakcent1">
    <w:name w:val="List Table 1 Light Accent 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Tabelalisty1jasnaakcent2">
    <w:name w:val="List Table 1 Light Accent 2"/>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Tabelalisty1jasnaakcent3">
    <w:name w:val="List Table 1 Light Accent 3"/>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Tabelalisty1jasnaakcent4">
    <w:name w:val="List Table 1 Light Accent 4"/>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Tabelalisty1jasnaakcent5">
    <w:name w:val="List Table 1 Light Accent 5"/>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Tabelalisty1jasnaakcent6">
    <w:name w:val="List Table 1 Light Accent 6"/>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listy2akcent1">
    <w:name w:val="List Table 2 Accent 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Tabelalisty2akcent2">
    <w:name w:val="List Table 2 Accent 2"/>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alisty2akcent3">
    <w:name w:val="List Table 2 Accent 3"/>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alisty2akcent4">
    <w:name w:val="List Table 2 Accent 4"/>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alisty2akcent5">
    <w:name w:val="List Table 2 Accent 5"/>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Tabelalisty2akcent6">
    <w:name w:val="List Table 2 Accent 6"/>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listy3akcent1">
    <w:name w:val="List Table 3 Accent 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Tabelalisty3akcent2">
    <w:name w:val="List Table 3 Accent 2"/>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Tabelalisty3akcent3">
    <w:name w:val="List Table 3 Accent 3"/>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Tabelalisty3akcent4">
    <w:name w:val="List Table 3 Accent 4"/>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Tabelalisty3akcent5">
    <w:name w:val="List Table 3 Accent 5"/>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Tabelalisty3akcent6">
    <w:name w:val="List Table 3 Accent 6"/>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listy4akcent1">
    <w:name w:val="List Table 4 Accent 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Tabelalisty4akcent2">
    <w:name w:val="List Table 4 Accent 2"/>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alisty4akcent3">
    <w:name w:val="List Table 4 Accent 3"/>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alisty4akcent4">
    <w:name w:val="List Table 4 Accent 4"/>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alisty4akcent5">
    <w:name w:val="List Table 4 Accent 5"/>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Tabelalisty4akcent6">
    <w:name w:val="List Table 4 Accent 6"/>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listy5ciemnaakcent1">
    <w:name w:val="List Table 5 Dark Accent 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Tabelalisty5ciemnaakcent2">
    <w:name w:val="List Table 5 Dark Accent 2"/>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Tabelalisty5ciemnaakcent3">
    <w:name w:val="List Table 5 Dark Accent 3"/>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Tabelalisty5ciemnaakcent4">
    <w:name w:val="List Table 5 Dark Accent 4"/>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Tabelalisty5ciemnaakcent5">
    <w:name w:val="List Table 5 Dark Accent 5"/>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Tabelalisty5ciemnaakcent6">
    <w:name w:val="List Table 5 Dark Accent 6"/>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listy6kolorowaakcent1">
    <w:name w:val="List Table 6 Colorful Accent 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Tabelalisty6kolorowaakcent2">
    <w:name w:val="List Table 6 Colorful Accent 2"/>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alisty6kolorowaakcent3">
    <w:name w:val="List Table 6 Colorful Accent 3"/>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alisty6kolorowaakcent4">
    <w:name w:val="List Table 6 Colorful Accent 4"/>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alisty6kolorowaakcent5">
    <w:name w:val="List Table 6 Colorful Accent 5"/>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Tabelalisty6kolorowaakcent6">
    <w:name w:val="List Table 6 Colorful Accent 6"/>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listy7kolorowaakcent1">
    <w:name w:val="List Table 7 Colorful Accent 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Tabelalisty7kolorowaakcent2">
    <w:name w:val="List Table 7 Colorful Accent 2"/>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alisty7kolorowaakcent3">
    <w:name w:val="List Table 7 Colorful Accent 3"/>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alisty7kolorowaakcent4">
    <w:name w:val="List Table 7 Colorful Accent 4"/>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alisty7kolorowaakcent5">
    <w:name w:val="List Table 7 Colorful Accent 5"/>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Tabelalisty7kolorowaakcent6">
    <w:name w:val="List Table 7 Colorful Accent 6"/>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leGridLight10">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0">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0">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0">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0">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0">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0">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0">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0">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0">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0">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0">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0">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0">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0">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0">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0">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0">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0">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0">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0">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0">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0">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0">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0">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0">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0">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0">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0">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0">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0">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0">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0">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0">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0">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0">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0">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0">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0">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0">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0">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0">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0">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0">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0">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0">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0">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0">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0">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0">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0">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0">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0">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0">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0">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0">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0">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0">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0">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0">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0">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0">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0">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0">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0">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0">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0">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0">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0">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0">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0">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0">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0">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0">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0">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0">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0">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0">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0">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0">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0">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0">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0">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leGridLight11">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1">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1">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1">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1">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1">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1">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1">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1">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1">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1">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1">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1">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1">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1">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1">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1">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1">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1">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1">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1">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1">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1">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1">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1">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1">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1">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1">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1">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1">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1">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1">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1">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1">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1">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1">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1">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1">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1">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1">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1">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1">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1">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1">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1">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1">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1">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1">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1">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1">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1">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1">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1">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1">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1">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1">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1">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1">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1">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1">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1">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1">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1">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1">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1">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1">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1">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1">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1">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1">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1">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1">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1">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1">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1">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1">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1">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1">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1">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1">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1">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1">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1">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customStyle="1" w:styleId="Heading4Char">
    <w:name w:val="Heading 4 Char"/>
    <w:basedOn w:val="Domylnaczcionkaakapitu"/>
    <w:uiPriority w:val="9"/>
    <w:rPr>
      <w:rFonts w:ascii="Arial" w:eastAsia="Arial" w:hAnsi="Arial" w:cs="Arial"/>
      <w:b/>
      <w:bCs/>
      <w:sz w:val="26"/>
      <w:szCs w:val="26"/>
    </w:rPr>
  </w:style>
  <w:style w:type="character" w:customStyle="1" w:styleId="Heading6Char">
    <w:name w:val="Heading 6 Char"/>
    <w:basedOn w:val="Domylnaczcionkaakapitu"/>
    <w:uiPriority w:val="9"/>
    <w:rPr>
      <w:rFonts w:ascii="Arial" w:eastAsia="Arial" w:hAnsi="Arial" w:cs="Arial"/>
      <w:b/>
      <w:bCs/>
      <w:sz w:val="22"/>
      <w:szCs w:val="22"/>
    </w:rPr>
  </w:style>
  <w:style w:type="character" w:customStyle="1" w:styleId="Heading7Char">
    <w:name w:val="Heading 7 Char"/>
    <w:basedOn w:val="Domylnaczcionkaakapitu"/>
    <w:uiPriority w:val="9"/>
    <w:rPr>
      <w:rFonts w:ascii="Arial" w:eastAsia="Arial" w:hAnsi="Arial" w:cs="Arial"/>
      <w:b/>
      <w:bCs/>
      <w:i/>
      <w:iCs/>
      <w:sz w:val="22"/>
      <w:szCs w:val="22"/>
    </w:rPr>
  </w:style>
  <w:style w:type="character" w:customStyle="1" w:styleId="Heading8Char">
    <w:name w:val="Heading 8 Char"/>
    <w:basedOn w:val="Domylnaczcionkaakapitu"/>
    <w:uiPriority w:val="9"/>
    <w:rPr>
      <w:rFonts w:ascii="Arial" w:eastAsia="Arial" w:hAnsi="Arial" w:cs="Arial"/>
      <w:i/>
      <w:iCs/>
      <w:sz w:val="22"/>
      <w:szCs w:val="22"/>
    </w:rPr>
  </w:style>
  <w:style w:type="character" w:customStyle="1" w:styleId="Heading9Char">
    <w:name w:val="Heading 9 Char"/>
    <w:basedOn w:val="Domylnaczcionkaakapitu"/>
    <w:uiPriority w:val="9"/>
    <w:rPr>
      <w:rFonts w:ascii="Arial" w:eastAsia="Arial" w:hAnsi="Arial" w:cs="Arial"/>
      <w:i/>
      <w:iCs/>
      <w:sz w:val="21"/>
      <w:szCs w:val="21"/>
    </w:rPr>
  </w:style>
  <w:style w:type="character" w:customStyle="1" w:styleId="TitleChar">
    <w:name w:val="Title Char"/>
    <w:basedOn w:val="Domylnaczcionkaakapitu"/>
    <w:uiPriority w:val="10"/>
    <w:rPr>
      <w:sz w:val="48"/>
      <w:szCs w:val="48"/>
    </w:rPr>
  </w:style>
  <w:style w:type="character" w:customStyle="1" w:styleId="SubtitleChar">
    <w:name w:val="Subtitle Char"/>
    <w:basedOn w:val="Domylnaczcionkaakapitu"/>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customStyle="1" w:styleId="TableGridLight12">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2">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2">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2">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2">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2">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2">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2">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2">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2">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2">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2">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2">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2">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2">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2">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2">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2">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2">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2">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2">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2">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2">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2">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2">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2">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2">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2">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2">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2">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2">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2">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2">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2">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2">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2">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2">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2">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2">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2">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2">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2">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2">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2">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2">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2">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2">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2">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2">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2">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2">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2">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2">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2">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2">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2">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2">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2">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2">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2">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2">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2">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2">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2">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2">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2">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2">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2">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2">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2">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2">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2">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2">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2">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2">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2">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2">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2">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2">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2">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2">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2">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2">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customStyle="1" w:styleId="FootnoteTextChar">
    <w:name w:val="Footnote Text Char"/>
    <w:uiPriority w:val="99"/>
    <w:rPr>
      <w:sz w:val="18"/>
    </w:rPr>
  </w:style>
  <w:style w:type="character" w:customStyle="1" w:styleId="Heading1Char">
    <w:name w:val="Heading 1 Char"/>
    <w:basedOn w:val="Domylnaczcionkaakapitu"/>
    <w:uiPriority w:val="9"/>
    <w:rPr>
      <w:rFonts w:ascii="Arial" w:eastAsia="Arial" w:hAnsi="Arial" w:cs="Arial"/>
      <w:sz w:val="40"/>
      <w:szCs w:val="40"/>
    </w:rPr>
  </w:style>
  <w:style w:type="character" w:customStyle="1" w:styleId="Heading2Char">
    <w:name w:val="Heading 2 Char"/>
    <w:basedOn w:val="Domylnaczcionkaakapitu"/>
    <w:uiPriority w:val="9"/>
    <w:rPr>
      <w:rFonts w:ascii="Arial" w:eastAsia="Arial" w:hAnsi="Arial" w:cs="Arial"/>
      <w:sz w:val="34"/>
    </w:rPr>
  </w:style>
  <w:style w:type="character" w:customStyle="1" w:styleId="Heading3Char">
    <w:name w:val="Heading 3 Char"/>
    <w:basedOn w:val="Domylnaczcionkaakapitu"/>
    <w:uiPriority w:val="9"/>
    <w:rPr>
      <w:rFonts w:ascii="Arial" w:eastAsia="Arial" w:hAnsi="Arial" w:cs="Arial"/>
      <w:sz w:val="30"/>
      <w:szCs w:val="30"/>
    </w:rPr>
  </w:style>
  <w:style w:type="character" w:customStyle="1" w:styleId="Nagwek4Znak">
    <w:name w:val="Nagłówek 4 Znak"/>
    <w:basedOn w:val="Domylnaczcionkaakapitu"/>
    <w:link w:val="Nagwek4"/>
    <w:uiPriority w:val="9"/>
    <w:rPr>
      <w:rFonts w:ascii="Arial" w:eastAsia="Arial" w:hAnsi="Arial" w:cs="Arial"/>
      <w:b/>
      <w:bCs/>
      <w:sz w:val="26"/>
      <w:szCs w:val="26"/>
    </w:rPr>
  </w:style>
  <w:style w:type="character" w:customStyle="1" w:styleId="Heading5Char">
    <w:name w:val="Heading 5 Char"/>
    <w:basedOn w:val="Domylnaczcionkaakapitu"/>
    <w:uiPriority w:val="9"/>
    <w:rPr>
      <w:rFonts w:ascii="Arial" w:eastAsia="Arial" w:hAnsi="Arial" w:cs="Arial"/>
      <w:b/>
      <w:bCs/>
      <w:sz w:val="24"/>
      <w:szCs w:val="24"/>
    </w:rPr>
  </w:style>
  <w:style w:type="character" w:customStyle="1" w:styleId="Nagwek6Znak">
    <w:name w:val="Nagłówek 6 Znak"/>
    <w:basedOn w:val="Domylnaczcionkaakapitu"/>
    <w:link w:val="Nagwek6"/>
    <w:uiPriority w:val="9"/>
    <w:rPr>
      <w:rFonts w:ascii="Arial" w:eastAsia="Arial" w:hAnsi="Arial" w:cs="Arial"/>
      <w:b/>
      <w:bCs/>
      <w:sz w:val="22"/>
      <w:szCs w:val="22"/>
    </w:rPr>
  </w:style>
  <w:style w:type="character" w:customStyle="1" w:styleId="Nagwek7Znak">
    <w:name w:val="Nagłówek 7 Znak"/>
    <w:basedOn w:val="Domylnaczcionkaakapitu"/>
    <w:link w:val="Nagwek7"/>
    <w:uiPriority w:val="9"/>
    <w:rPr>
      <w:rFonts w:ascii="Arial" w:eastAsia="Arial" w:hAnsi="Arial" w:cs="Arial"/>
      <w:b/>
      <w:bCs/>
      <w:i/>
      <w:iCs/>
      <w:sz w:val="22"/>
      <w:szCs w:val="22"/>
    </w:rPr>
  </w:style>
  <w:style w:type="character" w:customStyle="1" w:styleId="Nagwek8Znak">
    <w:name w:val="Nagłówek 8 Znak"/>
    <w:basedOn w:val="Domylnaczcionkaakapitu"/>
    <w:link w:val="Nagwek8"/>
    <w:uiPriority w:val="9"/>
    <w:rPr>
      <w:rFonts w:ascii="Arial" w:eastAsia="Arial" w:hAnsi="Arial" w:cs="Arial"/>
      <w:i/>
      <w:iCs/>
      <w:sz w:val="22"/>
      <w:szCs w:val="22"/>
    </w:rPr>
  </w:style>
  <w:style w:type="character" w:customStyle="1" w:styleId="Nagwek9Znak">
    <w:name w:val="Nagłówek 9 Znak"/>
    <w:basedOn w:val="Domylnaczcionkaakapitu"/>
    <w:link w:val="Nagwek9"/>
    <w:uiPriority w:val="9"/>
    <w:rPr>
      <w:rFonts w:ascii="Arial" w:eastAsia="Arial" w:hAnsi="Arial" w:cs="Arial"/>
      <w:i/>
      <w:iCs/>
      <w:sz w:val="21"/>
      <w:szCs w:val="21"/>
    </w:rPr>
  </w:style>
  <w:style w:type="paragraph" w:styleId="Tytu">
    <w:name w:val="Title"/>
    <w:basedOn w:val="Normalny"/>
    <w:next w:val="Normalny"/>
    <w:link w:val="TytuZnak"/>
    <w:uiPriority w:val="10"/>
    <w:qFormat/>
    <w:pPr>
      <w:spacing w:before="300" w:after="200"/>
      <w:contextualSpacing/>
    </w:pPr>
    <w:rPr>
      <w:sz w:val="48"/>
      <w:szCs w:val="48"/>
    </w:rPr>
  </w:style>
  <w:style w:type="character" w:customStyle="1" w:styleId="TytuZnak">
    <w:name w:val="Tytuł Znak"/>
    <w:basedOn w:val="Domylnaczcionkaakapitu"/>
    <w:link w:val="Tytu"/>
    <w:uiPriority w:val="10"/>
    <w:rPr>
      <w:sz w:val="48"/>
      <w:szCs w:val="48"/>
    </w:rPr>
  </w:style>
  <w:style w:type="paragraph" w:styleId="Podtytu">
    <w:name w:val="Subtitle"/>
    <w:basedOn w:val="Normalny"/>
    <w:next w:val="Normalny"/>
    <w:link w:val="PodtytuZnak"/>
    <w:uiPriority w:val="11"/>
    <w:qFormat/>
    <w:pPr>
      <w:spacing w:before="200" w:after="200"/>
    </w:pPr>
    <w:rPr>
      <w:sz w:val="24"/>
      <w:szCs w:val="24"/>
    </w:rPr>
  </w:style>
  <w:style w:type="character" w:customStyle="1" w:styleId="PodtytuZnak">
    <w:name w:val="Podtytuł Znak"/>
    <w:basedOn w:val="Domylnaczcionkaakapitu"/>
    <w:link w:val="Podtytu"/>
    <w:uiPriority w:val="11"/>
    <w:rPr>
      <w:sz w:val="24"/>
      <w:szCs w:val="24"/>
    </w:rPr>
  </w:style>
  <w:style w:type="paragraph" w:styleId="Cytat">
    <w:name w:val="Quote"/>
    <w:basedOn w:val="Normalny"/>
    <w:next w:val="Normalny"/>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basedOn w:val="Normalny"/>
    <w:next w:val="Normalny"/>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character" w:customStyle="1" w:styleId="HeaderChar">
    <w:name w:val="Header Char"/>
    <w:basedOn w:val="Domylnaczcionkaakapitu"/>
    <w:uiPriority w:val="99"/>
  </w:style>
  <w:style w:type="character" w:customStyle="1" w:styleId="FooterChar">
    <w:name w:val="Footer Char"/>
    <w:basedOn w:val="Domylnaczcionkaakapitu"/>
    <w:uiPriority w:val="99"/>
  </w:style>
  <w:style w:type="paragraph" w:styleId="Legenda">
    <w:name w:val="caption"/>
    <w:basedOn w:val="Normalny"/>
    <w:next w:val="Normalny"/>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13">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Zwykatabela1">
    <w:name w:val="Plain Table 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Zwykatabela2">
    <w:name w:val="Plain Table 2"/>
    <w:basedOn w:val="Standardowy"/>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Zwykatabela3">
    <w:name w:val="Plain Table 3"/>
    <w:basedOn w:val="Standardowy"/>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Zwykatabela4">
    <w:name w:val="Plain Table 4"/>
    <w:basedOn w:val="Standardowy"/>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Zwykatabela5">
    <w:name w:val="Plain Table 5"/>
    <w:basedOn w:val="Standardowy"/>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Tabelasiatki1jasna">
    <w:name w:val="Grid Table 1 Light"/>
    <w:basedOn w:val="Standardowy"/>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3">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3">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3">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3">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3">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3">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siatki2">
    <w:name w:val="Grid Table 2"/>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13">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2-Accent213">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2-Accent313">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2-Accent413">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2-Accent513">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2-Accent613">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3">
    <w:name w:val="Grid Table 3"/>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13">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3-Accent213">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3-Accent313">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3-Accent413">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3-Accent513">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3-Accent613">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4">
    <w:name w:val="Grid Table 4"/>
    <w:basedOn w:val="Standardowy"/>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13">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auto"/>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auto"/>
      </w:tcPr>
    </w:tblStylePr>
    <w:tblStylePr w:type="band1Horz">
      <w:rPr>
        <w:rFonts w:ascii="Arial" w:hAnsi="Arial"/>
        <w:color w:val="404040"/>
        <w:sz w:val="22"/>
      </w:rPr>
      <w:tblPr/>
      <w:tcPr>
        <w:shd w:val="clear" w:color="DAE3F3" w:themeColor="accent1" w:themeTint="32" w:fill="auto"/>
      </w:tcPr>
    </w:tblStylePr>
  </w:style>
  <w:style w:type="table" w:customStyle="1" w:styleId="GridTable4-Accent213">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auto"/>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4-Accent313">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uto"/>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4-Accent413">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auto"/>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4-Accent513">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auto"/>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4-Accent613">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auto"/>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5ciemna">
    <w:name w:val="Grid Table 5 Dark"/>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auto"/>
    </w:tblPr>
    <w:tblStylePr w:type="firstRow">
      <w:rPr>
        <w:rFonts w:ascii="Arial" w:hAnsi="Arial"/>
        <w:b/>
        <w:color w:val="FFFFFF"/>
        <w:sz w:val="22"/>
      </w:rPr>
      <w:tblPr/>
      <w:tcPr>
        <w:shd w:val="clear" w:color="4472C4" w:themeColor="accent1" w:fill="auto"/>
      </w:tcPr>
    </w:tblStylePr>
    <w:tblStylePr w:type="lastRow">
      <w:rPr>
        <w:rFonts w:ascii="Arial" w:hAnsi="Arial"/>
        <w:b/>
        <w:color w:val="FFFFFF"/>
        <w:sz w:val="22"/>
      </w:rPr>
      <w:tblPr/>
      <w:tcPr>
        <w:tcBorders>
          <w:top w:val="single" w:sz="4" w:space="0" w:color="FFFFFF" w:themeColor="light1"/>
        </w:tcBorders>
        <w:shd w:val="clear" w:color="4472C4" w:themeColor="accent1" w:fill="auto"/>
      </w:tcPr>
    </w:tblStylePr>
    <w:tblStylePr w:type="firstCol">
      <w:rPr>
        <w:rFonts w:ascii="Arial" w:hAnsi="Arial"/>
        <w:b/>
        <w:color w:val="FFFFFF"/>
        <w:sz w:val="22"/>
      </w:rPr>
      <w:tblPr/>
      <w:tcPr>
        <w:shd w:val="clear" w:color="4472C4" w:themeColor="accent1" w:fill="auto"/>
      </w:tcPr>
    </w:tblStylePr>
    <w:tblStylePr w:type="lastCol">
      <w:rPr>
        <w:rFonts w:ascii="Arial" w:hAnsi="Arial"/>
        <w:b/>
        <w:color w:val="FFFFFF"/>
        <w:sz w:val="22"/>
      </w:rPr>
      <w:tblPr/>
      <w:tcPr>
        <w:shd w:val="clear" w:color="4472C4" w:themeColor="accent1" w:fill="auto"/>
      </w:tcPr>
    </w:tblStylePr>
    <w:tblStylePr w:type="band1Vert">
      <w:tblPr/>
      <w:tcPr>
        <w:shd w:val="clear" w:color="A9BEE4" w:themeColor="accent1" w:themeTint="75" w:fill="auto"/>
      </w:tcPr>
    </w:tblStylePr>
    <w:tblStylePr w:type="band1Horz">
      <w:tblPr/>
      <w:tcPr>
        <w:shd w:val="clear" w:color="A9BEE4" w:themeColor="accent1" w:themeTint="75" w:fill="auto"/>
      </w:tcPr>
    </w:tblStylePr>
  </w:style>
  <w:style w:type="table" w:customStyle="1" w:styleId="GridTable5Dark-Accent213">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auto"/>
    </w:tblPr>
    <w:tblStylePr w:type="firstRow">
      <w:rPr>
        <w:rFonts w:ascii="Arial" w:hAnsi="Arial"/>
        <w:b/>
        <w:color w:val="FFFFFF"/>
        <w:sz w:val="22"/>
      </w:rPr>
      <w:tblPr/>
      <w:tcPr>
        <w:shd w:val="clear" w:color="ED7D31" w:themeColor="accent2" w:fill="auto"/>
      </w:tcPr>
    </w:tblStylePr>
    <w:tblStylePr w:type="lastRow">
      <w:rPr>
        <w:rFonts w:ascii="Arial" w:hAnsi="Arial"/>
        <w:b/>
        <w:color w:val="FFFFFF"/>
        <w:sz w:val="22"/>
      </w:rPr>
      <w:tblPr/>
      <w:tcPr>
        <w:tcBorders>
          <w:top w:val="single" w:sz="4" w:space="0" w:color="FFFFFF" w:themeColor="light1"/>
        </w:tcBorders>
        <w:shd w:val="clear" w:color="ED7D31" w:themeColor="accent2" w:fill="auto"/>
      </w:tcPr>
    </w:tblStylePr>
    <w:tblStylePr w:type="firstCol">
      <w:rPr>
        <w:rFonts w:ascii="Arial" w:hAnsi="Arial"/>
        <w:b/>
        <w:color w:val="FFFFFF"/>
        <w:sz w:val="22"/>
      </w:rPr>
      <w:tblPr/>
      <w:tcPr>
        <w:shd w:val="clear" w:color="ED7D31" w:themeColor="accent2" w:fill="auto"/>
      </w:tcPr>
    </w:tblStylePr>
    <w:tblStylePr w:type="lastCol">
      <w:rPr>
        <w:rFonts w:ascii="Arial" w:hAnsi="Arial"/>
        <w:b/>
        <w:color w:val="FFFFFF"/>
        <w:sz w:val="22"/>
      </w:rPr>
      <w:tblPr/>
      <w:tcPr>
        <w:shd w:val="clear" w:color="ED7D31" w:themeColor="accent2" w:fill="auto"/>
      </w:tcPr>
    </w:tblStylePr>
    <w:tblStylePr w:type="band1Vert">
      <w:tblPr/>
      <w:tcPr>
        <w:shd w:val="clear" w:color="F6C3A0" w:themeColor="accent2" w:themeTint="75" w:fill="auto"/>
      </w:tcPr>
    </w:tblStylePr>
    <w:tblStylePr w:type="band1Horz">
      <w:tblPr/>
      <w:tcPr>
        <w:shd w:val="clear" w:color="F6C3A0" w:themeColor="accent2" w:themeTint="75" w:fill="auto"/>
      </w:tcPr>
    </w:tblStylePr>
  </w:style>
  <w:style w:type="table" w:customStyle="1" w:styleId="GridTable5Dark-Accent313">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auto"/>
    </w:tblPr>
    <w:tblStylePr w:type="firstRow">
      <w:rPr>
        <w:rFonts w:ascii="Arial" w:hAnsi="Arial"/>
        <w:b/>
        <w:color w:val="FFFFFF"/>
        <w:sz w:val="22"/>
      </w:rPr>
      <w:tblPr/>
      <w:tcPr>
        <w:shd w:val="clear" w:color="A5A5A5" w:themeColor="accent3" w:fill="auto"/>
      </w:tcPr>
    </w:tblStylePr>
    <w:tblStylePr w:type="lastRow">
      <w:rPr>
        <w:rFonts w:ascii="Arial" w:hAnsi="Arial"/>
        <w:b/>
        <w:color w:val="FFFFFF"/>
        <w:sz w:val="22"/>
      </w:rPr>
      <w:tblPr/>
      <w:tcPr>
        <w:tcBorders>
          <w:top w:val="single" w:sz="4" w:space="0" w:color="FFFFFF" w:themeColor="light1"/>
        </w:tcBorders>
        <w:shd w:val="clear" w:color="A5A5A5" w:themeColor="accent3" w:fill="auto"/>
      </w:tcPr>
    </w:tblStylePr>
    <w:tblStylePr w:type="firstCol">
      <w:rPr>
        <w:rFonts w:ascii="Arial" w:hAnsi="Arial"/>
        <w:b/>
        <w:color w:val="FFFFFF"/>
        <w:sz w:val="22"/>
      </w:rPr>
      <w:tblPr/>
      <w:tcPr>
        <w:shd w:val="clear" w:color="A5A5A5" w:themeColor="accent3" w:fill="auto"/>
      </w:tcPr>
    </w:tblStylePr>
    <w:tblStylePr w:type="lastCol">
      <w:rPr>
        <w:rFonts w:ascii="Arial" w:hAnsi="Arial"/>
        <w:b/>
        <w:color w:val="FFFFFF"/>
        <w:sz w:val="22"/>
      </w:rPr>
      <w:tblPr/>
      <w:tcPr>
        <w:shd w:val="clear" w:color="A5A5A5" w:themeColor="accent3" w:fill="auto"/>
      </w:tcPr>
    </w:tblStylePr>
    <w:tblStylePr w:type="band1Vert">
      <w:tblPr/>
      <w:tcPr>
        <w:shd w:val="clear" w:color="D5D5D5" w:themeColor="accent3" w:themeTint="75" w:fill="auto"/>
      </w:tcPr>
    </w:tblStylePr>
    <w:tblStylePr w:type="band1Horz">
      <w:tblPr/>
      <w:tcPr>
        <w:shd w:val="clear" w:color="D5D5D5" w:themeColor="accent3" w:themeTint="75" w:fill="auto"/>
      </w:tcPr>
    </w:tblStylePr>
  </w:style>
  <w:style w:type="table" w:customStyle="1" w:styleId="GridTable5Dark-Accent4">
    <w:name w:val="Grid Table 5 Dark- Accent 4"/>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auto"/>
    </w:tblPr>
    <w:tblStylePr w:type="firstRow">
      <w:rPr>
        <w:rFonts w:ascii="Arial" w:hAnsi="Arial"/>
        <w:b/>
        <w:color w:val="FFFFFF"/>
        <w:sz w:val="22"/>
      </w:rPr>
      <w:tblPr/>
      <w:tcPr>
        <w:shd w:val="clear" w:color="FFC000" w:themeColor="accent4" w:fill="auto"/>
      </w:tcPr>
    </w:tblStylePr>
    <w:tblStylePr w:type="lastRow">
      <w:rPr>
        <w:rFonts w:ascii="Arial" w:hAnsi="Arial"/>
        <w:b/>
        <w:color w:val="FFFFFF"/>
        <w:sz w:val="22"/>
      </w:rPr>
      <w:tblPr/>
      <w:tcPr>
        <w:tcBorders>
          <w:top w:val="single" w:sz="4" w:space="0" w:color="FFFFFF" w:themeColor="light1"/>
        </w:tcBorders>
        <w:shd w:val="clear" w:color="FFC000" w:themeColor="accent4" w:fill="auto"/>
      </w:tcPr>
    </w:tblStylePr>
    <w:tblStylePr w:type="firstCol">
      <w:rPr>
        <w:rFonts w:ascii="Arial" w:hAnsi="Arial"/>
        <w:b/>
        <w:color w:val="FFFFFF"/>
        <w:sz w:val="22"/>
      </w:rPr>
      <w:tblPr/>
      <w:tcPr>
        <w:shd w:val="clear" w:color="FFC000" w:themeColor="accent4" w:fill="auto"/>
      </w:tcPr>
    </w:tblStylePr>
    <w:tblStylePr w:type="lastCol">
      <w:rPr>
        <w:rFonts w:ascii="Arial" w:hAnsi="Arial"/>
        <w:b/>
        <w:color w:val="FFFFFF"/>
        <w:sz w:val="22"/>
      </w:rPr>
      <w:tblPr/>
      <w:tcPr>
        <w:shd w:val="clear" w:color="FFC000" w:themeColor="accent4" w:fill="auto"/>
      </w:tcPr>
    </w:tblStylePr>
    <w:tblStylePr w:type="band1Vert">
      <w:tblPr/>
      <w:tcPr>
        <w:shd w:val="clear" w:color="FFE28A" w:themeColor="accent4" w:themeTint="75" w:fill="auto"/>
      </w:tcPr>
    </w:tblStylePr>
    <w:tblStylePr w:type="band1Horz">
      <w:tblPr/>
      <w:tcPr>
        <w:shd w:val="clear" w:color="FFE28A" w:themeColor="accent4" w:themeTint="75" w:fill="auto"/>
      </w:tcPr>
    </w:tblStylePr>
  </w:style>
  <w:style w:type="table" w:customStyle="1" w:styleId="GridTable5Dark-Accent513">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auto"/>
    </w:tblPr>
    <w:tblStylePr w:type="firstRow">
      <w:rPr>
        <w:rFonts w:ascii="Arial" w:hAnsi="Arial"/>
        <w:b/>
        <w:color w:val="FFFFFF"/>
        <w:sz w:val="22"/>
      </w:rPr>
      <w:tblPr/>
      <w:tcPr>
        <w:shd w:val="clear" w:color="5B9BD5" w:themeColor="accent5" w:fill="auto"/>
      </w:tcPr>
    </w:tblStylePr>
    <w:tblStylePr w:type="lastRow">
      <w:rPr>
        <w:rFonts w:ascii="Arial" w:hAnsi="Arial"/>
        <w:b/>
        <w:color w:val="FFFFFF"/>
        <w:sz w:val="22"/>
      </w:rPr>
      <w:tblPr/>
      <w:tcPr>
        <w:tcBorders>
          <w:top w:val="single" w:sz="4" w:space="0" w:color="FFFFFF" w:themeColor="light1"/>
        </w:tcBorders>
        <w:shd w:val="clear" w:color="5B9BD5" w:themeColor="accent5" w:fill="auto"/>
      </w:tcPr>
    </w:tblStylePr>
    <w:tblStylePr w:type="firstCol">
      <w:rPr>
        <w:rFonts w:ascii="Arial" w:hAnsi="Arial"/>
        <w:b/>
        <w:color w:val="FFFFFF"/>
        <w:sz w:val="22"/>
      </w:rPr>
      <w:tblPr/>
      <w:tcPr>
        <w:shd w:val="clear" w:color="5B9BD5" w:themeColor="accent5" w:fill="auto"/>
      </w:tcPr>
    </w:tblStylePr>
    <w:tblStylePr w:type="lastCol">
      <w:rPr>
        <w:rFonts w:ascii="Arial" w:hAnsi="Arial"/>
        <w:b/>
        <w:color w:val="FFFFFF"/>
        <w:sz w:val="22"/>
      </w:rPr>
      <w:tblPr/>
      <w:tcPr>
        <w:shd w:val="clear" w:color="5B9BD5" w:themeColor="accent5" w:fill="auto"/>
      </w:tcPr>
    </w:tblStylePr>
    <w:tblStylePr w:type="band1Vert">
      <w:tblPr/>
      <w:tcPr>
        <w:shd w:val="clear" w:color="B3D0EB" w:themeColor="accent5" w:themeTint="75" w:fill="auto"/>
      </w:tcPr>
    </w:tblStylePr>
    <w:tblStylePr w:type="band1Horz">
      <w:tblPr/>
      <w:tcPr>
        <w:shd w:val="clear" w:color="B3D0EB" w:themeColor="accent5" w:themeTint="75" w:fill="auto"/>
      </w:tcPr>
    </w:tblStylePr>
  </w:style>
  <w:style w:type="table" w:customStyle="1" w:styleId="GridTable5Dark-Accent613">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auto"/>
    </w:tblPr>
    <w:tblStylePr w:type="firstRow">
      <w:rPr>
        <w:rFonts w:ascii="Arial" w:hAnsi="Arial"/>
        <w:b/>
        <w:color w:val="FFFFFF"/>
        <w:sz w:val="22"/>
      </w:rPr>
      <w:tblPr/>
      <w:tcPr>
        <w:shd w:val="clear" w:color="70AD47" w:themeColor="accent6" w:fill="auto"/>
      </w:tcPr>
    </w:tblStylePr>
    <w:tblStylePr w:type="lastRow">
      <w:rPr>
        <w:rFonts w:ascii="Arial" w:hAnsi="Arial"/>
        <w:b/>
        <w:color w:val="FFFFFF"/>
        <w:sz w:val="22"/>
      </w:rPr>
      <w:tblPr/>
      <w:tcPr>
        <w:tcBorders>
          <w:top w:val="single" w:sz="4" w:space="0" w:color="FFFFFF" w:themeColor="light1"/>
        </w:tcBorders>
        <w:shd w:val="clear" w:color="70AD47" w:themeColor="accent6" w:fill="auto"/>
      </w:tcPr>
    </w:tblStylePr>
    <w:tblStylePr w:type="firstCol">
      <w:rPr>
        <w:rFonts w:ascii="Arial" w:hAnsi="Arial"/>
        <w:b/>
        <w:color w:val="FFFFFF"/>
        <w:sz w:val="22"/>
      </w:rPr>
      <w:tblPr/>
      <w:tcPr>
        <w:shd w:val="clear" w:color="70AD47" w:themeColor="accent6" w:fill="auto"/>
      </w:tcPr>
    </w:tblStylePr>
    <w:tblStylePr w:type="lastCol">
      <w:rPr>
        <w:rFonts w:ascii="Arial" w:hAnsi="Arial"/>
        <w:b/>
        <w:color w:val="FFFFFF"/>
        <w:sz w:val="22"/>
      </w:rPr>
      <w:tblPr/>
      <w:tcPr>
        <w:shd w:val="clear" w:color="70AD47" w:themeColor="accent6" w:fill="auto"/>
      </w:tcPr>
    </w:tblStylePr>
    <w:tblStylePr w:type="band1Vert">
      <w:tblPr/>
      <w:tcPr>
        <w:shd w:val="clear" w:color="BCDBA8" w:themeColor="accent6" w:themeTint="75" w:fill="auto"/>
      </w:tcPr>
    </w:tblStylePr>
    <w:tblStylePr w:type="band1Horz">
      <w:tblPr/>
      <w:tcPr>
        <w:shd w:val="clear" w:color="BCDBA8" w:themeColor="accent6" w:themeTint="75" w:fill="auto"/>
      </w:tcPr>
    </w:tblStylePr>
  </w:style>
  <w:style w:type="table" w:styleId="Tabelasiatki6kolorowa">
    <w:name w:val="Grid Table 6 Colorful"/>
    <w:basedOn w:val="Standardowy"/>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13">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6Colorful-Accent213">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6Colorful-Accent313">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6Colorful-Accent413">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6Colorful-Accent513">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6Colorful-Accent613">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auto"/>
      </w:tcPr>
    </w:tblStylePr>
    <w:tblStylePr w:type="band1Horz">
      <w:rPr>
        <w:rFonts w:ascii="Arial" w:hAnsi="Arial"/>
        <w:color w:val="245A8D" w:themeColor="accent5" w:themeShade="95"/>
        <w:sz w:val="22"/>
      </w:rPr>
      <w:tblPr/>
      <w:tcPr>
        <w:shd w:val="clear" w:color="E1EFD8" w:themeColor="accent6" w:themeTint="34" w:fill="auto"/>
      </w:tcPr>
    </w:tblStylePr>
    <w:tblStylePr w:type="band2Horz">
      <w:rPr>
        <w:rFonts w:ascii="Arial" w:hAnsi="Arial"/>
        <w:color w:val="245A8D" w:themeColor="accent5" w:themeShade="95"/>
        <w:sz w:val="22"/>
      </w:rPr>
    </w:tblStylePr>
  </w:style>
  <w:style w:type="table" w:styleId="Tabelasiatki7kolorowa">
    <w:name w:val="Grid Table 7 Colorful"/>
    <w:basedOn w:val="Standardowy"/>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13">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auto"/>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7Colorful-Accent213">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auto"/>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7Colorful-Accent313">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auto"/>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7Colorful-Accent413">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auto"/>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7Colorful-Accent513">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auto"/>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7Colorful-Accent613">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auto"/>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auto"/>
      </w:tcPr>
    </w:tblStylePr>
    <w:tblStylePr w:type="band1Horz">
      <w:rPr>
        <w:rFonts w:ascii="Arial" w:hAnsi="Arial"/>
        <w:color w:val="416429" w:themeColor="accent6" w:themeShade="95"/>
        <w:sz w:val="22"/>
      </w:rPr>
      <w:tblPr/>
      <w:tcPr>
        <w:shd w:val="clear" w:color="E1EFD8" w:themeColor="accent6" w:themeTint="34" w:fill="auto"/>
      </w:tcPr>
    </w:tblStylePr>
    <w:tblStylePr w:type="band2Horz">
      <w:rPr>
        <w:rFonts w:ascii="Arial" w:hAnsi="Arial"/>
        <w:color w:val="416429" w:themeColor="accent6" w:themeShade="95"/>
        <w:sz w:val="22"/>
      </w:rPr>
    </w:tblStylePr>
  </w:style>
  <w:style w:type="table" w:styleId="Tabelalisty1jasna">
    <w:name w:val="List Table 1 Light"/>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13">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auto"/>
      </w:tcPr>
    </w:tblStylePr>
    <w:tblStylePr w:type="band1Horz">
      <w:tblPr/>
      <w:tcPr>
        <w:shd w:val="clear" w:color="CFDBF0" w:themeColor="accent1" w:themeTint="40" w:fill="auto"/>
      </w:tcPr>
    </w:tblStylePr>
  </w:style>
  <w:style w:type="table" w:customStyle="1" w:styleId="ListTable1Light-Accent213">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auto"/>
      </w:tcPr>
    </w:tblStylePr>
    <w:tblStylePr w:type="band1Horz">
      <w:tblPr/>
      <w:tcPr>
        <w:shd w:val="clear" w:color="FADECB" w:themeColor="accent2" w:themeTint="40" w:fill="auto"/>
      </w:tcPr>
    </w:tblStylePr>
  </w:style>
  <w:style w:type="table" w:customStyle="1" w:styleId="ListTable1Light-Accent313">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auto"/>
      </w:tcPr>
    </w:tblStylePr>
    <w:tblStylePr w:type="band1Horz">
      <w:tblPr/>
      <w:tcPr>
        <w:shd w:val="clear" w:color="E8E8E8" w:themeColor="accent3" w:themeTint="40" w:fill="auto"/>
      </w:tcPr>
    </w:tblStylePr>
  </w:style>
  <w:style w:type="table" w:customStyle="1" w:styleId="ListTable1Light-Accent413">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auto"/>
      </w:tcPr>
    </w:tblStylePr>
    <w:tblStylePr w:type="band1Horz">
      <w:tblPr/>
      <w:tcPr>
        <w:shd w:val="clear" w:color="FFEFBF" w:themeColor="accent4" w:themeTint="40" w:fill="auto"/>
      </w:tcPr>
    </w:tblStylePr>
  </w:style>
  <w:style w:type="table" w:customStyle="1" w:styleId="ListTable1Light-Accent513">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auto"/>
      </w:tcPr>
    </w:tblStylePr>
    <w:tblStylePr w:type="band1Horz">
      <w:tblPr/>
      <w:tcPr>
        <w:shd w:val="clear" w:color="D5E5F4" w:themeColor="accent5" w:themeTint="40" w:fill="auto"/>
      </w:tcPr>
    </w:tblStylePr>
  </w:style>
  <w:style w:type="table" w:customStyle="1" w:styleId="ListTable1Light-Accent613">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auto"/>
      </w:tcPr>
    </w:tblStylePr>
    <w:tblStylePr w:type="band1Horz">
      <w:tblPr/>
      <w:tcPr>
        <w:shd w:val="clear" w:color="DAEBCF" w:themeColor="accent6" w:themeTint="40" w:fill="auto"/>
      </w:tcPr>
    </w:tblStylePr>
  </w:style>
  <w:style w:type="table" w:styleId="Tabelalisty2">
    <w:name w:val="List Table 2"/>
    <w:basedOn w:val="Standardowy"/>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13">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2-Accent213">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2-Accent313">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2-Accent413">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2-Accent513">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2-Accent613">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Tabelalisty3">
    <w:name w:val="List Table 3"/>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3">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3">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3">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3">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3">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3">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listy4">
    <w:name w:val="List Table 4"/>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13">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4-Accent213">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4-Accent313">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4-Accent413">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4-Accent513">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4-Accent613">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Tabelalisty5ciemna">
    <w:name w:val="List Table 5 Dark"/>
    <w:basedOn w:val="Standardowy"/>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13">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auto"/>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auto"/>
      </w:tcPr>
    </w:tblStylePr>
    <w:tblStylePr w:type="band2Horz">
      <w:tblPr/>
      <w:tcPr>
        <w:tcBorders>
          <w:top w:val="single" w:sz="4" w:space="0" w:color="FFFFFF" w:themeColor="light1"/>
          <w:bottom w:val="single" w:sz="4" w:space="0" w:color="FFFFFF" w:themeColor="light1"/>
        </w:tcBorders>
        <w:shd w:val="clear" w:color="4472C4" w:themeColor="accent1" w:fill="auto"/>
      </w:tcPr>
    </w:tblStylePr>
  </w:style>
  <w:style w:type="table" w:customStyle="1" w:styleId="ListTable5Dark-Accent213">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auto"/>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auto"/>
      </w:tcPr>
    </w:tblStylePr>
    <w:tblStylePr w:type="band2Horz">
      <w:tblPr/>
      <w:tcPr>
        <w:tcBorders>
          <w:top w:val="single" w:sz="4" w:space="0" w:color="FFFFFF" w:themeColor="light1"/>
          <w:bottom w:val="single" w:sz="4" w:space="0" w:color="FFFFFF" w:themeColor="light1"/>
        </w:tcBorders>
        <w:shd w:val="clear" w:color="F4B184" w:themeColor="accent2" w:themeTint="97" w:fill="auto"/>
      </w:tcPr>
    </w:tblStylePr>
  </w:style>
  <w:style w:type="table" w:customStyle="1" w:styleId="ListTable5Dark-Accent313">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auto"/>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auto"/>
      </w:tcPr>
    </w:tblStylePr>
    <w:tblStylePr w:type="band2Horz">
      <w:tblPr/>
      <w:tcPr>
        <w:tcBorders>
          <w:top w:val="single" w:sz="4" w:space="0" w:color="FFFFFF" w:themeColor="light1"/>
          <w:bottom w:val="single" w:sz="4" w:space="0" w:color="FFFFFF" w:themeColor="light1"/>
        </w:tcBorders>
        <w:shd w:val="clear" w:color="C9C9C9" w:themeColor="accent3" w:themeTint="98" w:fill="auto"/>
      </w:tcPr>
    </w:tblStylePr>
  </w:style>
  <w:style w:type="table" w:customStyle="1" w:styleId="ListTable5Dark-Accent413">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auto"/>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auto"/>
      </w:tcPr>
    </w:tblStylePr>
    <w:tblStylePr w:type="band2Horz">
      <w:tblPr/>
      <w:tcPr>
        <w:tcBorders>
          <w:top w:val="single" w:sz="4" w:space="0" w:color="FFFFFF" w:themeColor="light1"/>
          <w:bottom w:val="single" w:sz="4" w:space="0" w:color="FFFFFF" w:themeColor="light1"/>
        </w:tcBorders>
        <w:shd w:val="clear" w:color="FFD865" w:themeColor="accent4" w:themeTint="9A" w:fill="auto"/>
      </w:tcPr>
    </w:tblStylePr>
  </w:style>
  <w:style w:type="table" w:customStyle="1" w:styleId="ListTable5Dark-Accent513">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auto"/>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auto"/>
      </w:tcPr>
    </w:tblStylePr>
    <w:tblStylePr w:type="band2Horz">
      <w:tblPr/>
      <w:tcPr>
        <w:tcBorders>
          <w:top w:val="single" w:sz="4" w:space="0" w:color="FFFFFF" w:themeColor="light1"/>
          <w:bottom w:val="single" w:sz="4" w:space="0" w:color="FFFFFF" w:themeColor="light1"/>
        </w:tcBorders>
        <w:shd w:val="clear" w:color="9BC2E5" w:themeColor="accent5" w:themeTint="9A" w:fill="auto"/>
      </w:tcPr>
    </w:tblStylePr>
  </w:style>
  <w:style w:type="table" w:customStyle="1" w:styleId="ListTable5Dark-Accent613">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uto"/>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uto"/>
      </w:tcPr>
    </w:tblStylePr>
    <w:tblStylePr w:type="band2Horz">
      <w:tblPr/>
      <w:tcPr>
        <w:tcBorders>
          <w:top w:val="single" w:sz="4" w:space="0" w:color="FFFFFF" w:themeColor="light1"/>
          <w:bottom w:val="single" w:sz="4" w:space="0" w:color="FFFFFF" w:themeColor="light1"/>
        </w:tcBorders>
        <w:shd w:val="clear" w:color="A9D08E" w:themeColor="accent6" w:themeTint="98" w:fill="auto"/>
      </w:tcPr>
    </w:tblStylePr>
  </w:style>
  <w:style w:type="table" w:styleId="Tabelalisty6kolorowa">
    <w:name w:val="List Table 6 Colorful"/>
    <w:basedOn w:val="Standardowy"/>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13">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6Colorful-Accent213">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6Colorful-Accent313">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6Colorful-Accent413">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6Colorful-Accent513">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6Colorful-Accent613">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styleId="Tabelalisty7kolorowa">
    <w:name w:val="List Table 7 Colorful"/>
    <w:basedOn w:val="Standardowy"/>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13">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auto"/>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7Colorful-Accent213">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auto"/>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7Colorful-Accent313">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auto"/>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7Colorful-Accent413">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auto"/>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7Colorful-Accent513">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auto"/>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7Colorful-Accent613">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auto"/>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Lined-Accent">
    <w:name w:val="Lined - Accent"/>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Lined-Accent2">
    <w:name w:val="Lined - Accent 2"/>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Lined-Accent3">
    <w:name w:val="Lined - Accent 3"/>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Lined-Accent4">
    <w:name w:val="Lined - Accent 4"/>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Lined-Accent5">
    <w:name w:val="Lined - Accent 5"/>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Lined-Accent6">
    <w:name w:val="Lined - Accent 6"/>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Lined-Accent">
    <w:name w:val="Bordered &amp; Lined - Accent"/>
    <w:basedOn w:val="Standardowy"/>
    <w:uiPriority w:val="99"/>
    <w:pPr>
      <w:spacing w:after="0" w:line="240" w:lineRule="auto"/>
    </w:pPr>
    <w:rPr>
      <w:color w:val="404040"/>
      <w:sz w:val="20"/>
      <w:szCs w:val="20"/>
      <w:lang w:eastAsia="pl-P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Standardowy"/>
    <w:uiPriority w:val="99"/>
    <w:pPr>
      <w:spacing w:after="0" w:line="240" w:lineRule="auto"/>
    </w:pPr>
    <w:rPr>
      <w:color w:val="404040"/>
      <w:sz w:val="20"/>
      <w:szCs w:val="20"/>
      <w:lang w:eastAsia="pl-PL"/>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BorderedLined-Accent2">
    <w:name w:val="Bordered &amp; Lined - Accent 2"/>
    <w:basedOn w:val="Standardowy"/>
    <w:uiPriority w:val="99"/>
    <w:pPr>
      <w:spacing w:after="0" w:line="240" w:lineRule="auto"/>
    </w:pPr>
    <w:rPr>
      <w:color w:val="404040"/>
      <w:sz w:val="20"/>
      <w:szCs w:val="20"/>
      <w:lang w:eastAsia="pl-PL"/>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BorderedLined-Accent3">
    <w:name w:val="Bordered &amp; Lined - Accent 3"/>
    <w:basedOn w:val="Standardowy"/>
    <w:uiPriority w:val="99"/>
    <w:pPr>
      <w:spacing w:after="0" w:line="240" w:lineRule="auto"/>
    </w:pPr>
    <w:rPr>
      <w:color w:val="404040"/>
      <w:sz w:val="20"/>
      <w:szCs w:val="20"/>
      <w:lang w:eastAsia="pl-PL"/>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BorderedLined-Accent4">
    <w:name w:val="Bordered &amp; Lined - Accent 4"/>
    <w:basedOn w:val="Standardowy"/>
    <w:uiPriority w:val="99"/>
    <w:pPr>
      <w:spacing w:after="0" w:line="240" w:lineRule="auto"/>
    </w:pPr>
    <w:rPr>
      <w:color w:val="404040"/>
      <w:sz w:val="20"/>
      <w:szCs w:val="20"/>
      <w:lang w:eastAsia="pl-PL"/>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BorderedLined-Accent5">
    <w:name w:val="Bordered &amp; Lined - Accent 5"/>
    <w:basedOn w:val="Standardowy"/>
    <w:uiPriority w:val="99"/>
    <w:pPr>
      <w:spacing w:after="0" w:line="240" w:lineRule="auto"/>
    </w:pPr>
    <w:rPr>
      <w:color w:val="404040"/>
      <w:sz w:val="20"/>
      <w:szCs w:val="20"/>
      <w:lang w:eastAsia="pl-PL"/>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BorderedLined-Accent6">
    <w:name w:val="Bordered &amp; Lined - Accent 6"/>
    <w:basedOn w:val="Standardowy"/>
    <w:uiPriority w:val="99"/>
    <w:pPr>
      <w:spacing w:after="0" w:line="240" w:lineRule="auto"/>
    </w:pPr>
    <w:rPr>
      <w:color w:val="404040"/>
      <w:sz w:val="20"/>
      <w:szCs w:val="20"/>
      <w:lang w:eastAsia="pl-PL"/>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
    <w:name w:val="Bordered"/>
    <w:basedOn w:val="Standardowy"/>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kstprzypisudolnego">
    <w:name w:val="footnote text"/>
    <w:basedOn w:val="Normalny"/>
    <w:link w:val="TekstprzypisudolnegoZnak"/>
    <w:uiPriority w:val="99"/>
    <w:semiHidden/>
    <w:unhideWhenUsed/>
    <w:pPr>
      <w:spacing w:after="40"/>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basedOn w:val="Domylnaczcionkaakapitu"/>
    <w:uiPriority w:val="99"/>
    <w:unhideWhenUsed/>
    <w:rPr>
      <w:vertAlign w:val="superscript"/>
    </w:rPr>
  </w:style>
  <w:style w:type="character" w:customStyle="1" w:styleId="EndnoteTextChar">
    <w:name w:val="Endnote Text Char"/>
    <w:uiPriority w:val="99"/>
    <w:rPr>
      <w:sz w:val="20"/>
    </w:rPr>
  </w:style>
  <w:style w:type="paragraph" w:styleId="Spistreci1">
    <w:name w:val="toc 1"/>
    <w:basedOn w:val="Normalny"/>
    <w:next w:val="Normalny"/>
    <w:uiPriority w:val="39"/>
    <w:unhideWhenUsed/>
    <w:pPr>
      <w:spacing w:after="57"/>
    </w:pPr>
  </w:style>
  <w:style w:type="paragraph" w:styleId="Spistreci2">
    <w:name w:val="toc 2"/>
    <w:basedOn w:val="Normalny"/>
    <w:next w:val="Normalny"/>
    <w:uiPriority w:val="39"/>
    <w:unhideWhenUsed/>
    <w:pPr>
      <w:spacing w:after="57"/>
      <w:ind w:left="283"/>
    </w:pPr>
  </w:style>
  <w:style w:type="paragraph" w:styleId="Spistreci3">
    <w:name w:val="toc 3"/>
    <w:basedOn w:val="Normalny"/>
    <w:next w:val="Normalny"/>
    <w:uiPriority w:val="39"/>
    <w:unhideWhenUsed/>
    <w:pPr>
      <w:spacing w:after="57"/>
      <w:ind w:left="567"/>
    </w:pPr>
  </w:style>
  <w:style w:type="paragraph" w:styleId="Spistreci4">
    <w:name w:val="toc 4"/>
    <w:basedOn w:val="Normalny"/>
    <w:next w:val="Normalny"/>
    <w:uiPriority w:val="39"/>
    <w:unhideWhenUsed/>
    <w:pPr>
      <w:spacing w:after="57"/>
      <w:ind w:left="850"/>
    </w:pPr>
  </w:style>
  <w:style w:type="paragraph" w:styleId="Spistreci5">
    <w:name w:val="toc 5"/>
    <w:basedOn w:val="Normalny"/>
    <w:next w:val="Normalny"/>
    <w:uiPriority w:val="39"/>
    <w:unhideWhenUsed/>
    <w:pPr>
      <w:spacing w:after="57"/>
      <w:ind w:left="1134"/>
    </w:pPr>
  </w:style>
  <w:style w:type="paragraph" w:styleId="Spistreci6">
    <w:name w:val="toc 6"/>
    <w:basedOn w:val="Normalny"/>
    <w:next w:val="Normalny"/>
    <w:uiPriority w:val="39"/>
    <w:unhideWhenUsed/>
    <w:pPr>
      <w:spacing w:after="57"/>
      <w:ind w:left="1417"/>
    </w:pPr>
  </w:style>
  <w:style w:type="paragraph" w:styleId="Spistreci7">
    <w:name w:val="toc 7"/>
    <w:basedOn w:val="Normalny"/>
    <w:next w:val="Normalny"/>
    <w:uiPriority w:val="39"/>
    <w:unhideWhenUsed/>
    <w:pPr>
      <w:spacing w:after="57"/>
      <w:ind w:left="1701"/>
    </w:pPr>
  </w:style>
  <w:style w:type="paragraph" w:styleId="Spistreci8">
    <w:name w:val="toc 8"/>
    <w:basedOn w:val="Normalny"/>
    <w:next w:val="Normalny"/>
    <w:uiPriority w:val="39"/>
    <w:unhideWhenUsed/>
    <w:pPr>
      <w:spacing w:after="57"/>
      <w:ind w:left="1984"/>
    </w:pPr>
  </w:style>
  <w:style w:type="paragraph" w:styleId="Spistreci9">
    <w:name w:val="toc 9"/>
    <w:basedOn w:val="Normalny"/>
    <w:next w:val="Normalny"/>
    <w:uiPriority w:val="39"/>
    <w:unhideWhenUsed/>
    <w:pPr>
      <w:spacing w:after="57"/>
      <w:ind w:left="2268"/>
    </w:pPr>
  </w:style>
  <w:style w:type="paragraph" w:styleId="Nagwekspisutreci">
    <w:name w:val="TOC Heading"/>
    <w:uiPriority w:val="39"/>
    <w:unhideWhenUsed/>
  </w:style>
  <w:style w:type="paragraph" w:styleId="Spisilustracji">
    <w:name w:val="table of figures"/>
    <w:basedOn w:val="Normalny"/>
    <w:next w:val="Normalny"/>
    <w:uiPriority w:val="99"/>
    <w:unhideWhenUsed/>
  </w:style>
  <w:style w:type="character" w:customStyle="1" w:styleId="Nagwek1Znak">
    <w:name w:val="Nagłówek 1 Znak"/>
    <w:basedOn w:val="Domylnaczcionkaakapitu"/>
    <w:link w:val="Nagwek1"/>
    <w:rPr>
      <w:rFonts w:ascii="Arial" w:eastAsia="Times New Roman" w:hAnsi="Arial" w:cs="Times New Roman"/>
      <w:b/>
      <w:sz w:val="24"/>
      <w:szCs w:val="20"/>
      <w:lang w:eastAsia="pl-PL"/>
    </w:rPr>
  </w:style>
  <w:style w:type="paragraph" w:styleId="Nagwek">
    <w:name w:val="header"/>
    <w:basedOn w:val="Normalny"/>
    <w:link w:val="NagwekZnak"/>
    <w:pPr>
      <w:tabs>
        <w:tab w:val="center" w:pos="4153"/>
        <w:tab w:val="right" w:pos="8306"/>
      </w:tabs>
    </w:pPr>
  </w:style>
  <w:style w:type="character" w:customStyle="1" w:styleId="NagwekZnak">
    <w:name w:val="Nagłówek Znak"/>
    <w:basedOn w:val="Domylnaczcionkaakapitu"/>
    <w:link w:val="Nagwek"/>
    <w:rPr>
      <w:rFonts w:ascii="Times New Roman" w:eastAsia="Times New Roman" w:hAnsi="Times New Roman" w:cs="Times New Roman"/>
      <w:sz w:val="20"/>
      <w:szCs w:val="20"/>
      <w:lang w:eastAsia="pl-PL"/>
    </w:rPr>
  </w:style>
  <w:style w:type="paragraph" w:styleId="Stopka">
    <w:name w:val="footer"/>
    <w:basedOn w:val="Normalny"/>
    <w:link w:val="StopkaZnak"/>
    <w:pPr>
      <w:tabs>
        <w:tab w:val="center" w:pos="4153"/>
        <w:tab w:val="right" w:pos="8306"/>
      </w:tabs>
    </w:pPr>
  </w:style>
  <w:style w:type="character" w:customStyle="1" w:styleId="StopkaZnak">
    <w:name w:val="Stopka Znak"/>
    <w:basedOn w:val="Domylnaczcionkaakapitu"/>
    <w:link w:val="Stopka"/>
    <w:rPr>
      <w:rFonts w:ascii="Times New Roman" w:eastAsia="Times New Roman" w:hAnsi="Times New Roman" w:cs="Times New Roman"/>
      <w:sz w:val="20"/>
      <w:szCs w:val="20"/>
      <w:lang w:eastAsia="pl-PL"/>
    </w:rPr>
  </w:style>
  <w:style w:type="character" w:styleId="Hipercze">
    <w:name w:val="Hyperlink"/>
    <w:basedOn w:val="Domylnaczcionkaakapitu"/>
    <w:uiPriority w:val="99"/>
    <w:rPr>
      <w:color w:val="0000FF"/>
      <w:u w:val="single"/>
    </w:rPr>
  </w:style>
  <w:style w:type="paragraph" w:styleId="Tekstpodstawowy">
    <w:name w:val="Body Text"/>
    <w:basedOn w:val="Normalny"/>
    <w:link w:val="TekstpodstawowyZnak"/>
    <w:pPr>
      <w:ind w:right="-533"/>
      <w:jc w:val="center"/>
    </w:pPr>
    <w:rPr>
      <w:rFonts w:ascii="Arial" w:hAnsi="Arial"/>
      <w:sz w:val="16"/>
    </w:rPr>
  </w:style>
  <w:style w:type="character" w:customStyle="1" w:styleId="TekstpodstawowyZnak">
    <w:name w:val="Tekst podstawowy Znak"/>
    <w:basedOn w:val="Domylnaczcionkaakapitu"/>
    <w:link w:val="Tekstpodstawowy"/>
    <w:rPr>
      <w:rFonts w:ascii="Arial" w:eastAsia="Times New Roman" w:hAnsi="Arial" w:cs="Times New Roman"/>
      <w:sz w:val="16"/>
      <w:szCs w:val="20"/>
      <w:lang w:eastAsia="pl-PL"/>
    </w:rPr>
  </w:style>
  <w:style w:type="paragraph" w:styleId="Bezodstpw">
    <w:name w:val="No Spacing"/>
    <w:uiPriority w:val="1"/>
    <w:qFormat/>
    <w:pPr>
      <w:spacing w:after="0" w:line="240" w:lineRule="auto"/>
    </w:pPr>
  </w:style>
  <w:style w:type="paragraph" w:customStyle="1" w:styleId="paragraph">
    <w:name w:val="paragraph"/>
    <w:basedOn w:val="Normalny"/>
    <w:uiPriority w:val="99"/>
    <w:semiHidden/>
    <w:pPr>
      <w:spacing w:before="100" w:beforeAutospacing="1" w:after="100" w:afterAutospacing="1"/>
    </w:pPr>
    <w:rPr>
      <w:rFonts w:eastAsia="Calibri"/>
      <w:sz w:val="24"/>
      <w:szCs w:val="24"/>
    </w:rPr>
  </w:style>
  <w:style w:type="paragraph" w:styleId="Akapitzlist">
    <w:name w:val="List Paragraph"/>
    <w:basedOn w:val="Normalny"/>
    <w:uiPriority w:val="34"/>
    <w:qFormat/>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unhideWhenUsed/>
    <w:pPr>
      <w:spacing w:before="100" w:beforeAutospacing="1" w:after="100" w:afterAutospacing="1"/>
    </w:pPr>
    <w:rPr>
      <w:rFonts w:eastAsiaTheme="minorHAnsi"/>
      <w:sz w:val="24"/>
      <w:szCs w:val="24"/>
    </w:rPr>
  </w:style>
  <w:style w:type="character" w:customStyle="1" w:styleId="UnresolvedMention1">
    <w:name w:val="Unresolved Mention1"/>
    <w:basedOn w:val="Domylnaczcionkaakapitu"/>
    <w:uiPriority w:val="99"/>
    <w:semiHidden/>
    <w:unhideWhenUsed/>
    <w:rPr>
      <w:color w:val="605E5C"/>
      <w:shd w:val="clear" w:color="auto" w:fill="E1DFDD"/>
    </w:rPr>
  </w:style>
  <w:style w:type="character" w:styleId="UyteHipercze">
    <w:name w:val="FollowedHyperlink"/>
    <w:basedOn w:val="Domylnaczcionkaakapitu"/>
    <w:uiPriority w:val="99"/>
    <w:semiHidden/>
    <w:unhideWhenUsed/>
    <w:rPr>
      <w:color w:val="954F72" w:themeColor="followedHyperlink"/>
      <w:u w:val="single"/>
    </w:rPr>
  </w:style>
  <w:style w:type="character" w:customStyle="1" w:styleId="Nagwek5Znak">
    <w:name w:val="Nagłówek 5 Znak"/>
    <w:basedOn w:val="Domylnaczcionkaakapitu"/>
    <w:link w:val="Nagwek5"/>
    <w:uiPriority w:val="9"/>
    <w:semiHidden/>
    <w:rPr>
      <w:rFonts w:asciiTheme="majorHAnsi" w:eastAsiaTheme="majorEastAsia" w:hAnsiTheme="majorHAnsi" w:cstheme="majorBidi"/>
      <w:color w:val="2F5496" w:themeColor="accent1" w:themeShade="BF"/>
      <w:sz w:val="20"/>
      <w:szCs w:val="20"/>
      <w:lang w:eastAsia="pl-PL"/>
    </w:rPr>
  </w:style>
  <w:style w:type="character" w:customStyle="1" w:styleId="Nagwek2Znak">
    <w:name w:val="Nagłówek 2 Znak"/>
    <w:basedOn w:val="Domylnaczcionkaakapitu"/>
    <w:link w:val="Nagwek2"/>
    <w:uiPriority w:val="9"/>
    <w:semiHidden/>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basedOn w:val="Domylnaczcionkaakapitu"/>
    <w:link w:val="Nagwek3"/>
    <w:uiPriority w:val="9"/>
    <w:semiHidden/>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Pr>
      <w:b/>
      <w:bCs/>
    </w:rPr>
  </w:style>
  <w:style w:type="character" w:customStyle="1" w:styleId="TematkomentarzaZnak">
    <w:name w:val="Temat komentarza Znak"/>
    <w:basedOn w:val="TekstkomentarzaZnak"/>
    <w:link w:val="Tematkomentarza"/>
    <w:uiPriority w:val="99"/>
    <w:semiHidden/>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Pr>
      <w:rFonts w:ascii="Segoe UI" w:hAnsi="Segoe UI" w:cs="Segoe UI"/>
      <w:sz w:val="18"/>
      <w:szCs w:val="18"/>
    </w:rPr>
  </w:style>
  <w:style w:type="character" w:customStyle="1" w:styleId="TekstdymkaZnak">
    <w:name w:val="Tekst dymka Znak"/>
    <w:basedOn w:val="Domylnaczcionkaakapitu"/>
    <w:link w:val="Tekstdymka"/>
    <w:uiPriority w:val="99"/>
    <w:semiHidden/>
    <w:rPr>
      <w:rFonts w:ascii="Segoe UI" w:eastAsia="Times New Roman" w:hAnsi="Segoe UI" w:cs="Segoe UI"/>
      <w:sz w:val="18"/>
      <w:szCs w:val="18"/>
      <w:lang w:eastAsia="pl-PL"/>
    </w:rPr>
  </w:style>
  <w:style w:type="character" w:styleId="Uwydatnienie">
    <w:name w:val="Emphasis"/>
    <w:basedOn w:val="Domylnaczcionkaakapitu"/>
    <w:uiPriority w:val="20"/>
    <w:qFormat/>
    <w:rPr>
      <w:i/>
      <w:iCs/>
    </w:rPr>
  </w:style>
  <w:style w:type="character" w:styleId="Pogrubienie">
    <w:name w:val="Strong"/>
    <w:basedOn w:val="Domylnaczcionkaakapitu"/>
    <w:uiPriority w:val="22"/>
    <w:qFormat/>
    <w:rPr>
      <w:b/>
      <w:bCs/>
    </w:rPr>
  </w:style>
  <w:style w:type="table" w:styleId="Tabela-Siatka">
    <w:name w:val="Table Grid"/>
    <w:basedOn w:val="Standardowy"/>
    <w:uiPriority w:val="59"/>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przypisukocowego">
    <w:name w:val="endnote text"/>
    <w:basedOn w:val="Normalny"/>
    <w:link w:val="TekstprzypisukocowegoZnak"/>
    <w:uiPriority w:val="99"/>
    <w:semiHidden/>
    <w:unhideWhenUsed/>
  </w:style>
  <w:style w:type="character" w:customStyle="1" w:styleId="TekstprzypisukocowegoZnak">
    <w:name w:val="Tekst przypisu końcowego Znak"/>
    <w:basedOn w:val="Domylnaczcionkaakapitu"/>
    <w:link w:val="Tekstprzypisukocowego"/>
    <w:uiPriority w:val="99"/>
    <w:semiHidden/>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Pr>
      <w:vertAlign w:val="superscript"/>
    </w:rPr>
  </w:style>
  <w:style w:type="character" w:customStyle="1" w:styleId="name">
    <w:name w:val="name"/>
    <w:basedOn w:val="Domylnaczcionkaakapitu"/>
  </w:style>
  <w:style w:type="paragraph" w:styleId="Poprawka">
    <w:name w:val="Revision"/>
    <w:hidden/>
    <w:uiPriority w:val="99"/>
    <w:semiHidden/>
    <w:pPr>
      <w:spacing w:after="0" w:line="240" w:lineRule="auto"/>
    </w:pPr>
    <w:rPr>
      <w:rFonts w:ascii="Times New Roman" w:eastAsia="Times New Roman" w:hAnsi="Times New Roman" w:cs="Times New Roman"/>
      <w:sz w:val="20"/>
      <w:szCs w:val="20"/>
      <w:lang w:eastAsia="pl-PL"/>
    </w:rPr>
  </w:style>
  <w:style w:type="character" w:customStyle="1" w:styleId="JDBodyText12ptBlackChar">
    <w:name w:val="JD_Body_Text_12pt_Black Char"/>
    <w:basedOn w:val="Domylnaczcionkaakapitu"/>
    <w:link w:val="JDBodyText12ptBlack"/>
    <w:rPr>
      <w:rFonts w:ascii="Verdana" w:eastAsia="Cambria" w:hAnsi="Verdana"/>
      <w:color w:val="000000"/>
      <w:sz w:val="24"/>
      <w:szCs w:val="24"/>
    </w:rPr>
  </w:style>
  <w:style w:type="paragraph" w:customStyle="1" w:styleId="JDBodyText12ptBlack">
    <w:name w:val="JD_Body_Text_12pt_Black"/>
    <w:basedOn w:val="Normalny"/>
    <w:link w:val="JDBodyText12ptBlackChar"/>
    <w:qFormat/>
    <w:pPr>
      <w:spacing w:after="120" w:line="280" w:lineRule="exact"/>
    </w:pPr>
    <w:rPr>
      <w:rFonts w:ascii="Verdana" w:eastAsia="Cambria" w:hAnsi="Verdana" w:cstheme="minorBidi"/>
      <w:color w:val="000000"/>
      <w:sz w:val="24"/>
      <w:szCs w:val="24"/>
      <w:lang w:eastAsia="en-US"/>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eere.pl/pl/kombajny/t5-t6-seria/" TargetMode="External"/><Relationship Id="rId13" Type="http://schemas.openxmlformats.org/officeDocument/2006/relationships/hyperlink" Target="https://www.youtube.com/user/JohnDeere" TargetMode="External"/><Relationship Id="rId26" Type="http://schemas.openxmlformats.org/officeDocument/2006/relationships/image" Target="media/image3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6DTClb_7wAk" TargetMode="External"/><Relationship Id="rId25" Type="http://schemas.openxmlformats.org/officeDocument/2006/relationships/image" Target="media/image3.png"/><Relationship Id="rId2" Type="http://schemas.openxmlformats.org/officeDocument/2006/relationships/numbering" Target="numbering.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dr.poznan.pl/doradztwo/produkcja-roslinna/systemy-uprawy-gleby" TargetMode="External"/><Relationship Id="rId24" Type="http://schemas.openxmlformats.org/officeDocument/2006/relationships/hyperlink" Target="https://www.facebook.com/JohnDeerePolska/?fref=ts" TargetMode="External"/><Relationship Id="rId32" Type="http://schemas.openxmlformats.org/officeDocument/2006/relationships/theme" Target="theme/theme1.xml"/><Relationship Id="rId5" Type="http://schemas.openxmlformats.org/officeDocument/2006/relationships/webSettings" Target="webSettings.xml"/><Relationship Id="rId23" Type="http://schemas.openxmlformats.org/officeDocument/2006/relationships/image" Target="media/image2.png"/><Relationship Id="rId28" Type="http://schemas.openxmlformats.org/officeDocument/2006/relationships/hyperlink" Target="mailto:justyna.tomczak@dotrelations.pl" TargetMode="External"/><Relationship Id="rId10" Type="http://schemas.openxmlformats.org/officeDocument/2006/relationships/hyperlink" Target="https://nawozy.eu/wiedza/porady-ekspertow/nawozenie/jaka-wartosc-maja-resztki-pozniwn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deere.pl/pl/kombajny/s7-seria/" TargetMode="External"/><Relationship Id="rId14" Type="http://schemas.openxmlformats.org/officeDocument/2006/relationships/image" Target="media/image1.png"/><Relationship Id="rId27" Type="http://schemas.openxmlformats.org/officeDocument/2006/relationships/hyperlink" Target="mailto:BialasBartosz@JohnDeere.com"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48CC-C92A-4649-9DDD-E94D4DA7B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922</Words>
  <Characters>5535</Characters>
  <Application>Microsoft Office Word</Application>
  <DocSecurity>0</DocSecurity>
  <Lines>46</Lines>
  <Paragraphs>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Jolanta Kikiewicz</cp:lastModifiedBy>
  <cp:revision>2</cp:revision>
  <dcterms:created xsi:type="dcterms:W3CDTF">2024-07-18T13:57:00Z</dcterms:created>
  <dcterms:modified xsi:type="dcterms:W3CDTF">2024-07-18T13:57:00Z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