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Jak uniknąć stresu i zwiększyć efektywność w sezonie żniw?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3"/>
        </w:numPr>
        <w:ind w:left="720" w:hanging="360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Zawartość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nowego bezpłatnego „Przewodnika konserwacji i części eksploatacyjnych kombajnów” John Deere pozwala przygotować się do sezonu, nie zapominając o żadnym elemencie eksploatacyjnym.  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ind w:left="720" w:hanging="360"/>
        <w:jc w:val="both"/>
        <w:rPr>
          <w:rFonts w:ascii="Verdana" w:cs="Verdana" w:eastAsia="Verdana" w:hAnsi="Verdana"/>
          <w:b w:val="1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Najwyższej jakości oryginalne części John Deere pozwalają na znaczne zmniejszenie kosztów eksploatacyjnych.    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ind w:left="720" w:hanging="360"/>
        <w:jc w:val="both"/>
        <w:rPr>
          <w:rFonts w:ascii="Verdana" w:cs="Verdana" w:eastAsia="Verdana" w:hAnsi="Verdana"/>
          <w:b w:val="1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Dzięki odpowiednim zabiegom kontrolnym i konserwacyjnym, możliwe jest zmniejszenie utraty ziarna podczas zbiorów nawet o 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50 procent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after="220" w:before="220" w:line="276" w:lineRule="auto"/>
        <w:ind w:left="0" w:firstLine="566.9291338582677"/>
        <w:jc w:val="both"/>
        <w:rPr>
          <w:rFonts w:ascii="Verdana" w:cs="Verdana" w:eastAsia="Verdana" w:hAnsi="Verdana"/>
          <w:b w:val="1"/>
          <w:color w:val="151515"/>
        </w:rPr>
      </w:pP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Zbliżający się okres żniw stawia rolników przed wyzwaniem, aby w trakcie tego intensywnego czasu zapewnić swoim maszynom najwyższą wydajność i czas sprawności operacyjnej. Przeprowadzenie przeglądu, konserwacja, wymiana zużytych części i czyszczenie – to elementy, których nie możesz pominąć przed sezonem. Co więcej, dzięki takim zabiegom poprzez zmniejszenie zużycia paliwa i wydłużenie okresu użytkowania części możesz dodatkowo zmniejszyć ich koszty eksploatacyjne. Od czego zacząć? O jakich elementach nie możesz zapomnieć?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ffffff" w:val="clear"/>
        <w:spacing w:after="220" w:before="220" w:line="276" w:lineRule="auto"/>
        <w:ind w:left="0" w:firstLine="0"/>
        <w:jc w:val="both"/>
        <w:rPr>
          <w:rFonts w:ascii="Verdana" w:cs="Verdana" w:eastAsia="Verdana" w:hAnsi="Verdana"/>
          <w:b w:val="1"/>
          <w:color w:val="15151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ffffff" w:val="clear"/>
        <w:spacing w:after="220" w:before="220" w:line="276" w:lineRule="auto"/>
        <w:ind w:left="0" w:firstLine="0"/>
        <w:jc w:val="both"/>
        <w:rPr>
          <w:rFonts w:ascii="Verdana" w:cs="Verdana" w:eastAsia="Verdana" w:hAnsi="Verdana"/>
          <w:b w:val="1"/>
          <w:color w:val="151515"/>
        </w:rPr>
      </w:pPr>
      <w:r w:rsidDel="00000000" w:rsidR="00000000" w:rsidRPr="00000000">
        <w:rPr>
          <w:rFonts w:ascii="Verdana" w:cs="Verdana" w:eastAsia="Verdana" w:hAnsi="Verdana"/>
          <w:b w:val="1"/>
          <w:color w:val="151515"/>
          <w:rtl w:val="0"/>
        </w:rPr>
        <w:t xml:space="preserve">Zapobiegaj i oszczędzaj </w:t>
      </w:r>
    </w:p>
    <w:p w:rsidR="00000000" w:rsidDel="00000000" w:rsidP="00000000" w:rsidRDefault="00000000" w:rsidRPr="00000000" w14:paraId="0000000A">
      <w:pPr>
        <w:shd w:fill="ffffff" w:val="clear"/>
        <w:spacing w:after="220" w:before="220" w:line="276" w:lineRule="auto"/>
        <w:ind w:left="0" w:firstLine="566.9291338582677"/>
        <w:jc w:val="both"/>
        <w:rPr>
          <w:rFonts w:ascii="Verdana" w:cs="Verdana" w:eastAsia="Verdana" w:hAnsi="Verdana"/>
          <w:color w:val="151515"/>
        </w:rPr>
      </w:pP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Zapobieganie to podstawa oszczędności. Korzystając z dopasowanej do potrzeb rolników usługi konserwacji Expert Check, odkryjesz ukryte problemy i zapewnisz swoim maszynom – kombajnom, samojezdnym sieczkarniom polowym, opryskiwaczom i prasą do belowania – płynny start w sezon. Przegląd został oparty na danych pochodzących z ponad 260 tysięcy maszyn, uzyskanych od ponad 2000 techników w placówkach dealerskich i 200 ekspertów fabrycznych, aby upewnić się, że technikom 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Expert Check</w:t>
      </w:r>
      <w:r w:rsidDel="00000000" w:rsidR="00000000" w:rsidRPr="00000000">
        <w:rPr>
          <w:rFonts w:ascii="Roboto" w:cs="Roboto" w:eastAsia="Roboto" w:hAnsi="Roboto"/>
          <w:color w:val="151515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nic nie umknie</w:t>
      </w:r>
      <w:r w:rsidDel="00000000" w:rsidR="00000000" w:rsidRPr="00000000">
        <w:rPr>
          <w:rFonts w:ascii="Roboto" w:cs="Roboto" w:eastAsia="Roboto" w:hAnsi="Roboto"/>
          <w:color w:val="151515"/>
          <w:rtl w:val="0"/>
        </w:rPr>
        <w:t xml:space="preserve">.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 Na podstawie kompleksowego raportu uzyskasz pewność i podejmiesz odpowiednie decyzje dotyczące konserwacji zapobiegawczej oraz napraw. Prawidłowo dbając o swoje maszyny, zmaksymalizujesz dostępność sprzętu, redukując przestoje podczas żniw nawet o 90%.</w:t>
      </w:r>
    </w:p>
    <w:p w:rsidR="00000000" w:rsidDel="00000000" w:rsidP="00000000" w:rsidRDefault="00000000" w:rsidRPr="00000000" w14:paraId="0000000B">
      <w:pPr>
        <w:shd w:fill="ffffff" w:val="clear"/>
        <w:spacing w:after="220" w:before="220" w:line="276" w:lineRule="auto"/>
        <w:ind w:left="0" w:firstLine="566.9291338582677"/>
        <w:jc w:val="both"/>
        <w:rPr>
          <w:rFonts w:ascii="Verdana" w:cs="Verdana" w:eastAsia="Verdana" w:hAnsi="Verdana"/>
          <w:b w:val="1"/>
          <w:color w:val="151515"/>
        </w:rPr>
      </w:pPr>
      <w:r w:rsidDel="00000000" w:rsidR="00000000" w:rsidRPr="00000000">
        <w:rPr>
          <w:rFonts w:ascii="Verdana" w:cs="Verdana" w:eastAsia="Verdana" w:hAnsi="Verdana"/>
          <w:b w:val="1"/>
          <w:color w:val="151515"/>
          <w:rtl w:val="0"/>
        </w:rPr>
        <w:t xml:space="preserve">Aby skutecznie, samodzielnie kontrolować zużycie elementów roboczych, zalecamy skorzystanie z oryginalnych narzędzi John Deere. Na które elementy </w:t>
      </w:r>
      <w:r w:rsidDel="00000000" w:rsidR="00000000" w:rsidRPr="00000000">
        <w:rPr>
          <w:rFonts w:ascii="Verdana" w:cs="Verdana" w:eastAsia="Verdana" w:hAnsi="Verdana"/>
          <w:b w:val="1"/>
          <w:sz w:val="21"/>
          <w:szCs w:val="21"/>
          <w:rtl w:val="0"/>
        </w:rPr>
        <w:t xml:space="preserve">kombajnu</w:t>
      </w:r>
      <w:r w:rsidDel="00000000" w:rsidR="00000000" w:rsidRPr="00000000">
        <w:rPr>
          <w:rFonts w:ascii="Verdana" w:cs="Verdana" w:eastAsia="Verdana" w:hAnsi="Verdana"/>
          <w:b w:val="1"/>
          <w:color w:val="444746"/>
          <w:sz w:val="21"/>
          <w:szCs w:val="21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b w:val="1"/>
          <w:color w:val="151515"/>
          <w:rtl w:val="0"/>
        </w:rPr>
        <w:t xml:space="preserve">powinieneś zwrócić szczególną uwagę? </w:t>
      </w:r>
    </w:p>
    <w:p w:rsidR="00000000" w:rsidDel="00000000" w:rsidP="00000000" w:rsidRDefault="00000000" w:rsidRPr="00000000" w14:paraId="0000000C">
      <w:pPr>
        <w:shd w:fill="ffffff" w:val="clear"/>
        <w:spacing w:after="220" w:before="220" w:line="276" w:lineRule="auto"/>
        <w:ind w:left="0" w:firstLine="566.9291338582677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highlight w:val="white"/>
          <w:rtl w:val="0"/>
        </w:rPr>
        <w:t xml:space="preserve">Z pomocą narzędzia MCXFA1960 sprawdzisz i dokonasz kalibracji szczeliny roboczej sit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Aby sprawdzić natomiast wydłużenie łańcuchów, użyj narzędzia o numerze katalogowym KJD10531 lub JDG12109. W przypadku ich wydłużenia o 3% i braku możliwości dalszej regulacji, koniecznie należy je wymienić.</w:t>
      </w: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after="220" w:before="220" w:line="276" w:lineRule="auto"/>
        <w:ind w:left="0" w:firstLine="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color w:val="151515"/>
          <w:rtl w:val="0"/>
        </w:rPr>
        <w:t xml:space="preserve">Części, które zapewniają niezawodność maszyn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after="220" w:before="220" w:line="276" w:lineRule="auto"/>
        <w:ind w:left="0" w:firstLine="566.9291338582677"/>
        <w:jc w:val="both"/>
        <w:rPr>
          <w:rFonts w:ascii="Verdana" w:cs="Verdana" w:eastAsia="Verdana" w:hAnsi="Verdana"/>
          <w:color w:val="151515"/>
        </w:rPr>
      </w:pP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Wszystkie elementy robocze maszyn John Deere zostały zaprojektowane z myślą o ich jak największej trwałości i bezpieczeństwie użytkowania.</w:t>
      </w:r>
      <w:r w:rsidDel="00000000" w:rsidR="00000000" w:rsidRPr="00000000">
        <w:rPr>
          <w:rFonts w:ascii="Roboto" w:cs="Roboto" w:eastAsia="Roboto" w:hAnsi="Roboto"/>
          <w:color w:val="151515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Przyjrzyjmy się im bliżej. 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hd w:fill="ffffff" w:val="clear"/>
        <w:spacing w:after="0" w:afterAutospacing="0" w:before="220"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color w:val="151515"/>
          <w:rtl w:val="0"/>
        </w:rPr>
        <w:t xml:space="preserve">Oryginalne łańcuchy i listwy przenośników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 pochyłych 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są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 odporne na zużycie i obciążenia udarowe, dzięki użyciu najwyższej jakości stali do produkcji elementów łańcuchów i mocniejszych profili bocznych. 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hd w:fill="ffffff" w:val="clear"/>
        <w:spacing w:after="0" w:afterAutospacing="0" w:before="0" w:beforeAutospacing="0" w:line="276" w:lineRule="auto"/>
        <w:ind w:left="720" w:hanging="360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color w:val="151515"/>
          <w:rtl w:val="0"/>
        </w:rPr>
        <w:t xml:space="preserve">Mała liczba pasów w kombajnach John Deere serii T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 jest możliwa, dzięki zastosowaniu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przekładni głównej kątowej</w:t>
      </w:r>
      <w:r w:rsidDel="00000000" w:rsidR="00000000" w:rsidRPr="00000000">
        <w:rPr>
          <w:rFonts w:ascii="Verdana" w:cs="Verdana" w:eastAsia="Verdana" w:hAnsi="Verdana"/>
          <w:color w:val="444746"/>
          <w:rtl w:val="0"/>
        </w:rPr>
        <w:t xml:space="preserve">,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 w której jest umiejscowione sprzęgło mokre, załączające główne elementy robocze kombajnu –  separator i układ resztek pożniwnych. 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hd w:fill="ffffff" w:val="clear"/>
        <w:spacing w:after="220" w:before="0" w:beforeAutospacing="0" w:line="276" w:lineRule="auto"/>
        <w:ind w:left="720" w:hanging="360"/>
        <w:jc w:val="both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color w:val="151515"/>
          <w:rtl w:val="0"/>
        </w:rPr>
        <w:t xml:space="preserve">Bagnety John Deere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 mają wysoką odporność na zużycie poprzez poddanie specjalnej obróbce powierzchni, która zapewnia im długi okres eksploatacji, w trudnych warunkach upraw i wobec gleby o dużym tarciu.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220" w:before="220" w:line="276" w:lineRule="auto"/>
        <w:jc w:val="both"/>
        <w:rPr>
          <w:rFonts w:ascii="Verdana" w:cs="Verdana" w:eastAsia="Verdana" w:hAnsi="Verdana"/>
          <w:b w:val="1"/>
          <w:color w:val="151515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color w:val="151515"/>
          <w:u w:val="single"/>
          <w:rtl w:val="0"/>
        </w:rPr>
        <w:t xml:space="preserve">Ważne:</w:t>
      </w:r>
    </w:p>
    <w:p w:rsidR="00000000" w:rsidDel="00000000" w:rsidP="00000000" w:rsidRDefault="00000000" w:rsidRPr="00000000" w14:paraId="00000013">
      <w:pPr>
        <w:shd w:fill="ffffff" w:val="clear"/>
        <w:spacing w:after="220" w:before="220" w:line="276" w:lineRule="auto"/>
        <w:jc w:val="both"/>
        <w:rPr>
          <w:rFonts w:ascii="Verdana" w:cs="Verdana" w:eastAsia="Verdana" w:hAnsi="Verdana"/>
          <w:color w:val="151515"/>
        </w:rPr>
      </w:pP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Nie zapominaj o kontroli zużycia bagnetów, które działają w kombajnach jak przeciwnóż. Gdy kontynuujesz korzystanie ze zużytych bagnetów, w których szczelina jest większa niż 5 mm lub krawędzie są zaoblone, to materiał jest rwany, co wpływa na większe zużycie paliwa i mniejszą wydajność maszyny. 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hd w:fill="ffffff" w:val="clear"/>
        <w:spacing w:after="0" w:afterAutospacing="0" w:before="220" w:line="276" w:lineRule="auto"/>
        <w:ind w:left="720" w:hanging="360"/>
        <w:jc w:val="both"/>
        <w:rPr>
          <w:rFonts w:ascii="Verdana" w:cs="Verdana" w:eastAsia="Verdana" w:hAnsi="Verdana"/>
          <w:color w:val="151515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color w:val="151515"/>
          <w:rtl w:val="0"/>
        </w:rPr>
        <w:t xml:space="preserve">Łożyska drewniane 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wykorzystywane na wytrząsaczach są wykonane z wysokiej jakości buku kanadyjskiego ciętego wzdłuż słojów. Drewno zostało ciśnieniowo nasączone olejem w miejscach, w których podczas pracy jest wytwarzana wysoka temperatura – wówczas olej jest stopniowo uwalniany i panewka utrzymuje odpowiedni poziom nasmarowania.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hd w:fill="ffffff" w:val="clear"/>
        <w:spacing w:after="220" w:before="0" w:beforeAutospacing="0" w:line="276" w:lineRule="auto"/>
        <w:ind w:left="720" w:hanging="360"/>
        <w:jc w:val="both"/>
        <w:rPr>
          <w:rFonts w:ascii="Verdana" w:cs="Verdana" w:eastAsia="Verdana" w:hAnsi="Verdana"/>
          <w:color w:val="151515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color w:val="151515"/>
          <w:rtl w:val="0"/>
        </w:rPr>
        <w:t xml:space="preserve">Palce ślimaka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 John Deere są utwardzane, co zapewnia ich odporność na duże obciążenia oraz kontakt z kamieniami. Zaprojektowane są tak, aby po zużyciu łamać się w określonym miejscu, dzięki czemu wpadają z powrotem do wnętrza ślimaka, zapobiegając ewentualnym uszkodzeniom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elementów roboczych w kombajnie</w:t>
      </w:r>
      <w:r w:rsidDel="00000000" w:rsidR="00000000" w:rsidRPr="00000000">
        <w:rPr>
          <w:rFonts w:ascii="Verdana" w:cs="Verdana" w:eastAsia="Verdana" w:hAnsi="Verdana"/>
          <w:color w:val="444746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220" w:before="220" w:line="276" w:lineRule="auto"/>
        <w:jc w:val="both"/>
        <w:rPr>
          <w:rFonts w:ascii="Verdana" w:cs="Verdana" w:eastAsia="Verdana" w:hAnsi="Verdana"/>
          <w:b w:val="1"/>
          <w:color w:val="151515"/>
          <w:u w:val="single"/>
        </w:rPr>
      </w:pPr>
      <w:r w:rsidDel="00000000" w:rsidR="00000000" w:rsidRPr="00000000">
        <w:rPr>
          <w:rFonts w:ascii="Verdana" w:cs="Verdana" w:eastAsia="Verdana" w:hAnsi="Verdana"/>
          <w:b w:val="1"/>
          <w:color w:val="151515"/>
          <w:u w:val="single"/>
          <w:rtl w:val="0"/>
        </w:rPr>
        <w:t xml:space="preserve">Ważne:</w:t>
      </w:r>
    </w:p>
    <w:p w:rsidR="00000000" w:rsidDel="00000000" w:rsidP="00000000" w:rsidRDefault="00000000" w:rsidRPr="00000000" w14:paraId="00000017">
      <w:pPr>
        <w:shd w:fill="ffffff" w:val="clear"/>
        <w:spacing w:after="220" w:before="220" w:line="276" w:lineRule="auto"/>
        <w:jc w:val="both"/>
        <w:rPr>
          <w:rFonts w:ascii="Verdana" w:cs="Verdana" w:eastAsia="Verdana" w:hAnsi="Verdana"/>
          <w:color w:val="151515"/>
        </w:rPr>
      </w:pP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Złamane palce ślimaka zmniejszają wydajność przemieszczania masy roślinnej, ograniczają prędkość postępową i zwiększają ryzyko uszkodzenia wnętrza ślimaka. Naprawa uszkodzeń spowodowanych przez pęknięte palce może być bardzo kosztowna, dlatego bardzo ważne jest ich regularne sprawdzanie!</w:t>
      </w:r>
    </w:p>
    <w:p w:rsidR="00000000" w:rsidDel="00000000" w:rsidP="00000000" w:rsidRDefault="00000000" w:rsidRPr="00000000" w14:paraId="00000018">
      <w:pPr>
        <w:shd w:fill="ffffff" w:val="clear"/>
        <w:spacing w:after="220" w:before="220" w:line="276" w:lineRule="auto"/>
        <w:jc w:val="both"/>
        <w:rPr>
          <w:rFonts w:ascii="Verdana" w:cs="Verdana" w:eastAsia="Verdana" w:hAnsi="Verdana"/>
          <w:b w:val="1"/>
          <w:color w:val="15151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ffffff" w:val="clear"/>
        <w:spacing w:after="220" w:before="220" w:line="276" w:lineRule="auto"/>
        <w:jc w:val="both"/>
        <w:rPr>
          <w:rFonts w:ascii="Verdana" w:cs="Verdana" w:eastAsia="Verdana" w:hAnsi="Verdana"/>
          <w:b w:val="1"/>
          <w:color w:val="151515"/>
        </w:rPr>
      </w:pPr>
      <w:r w:rsidDel="00000000" w:rsidR="00000000" w:rsidRPr="00000000">
        <w:rPr>
          <w:rFonts w:ascii="Verdana" w:cs="Verdana" w:eastAsia="Verdana" w:hAnsi="Verdana"/>
          <w:b w:val="1"/>
          <w:color w:val="151515"/>
          <w:rtl w:val="0"/>
        </w:rPr>
        <w:t xml:space="preserve">Mniejsze straty ziarna – to możliwe!</w:t>
      </w:r>
    </w:p>
    <w:p w:rsidR="00000000" w:rsidDel="00000000" w:rsidP="00000000" w:rsidRDefault="00000000" w:rsidRPr="00000000" w14:paraId="0000001A">
      <w:pPr>
        <w:shd w:fill="ffffff" w:val="clear"/>
        <w:spacing w:after="220" w:before="220" w:line="276" w:lineRule="auto"/>
        <w:ind w:left="0" w:firstLine="566.9291338582677"/>
        <w:jc w:val="both"/>
        <w:rPr>
          <w:rFonts w:ascii="Verdana" w:cs="Verdana" w:eastAsia="Verdana" w:hAnsi="Verdana"/>
          <w:b w:val="1"/>
          <w:color w:val="151515"/>
        </w:rPr>
      </w:pP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Aby zminimalizować straty ziarna podczas zbiorów, nie zmniejszając wydajności kombajnu, konieczne jest regularne i prawidłowo przeprowadzane czyszczenie sit. Z darmowego „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Przewodnika konserwacji i części eksploatacyjnych kombajnów John Deere” 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dowiesz się, o co zadbać i jakich elementów nie możesz pomijać podczas tego zadania. Zapytaj o przewodnik wybranego dealera John Deere. Uzyskanie informacji o liczbie i zawartości niedomłotów jest z kolei kluczem do podjęcia właściwych decyzji dotyczących optymalizacji kombajnu. M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onitorowanie niedomłotów daje operatorowi stały wgląd w ich aktualną liczbę (stan: wymłócone/ niewymłócone/ </w:t>
      </w:r>
      <w:r w:rsidDel="00000000" w:rsidR="00000000" w:rsidRPr="00000000">
        <w:rPr>
          <w:rFonts w:ascii="Verdana" w:cs="Verdana" w:eastAsia="Verdana" w:hAnsi="Verdana"/>
          <w:color w:val="444746"/>
          <w:highlight w:val="white"/>
          <w:rtl w:val="0"/>
        </w:rPr>
        <w:t xml:space="preserve">zanieczyszczenia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). </w:t>
      </w:r>
      <w:r w:rsidDel="00000000" w:rsidR="00000000" w:rsidRPr="00000000">
        <w:rPr>
          <w:rFonts w:ascii="Verdana" w:cs="Verdana" w:eastAsia="Verdana" w:hAnsi="Verdana"/>
          <w:b w:val="1"/>
          <w:color w:val="151515"/>
          <w:rtl w:val="0"/>
        </w:rPr>
        <w:t xml:space="preserve">Stała kontrola </w:t>
      </w:r>
      <w:r w:rsidDel="00000000" w:rsidR="00000000" w:rsidRPr="00000000">
        <w:rPr>
          <w:rFonts w:ascii="Verdana" w:cs="Verdana" w:eastAsia="Verdana" w:hAnsi="Verdana"/>
          <w:b w:val="1"/>
          <w:color w:val="151515"/>
          <w:rtl w:val="0"/>
        </w:rPr>
        <w:t xml:space="preserve">przekłada się na niższy poziom strat i wyższą jakość ziarna uzyskaną podczas zbiorów.</w:t>
      </w:r>
    </w:p>
    <w:p w:rsidR="00000000" w:rsidDel="00000000" w:rsidP="00000000" w:rsidRDefault="00000000" w:rsidRPr="00000000" w14:paraId="0000001B">
      <w:pPr>
        <w:shd w:fill="ffffff" w:val="clear"/>
        <w:spacing w:after="220" w:before="220" w:line="276" w:lineRule="auto"/>
        <w:jc w:val="both"/>
        <w:rPr>
          <w:rFonts w:ascii="Verdana" w:cs="Verdana" w:eastAsia="Verdana" w:hAnsi="Verdana"/>
          <w:b w:val="1"/>
          <w:color w:val="15151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ffffff" w:val="clear"/>
        <w:spacing w:after="220" w:before="220" w:line="276" w:lineRule="auto"/>
        <w:jc w:val="both"/>
        <w:rPr>
          <w:rFonts w:ascii="Verdana" w:cs="Verdana" w:eastAsia="Verdana" w:hAnsi="Verdana"/>
          <w:b w:val="1"/>
          <w:color w:val="151515"/>
        </w:rPr>
      </w:pPr>
      <w:r w:rsidDel="00000000" w:rsidR="00000000" w:rsidRPr="00000000">
        <w:rPr>
          <w:rFonts w:ascii="Verdana" w:cs="Verdana" w:eastAsia="Verdana" w:hAnsi="Verdana"/>
          <w:b w:val="1"/>
          <w:color w:val="151515"/>
          <w:rtl w:val="0"/>
        </w:rPr>
        <w:t xml:space="preserve">Pomóż swoim maszynom pracować bezawaryjnie</w:t>
      </w:r>
    </w:p>
    <w:p w:rsidR="00000000" w:rsidDel="00000000" w:rsidP="00000000" w:rsidRDefault="00000000" w:rsidRPr="00000000" w14:paraId="0000001D">
      <w:pPr>
        <w:shd w:fill="ffffff" w:val="clear"/>
        <w:spacing w:after="220" w:before="220" w:line="276" w:lineRule="auto"/>
        <w:ind w:left="0" w:firstLine="566.9291338582677"/>
        <w:jc w:val="both"/>
        <w:rPr>
          <w:rFonts w:ascii="Verdana" w:cs="Verdana" w:eastAsia="Verdana" w:hAnsi="Verdana"/>
          <w:color w:val="151515"/>
        </w:rPr>
      </w:pP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Okres przed żniwami może być również dobrym momentem na zakup trwałych i wydajnych </w:t>
      </w:r>
      <w:hyperlink r:id="rId7">
        <w:r w:rsidDel="00000000" w:rsidR="00000000" w:rsidRPr="00000000">
          <w:rPr>
            <w:rFonts w:ascii="Verdana" w:cs="Verdana" w:eastAsia="Verdana" w:hAnsi="Verdana"/>
            <w:color w:val="1155cc"/>
            <w:u w:val="single"/>
            <w:rtl w:val="0"/>
          </w:rPr>
          <w:t xml:space="preserve">maszyn John Deere.</w:t>
        </w:r>
      </w:hyperlink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 Już na tym etapie dealer pomoże Ci zoptymalizować ich stan i zaplanować usługi serwisowe tak, byś mógł cieszyć się pełnym spokojem ducha i wysoką produktywnością. Korzystając z PowerGard Protection, pozwalasz specjalistom zająć się konserwacją zapobiegawczą, zmniejszając stres wywołany przez niespodziewane awarie maszyn.</w:t>
      </w:r>
    </w:p>
    <w:p w:rsidR="00000000" w:rsidDel="00000000" w:rsidP="00000000" w:rsidRDefault="00000000" w:rsidRPr="00000000" w14:paraId="0000001E">
      <w:pPr>
        <w:shd w:fill="ffffff" w:val="clear"/>
        <w:spacing w:after="220" w:before="220" w:line="276" w:lineRule="auto"/>
        <w:ind w:left="0" w:firstLine="566.9291338582677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b w:val="1"/>
          <w:color w:val="151515"/>
          <w:rtl w:val="0"/>
        </w:rPr>
        <w:t xml:space="preserve">Pakiety</w:t>
      </w:r>
      <w:hyperlink r:id="rId8">
        <w:r w:rsidDel="00000000" w:rsidR="00000000" w:rsidRPr="00000000">
          <w:rPr>
            <w:rFonts w:ascii="Verdana" w:cs="Verdana" w:eastAsia="Verdana" w:hAnsi="Verdana"/>
            <w:b w:val="1"/>
            <w:color w:val="151515"/>
            <w:rtl w:val="0"/>
          </w:rPr>
          <w:t xml:space="preserve"> </w:t>
        </w:r>
      </w:hyperlink>
      <w:hyperlink r:id="rId9">
        <w:r w:rsidDel="00000000" w:rsidR="00000000" w:rsidRPr="00000000">
          <w:rPr>
            <w:rFonts w:ascii="Verdana" w:cs="Verdana" w:eastAsia="Verdana" w:hAnsi="Verdana"/>
            <w:b w:val="1"/>
            <w:color w:val="1155cc"/>
            <w:u w:val="single"/>
            <w:rtl w:val="0"/>
          </w:rPr>
          <w:t xml:space="preserve">PowerGard Maintenance</w:t>
        </w:r>
      </w:hyperlink>
      <w:r w:rsidDel="00000000" w:rsidR="00000000" w:rsidRPr="00000000">
        <w:rPr>
          <w:rFonts w:ascii="Verdana" w:cs="Verdana" w:eastAsia="Verdana" w:hAnsi="Verdana"/>
          <w:b w:val="1"/>
          <w:color w:val="151515"/>
          <w:rtl w:val="0"/>
        </w:rPr>
        <w:t xml:space="preserve"> zapewniają podstawową ochronę, dzięki konserwacji zapobiegawczej i są jednym z najłatwiejszych sposobów utrzymania maszyn w dobrym stanie.</w:t>
      </w:r>
      <w:r w:rsidDel="00000000" w:rsidR="00000000" w:rsidRPr="00000000">
        <w:rPr>
          <w:rFonts w:ascii="Verdana" w:cs="Verdana" w:eastAsia="Verdana" w:hAnsi="Verdana"/>
          <w:color w:val="151515"/>
          <w:rtl w:val="0"/>
        </w:rPr>
        <w:t xml:space="preserve"> Dodatkowo pakiet podstawowy PowerGard Protection obejmuje najbardziej złożone i najdroższe elementy maszyny: silnik, układ przeniesienia napędu, układ kierowniczy i ramę, co pozwala na znaczne oszczędności.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71775" cy="301625"/>
                <wp:effectExtent b="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71775" cy="301625"/>
                <wp:effectExtent b="0" l="0" r="0" t="0"/>
                <wp:wrapNone/>
                <wp:docPr id="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71775" cy="301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28578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10" name="image3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3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9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2A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2C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2D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3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E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2F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1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2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4">
        <w:r w:rsidDel="00000000" w:rsidR="00000000" w:rsidRPr="00000000">
          <w:rPr>
            <w:rFonts w:ascii="Verdana" w:cs="Verdana" w:eastAsia="Verdana" w:hAnsi="Verdana"/>
            <w:color w:val="1155cc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3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5" w:type="default"/>
      <w:footerReference r:id="rId16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Verdana"/>
  <w:font w:name="Courier New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jd sans"/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10198100</wp:posOffset>
              </wp:positionV>
              <wp:extent cx="7589520" cy="3016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10198100</wp:posOffset>
              </wp:positionV>
              <wp:extent cx="7589520" cy="301625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6" name="image4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89520" cy="30162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4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color w:val="000000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5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-63497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9" name="image2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2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6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7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8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9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3A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3B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C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3D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3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  <w:tcPr>
      <w:shd w:fill="a9d08e" w:val="clear"/>
    </w:tc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5.png"/><Relationship Id="rId13" Type="http://schemas.openxmlformats.org/officeDocument/2006/relationships/hyperlink" Target="mailto:BialasBartosz@JohnDeere.com" TargetMode="External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deere.pl/pl/czesci-i-serwis/serwis/" TargetMode="External"/><Relationship Id="rId15" Type="http://schemas.openxmlformats.org/officeDocument/2006/relationships/header" Target="header1.xml"/><Relationship Id="rId14" Type="http://schemas.openxmlformats.org/officeDocument/2006/relationships/hyperlink" Target="mailto:justyna.tomczak@dotrelations.pl" TargetMode="External"/><Relationship Id="rId16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deere.pl/pl/maszyny-rolnicze/" TargetMode="External"/><Relationship Id="rId8" Type="http://schemas.openxmlformats.org/officeDocument/2006/relationships/hyperlink" Target="https://www.deere.pl/pl/czesci-i-serwis/serwis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pFleZtILcJGRLs5IErD1Cyqkuw==">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ContentBits">
    <vt:lpwstr>2</vt:lpwstr>
  </property>
  <property fmtid="{D5CDD505-2E9C-101B-9397-08002B2CF9AE}" pid="4" name="MSIP_Label_029374dd-2437-4816-8d63-bf9cc1b578e5_ActionId">
    <vt:lpwstr>2309a715-33f9-4e5a-aba8-047f6a912a7d</vt:lpwstr>
  </property>
  <property fmtid="{D5CDD505-2E9C-101B-9397-08002B2CF9AE}" pid="5" name="MSIP_Label_029374dd-2437-4816-8d63-bf9cc1b578e5_SiteId">
    <vt:lpwstr>39b03722-b836-496a-85ec-850f0957ca6b</vt:lpwstr>
  </property>
  <property fmtid="{D5CDD505-2E9C-101B-9397-08002B2CF9AE}" pid="6" name="ContentTypeId">
    <vt:lpwstr>0x010100CF29B15429B40048AF50042F226F91CD</vt:lpwstr>
  </property>
  <property fmtid="{D5CDD505-2E9C-101B-9397-08002B2CF9AE}" pid="7" name="MSIP_Label_029374dd-2437-4816-8d63-bf9cc1b578e5_SetDate">
    <vt:lpwstr>2023-02-20T22:31:27Z</vt:lpwstr>
  </property>
  <property fmtid="{D5CDD505-2E9C-101B-9397-08002B2CF9AE}" pid="8" name="MSIP_Label_029374dd-2437-4816-8d63-bf9cc1b578e5_Name">
    <vt:lpwstr>Public</vt:lpwstr>
  </property>
  <property fmtid="{D5CDD505-2E9C-101B-9397-08002B2CF9AE}" pid="9" name="MSIP_Label_029374dd-2437-4816-8d63-bf9cc1b578e5_Method">
    <vt:lpwstr>Privileged</vt:lpwstr>
  </property>
</Properties>
</file>