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jc w:val="both"/>
        <w:rPr>
          <w:rFonts w:ascii="Verdana" w:cs="Verdana" w:eastAsia="Verdana" w:hAnsi="Verdana"/>
          <w:b w:val="1"/>
          <w:color w:val="008000"/>
          <w:sz w:val="24"/>
          <w:szCs w:val="24"/>
        </w:rPr>
      </w:pPr>
      <w:r w:rsidDel="00000000" w:rsidR="00000000" w:rsidRPr="00000000">
        <w:rPr>
          <w:rFonts w:ascii="Verdana" w:cs="Verdana" w:eastAsia="Verdana" w:hAnsi="Verdana"/>
          <w:b w:val="1"/>
          <w:color w:val="008000"/>
          <w:sz w:val="24"/>
          <w:szCs w:val="24"/>
          <w:rtl w:val="0"/>
        </w:rPr>
        <w:t xml:space="preserve">John Deere wprowadza nowy ciągnik 5M. Nowe przekładnie i zintegrowany AutoTracTM</w:t>
      </w:r>
      <w:r w:rsidDel="00000000" w:rsidR="00000000" w:rsidRPr="00000000">
        <w:rPr>
          <w:rtl w:val="0"/>
        </w:rPr>
      </w:r>
    </w:p>
    <w:p w:rsidR="00000000" w:rsidDel="00000000" w:rsidP="00000000" w:rsidRDefault="00000000" w:rsidRPr="00000000" w14:paraId="00000002">
      <w:pPr>
        <w:spacing w:line="276" w:lineRule="auto"/>
        <w:jc w:val="both"/>
        <w:rPr>
          <w:b w:val="1"/>
          <w:strike w:val="1"/>
          <w:sz w:val="22"/>
          <w:szCs w:val="22"/>
        </w:rPr>
      </w:pPr>
      <w:r w:rsidDel="00000000" w:rsidR="00000000" w:rsidRPr="00000000">
        <w:rPr>
          <w:rtl w:val="0"/>
        </w:rPr>
      </w:r>
    </w:p>
    <w:p w:rsidR="00000000" w:rsidDel="00000000" w:rsidP="00000000" w:rsidRDefault="00000000" w:rsidRPr="00000000" w14:paraId="00000003">
      <w:pPr>
        <w:numPr>
          <w:ilvl w:val="0"/>
          <w:numId w:val="1"/>
        </w:numPr>
        <w:spacing w:line="276" w:lineRule="auto"/>
        <w:ind w:left="720" w:hanging="360"/>
        <w:jc w:val="both"/>
        <w:rPr>
          <w:b w:val="1"/>
          <w:sz w:val="22"/>
          <w:szCs w:val="22"/>
        </w:rPr>
      </w:pPr>
      <w:r w:rsidDel="00000000" w:rsidR="00000000" w:rsidRPr="00000000">
        <w:rPr>
          <w:rFonts w:ascii="Verdana" w:cs="Verdana" w:eastAsia="Verdana" w:hAnsi="Verdana"/>
          <w:b w:val="1"/>
          <w:sz w:val="22"/>
          <w:szCs w:val="22"/>
          <w:rtl w:val="0"/>
        </w:rPr>
        <w:t xml:space="preserve">Nowy ciągnik John Deere 5M posiada nowe przekładnie i zintegrowany układ AutoTracTM w desce rozdzielczej.</w:t>
      </w:r>
    </w:p>
    <w:p w:rsidR="00000000" w:rsidDel="00000000" w:rsidP="00000000" w:rsidRDefault="00000000" w:rsidRPr="00000000" w14:paraId="00000004">
      <w:pPr>
        <w:numPr>
          <w:ilvl w:val="0"/>
          <w:numId w:val="1"/>
        </w:numPr>
        <w:spacing w:line="276" w:lineRule="auto"/>
        <w:ind w:left="720" w:hanging="360"/>
        <w:jc w:val="both"/>
        <w:rPr>
          <w:rFonts w:ascii="Verdana" w:cs="Verdana" w:eastAsia="Verdana" w:hAnsi="Verdana"/>
          <w:b w:val="1"/>
          <w:sz w:val="22"/>
          <w:szCs w:val="22"/>
          <w:u w:val="none"/>
        </w:rPr>
      </w:pPr>
      <w:r w:rsidDel="00000000" w:rsidR="00000000" w:rsidRPr="00000000">
        <w:rPr>
          <w:rFonts w:ascii="Verdana" w:cs="Verdana" w:eastAsia="Verdana" w:hAnsi="Verdana"/>
          <w:b w:val="1"/>
          <w:sz w:val="22"/>
          <w:szCs w:val="22"/>
          <w:rtl w:val="0"/>
        </w:rPr>
        <w:t xml:space="preserve">Dzięki funkcji EcoShift ciągnik pracuje z niższą prędkością obrotową, aby zaoszczędzić paliwo, przy prędkości do 40 km/h.</w:t>
      </w:r>
    </w:p>
    <w:p w:rsidR="00000000" w:rsidDel="00000000" w:rsidP="00000000" w:rsidRDefault="00000000" w:rsidRPr="00000000" w14:paraId="00000005">
      <w:pPr>
        <w:numPr>
          <w:ilvl w:val="0"/>
          <w:numId w:val="1"/>
        </w:numPr>
        <w:spacing w:line="276" w:lineRule="auto"/>
        <w:ind w:left="720" w:hanging="360"/>
        <w:jc w:val="both"/>
        <w:rPr>
          <w:rFonts w:ascii="Verdana" w:cs="Verdana" w:eastAsia="Verdana" w:hAnsi="Verdana"/>
          <w:b w:val="1"/>
          <w:sz w:val="22"/>
          <w:szCs w:val="22"/>
          <w:u w:val="none"/>
        </w:rPr>
      </w:pPr>
      <w:r w:rsidDel="00000000" w:rsidR="00000000" w:rsidRPr="00000000">
        <w:rPr>
          <w:rFonts w:ascii="Verdana" w:cs="Verdana" w:eastAsia="Verdana" w:hAnsi="Verdana"/>
          <w:b w:val="1"/>
          <w:sz w:val="22"/>
          <w:szCs w:val="22"/>
          <w:rtl w:val="0"/>
        </w:rPr>
        <w:t xml:space="preserve">W standardzie wyposażony jest w modem JDLINK, który poprzez analizę predykcyjną Expert Alerts, umożliwia jeszcze wcześniejsze rozpoznawanie potrzeb konserwacyjnych.</w:t>
      </w:r>
    </w:p>
    <w:p w:rsidR="00000000" w:rsidDel="00000000" w:rsidP="00000000" w:rsidRDefault="00000000" w:rsidRPr="00000000" w14:paraId="00000006">
      <w:pPr>
        <w:pBdr>
          <w:top w:space="0" w:sz="0" w:val="nil"/>
          <w:left w:space="0" w:sz="0" w:val="nil"/>
          <w:bottom w:space="0" w:sz="0" w:val="nil"/>
          <w:right w:space="0" w:sz="0" w:val="nil"/>
          <w:between w:space="0" w:sz="0" w:val="nil"/>
        </w:pBdr>
        <w:ind w:left="720" w:firstLine="0"/>
        <w:jc w:val="both"/>
        <w:rPr>
          <w:rFonts w:ascii="Verdana" w:cs="Verdana" w:eastAsia="Verdana" w:hAnsi="Verdana"/>
          <w:b w:val="1"/>
          <w:sz w:val="22"/>
          <w:szCs w:val="22"/>
        </w:rPr>
      </w:pPr>
      <w:r w:rsidDel="00000000" w:rsidR="00000000" w:rsidRPr="00000000">
        <w:rPr>
          <w:rtl w:val="0"/>
        </w:rPr>
      </w:r>
    </w:p>
    <w:p w:rsidR="00000000" w:rsidDel="00000000" w:rsidP="00000000" w:rsidRDefault="00000000" w:rsidRPr="00000000" w14:paraId="00000007">
      <w:pPr>
        <w:spacing w:line="276" w:lineRule="auto"/>
        <w:jc w:val="both"/>
        <w:rPr>
          <w:rFonts w:ascii="Verdana" w:cs="Verdana" w:eastAsia="Verdana" w:hAnsi="Verdana"/>
        </w:rPr>
      </w:pPr>
      <w:r w:rsidDel="00000000" w:rsidR="00000000" w:rsidRPr="00000000">
        <w:rPr>
          <w:rFonts w:ascii="Verdana" w:cs="Verdana" w:eastAsia="Verdana" w:hAnsi="Verdana"/>
          <w:i w:val="1"/>
          <w:rtl w:val="0"/>
        </w:rPr>
        <w:t xml:space="preserve">Walldorf, 15  marca 2024 r.</w:t>
      </w:r>
      <w:r w:rsidDel="00000000" w:rsidR="00000000" w:rsidRPr="00000000">
        <w:rPr>
          <w:rFonts w:ascii="Verdana" w:cs="Verdana" w:eastAsia="Verdana" w:hAnsi="Verdana"/>
          <w:rtl w:val="0"/>
        </w:rPr>
        <w:t xml:space="preserve"> — Nowy ciągnik John Deere 5M, dostępny z nowymi przekładniami i zintegrowanym układem AutoTracTM w desce rozdzielczej, to wszechstronna maszyna, która sprawdzi się na polu, w gospodarstwie i na drodze. Firma John Deere powiększyła również asortyment o model 5130M, rozszerzając ofertę maszyn o dużej mocy o ciągnik zapewniający maksymalną moc wyjściową do 135 koni mechanicznych.</w:t>
      </w:r>
    </w:p>
    <w:p w:rsidR="00000000" w:rsidDel="00000000" w:rsidP="00000000" w:rsidRDefault="00000000" w:rsidRPr="00000000" w14:paraId="00000008">
      <w:pPr>
        <w:spacing w:line="276" w:lineRule="auto"/>
        <w:jc w:val="both"/>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009">
      <w:pPr>
        <w:spacing w:line="276" w:lineRule="auto"/>
        <w:jc w:val="both"/>
        <w:rPr>
          <w:rFonts w:ascii="Verdana" w:cs="Verdana" w:eastAsia="Verdana" w:hAnsi="Verdana"/>
          <w:b w:val="1"/>
        </w:rPr>
      </w:pPr>
      <w:r w:rsidDel="00000000" w:rsidR="00000000" w:rsidRPr="00000000">
        <w:rPr>
          <w:rFonts w:ascii="Verdana" w:cs="Verdana" w:eastAsia="Verdana" w:hAnsi="Verdana"/>
          <w:b w:val="1"/>
          <w:rtl w:val="0"/>
        </w:rPr>
        <w:t xml:space="preserve">PowrQuadTM PLUS</w:t>
      </w:r>
    </w:p>
    <w:p w:rsidR="00000000" w:rsidDel="00000000" w:rsidP="00000000" w:rsidRDefault="00000000" w:rsidRPr="00000000" w14:paraId="0000000A">
      <w:pPr>
        <w:spacing w:line="276" w:lineRule="auto"/>
        <w:jc w:val="both"/>
        <w:rPr>
          <w:rFonts w:ascii="Verdana" w:cs="Verdana" w:eastAsia="Verdana" w:hAnsi="Verdana"/>
          <w:b w:val="1"/>
          <w:sz w:val="22"/>
          <w:szCs w:val="22"/>
        </w:rPr>
      </w:pPr>
      <w:r w:rsidDel="00000000" w:rsidR="00000000" w:rsidRPr="00000000">
        <w:rPr>
          <w:rtl w:val="0"/>
        </w:rPr>
      </w:r>
    </w:p>
    <w:p w:rsidR="00000000" w:rsidDel="00000000" w:rsidP="00000000" w:rsidRDefault="00000000" w:rsidRPr="00000000" w14:paraId="0000000B">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Nowe opcje przekładni PowrQuadTM PLUS (4 biegi przełączane pod obciążeniem) oraz Powr8TM (8 biegów przełączanych pod obciążeniem) dają rolnikom możliwość na zwiększenie komfortu pracy, ale też na lepsze wykorzystanie możliwości ciągnika w pracach wymagających wysokiego uciągu/stałej prędkości WOM. Zastosowana technologia pozwala operatorom korzystać z nieprzerwanej siły uciągu z płynną zmianą biegów. Ponadto przycisk na dźwigni eliminuje konieczność ręcznego wysprzęglania przy zmianie zakresów. Dzięki funkcji EcoShift ciągnik 5M pracuje z niższą prędkością obrotową, aby zaoszczędzić paliwo, jednocześnie zapewniając wystarczającą moc do wydajnego wykonywania zadań transportowych przy prędkości do 40 km/h.</w:t>
      </w:r>
    </w:p>
    <w:p w:rsidR="00000000" w:rsidDel="00000000" w:rsidP="00000000" w:rsidRDefault="00000000" w:rsidRPr="00000000" w14:paraId="0000000C">
      <w:pPr>
        <w:spacing w:line="276" w:lineRule="auto"/>
        <w:jc w:val="both"/>
        <w:rPr>
          <w:rFonts w:ascii="Verdana" w:cs="Verdana" w:eastAsia="Verdana" w:hAnsi="Verdana"/>
          <w:b w:val="1"/>
        </w:rPr>
      </w:pPr>
      <w:r w:rsidDel="00000000" w:rsidR="00000000" w:rsidRPr="00000000">
        <w:rPr>
          <w:rtl w:val="0"/>
        </w:rPr>
      </w:r>
    </w:p>
    <w:p w:rsidR="00000000" w:rsidDel="00000000" w:rsidP="00000000" w:rsidRDefault="00000000" w:rsidRPr="00000000" w14:paraId="0000000D">
      <w:pPr>
        <w:spacing w:line="276" w:lineRule="auto"/>
        <w:jc w:val="both"/>
        <w:rPr>
          <w:rFonts w:ascii="Verdana" w:cs="Verdana" w:eastAsia="Verdana" w:hAnsi="Verdana"/>
          <w:b w:val="1"/>
        </w:rPr>
      </w:pPr>
      <w:r w:rsidDel="00000000" w:rsidR="00000000" w:rsidRPr="00000000">
        <w:rPr>
          <w:rFonts w:ascii="Verdana" w:cs="Verdana" w:eastAsia="Verdana" w:hAnsi="Verdana"/>
          <w:b w:val="1"/>
          <w:rtl w:val="0"/>
        </w:rPr>
        <w:t xml:space="preserve">Zintegrowany AutoTracTM</w:t>
      </w:r>
    </w:p>
    <w:p w:rsidR="00000000" w:rsidDel="00000000" w:rsidP="00000000" w:rsidRDefault="00000000" w:rsidRPr="00000000" w14:paraId="0000000E">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F">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Zintegrowany AutoTracTM w desce rozdzielczej — funkcja dostępna w ciągnikach serii 6M na wyświetlaczu słupka narożnego — zwiększa precyzję i wydajność przez ograniczenie do minimum nakładek podczas prac na polach i pastwiskach. System prowadzenia pomaga utrzymywać maszynę na właściwej drodze w przypadku zadań polowych wymagających jazdy w linii prostej. W każdej chwili możliwe jest przejście na jeszcze bardziej zaawansowane funkcje naprowadzania dostępne razem z wyświetlaczem uniwersalnym G5.</w:t>
      </w:r>
    </w:p>
    <w:p w:rsidR="00000000" w:rsidDel="00000000" w:rsidP="00000000" w:rsidRDefault="00000000" w:rsidRPr="00000000" w14:paraId="00000010">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1">
      <w:pPr>
        <w:spacing w:line="276" w:lineRule="auto"/>
        <w:jc w:val="both"/>
        <w:rPr>
          <w:rFonts w:ascii="Verdana" w:cs="Verdana" w:eastAsia="Verdana" w:hAnsi="Verdana"/>
          <w:b w:val="1"/>
        </w:rPr>
      </w:pPr>
      <w:r w:rsidDel="00000000" w:rsidR="00000000" w:rsidRPr="00000000">
        <w:rPr>
          <w:rFonts w:ascii="Verdana" w:cs="Verdana" w:eastAsia="Verdana" w:hAnsi="Verdana"/>
          <w:b w:val="1"/>
          <w:rtl w:val="0"/>
        </w:rPr>
        <w:t xml:space="preserve">Praktyczne funkcje </w:t>
      </w:r>
    </w:p>
    <w:p w:rsidR="00000000" w:rsidDel="00000000" w:rsidP="00000000" w:rsidRDefault="00000000" w:rsidRPr="00000000" w14:paraId="00000012">
      <w:pPr>
        <w:spacing w:line="276" w:lineRule="auto"/>
        <w:jc w:val="both"/>
        <w:rPr>
          <w:rFonts w:ascii="Verdana" w:cs="Verdana" w:eastAsia="Verdana" w:hAnsi="Verdana"/>
          <w:b w:val="1"/>
        </w:rPr>
      </w:pPr>
      <w:r w:rsidDel="00000000" w:rsidR="00000000" w:rsidRPr="00000000">
        <w:rPr>
          <w:rtl w:val="0"/>
        </w:rPr>
      </w:r>
    </w:p>
    <w:p w:rsidR="00000000" w:rsidDel="00000000" w:rsidP="00000000" w:rsidRDefault="00000000" w:rsidRPr="00000000" w14:paraId="00000013">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Dzięki małemu promieniowi skrętu wynoszącemu 4,1 metra ciągnik John Deere 5M zapewnia świetną manewrowość, przez co dobrze nadaje się do zadań takich jak praca na podwórzu lub karmienie zwierząt w ograniczonych przestrzeniach. Nowa maska i duże okno dachowe zapewniają operatorom doskonałą widoczność, zwłaszcza podczas zadań wymagających używania ładowacza czołowego. Ciągniki serii 5M wyposażone są w standardzie w modem JDLINK, dzięki temu wykorzystują technologię analizy predykcyjnej Expert Alerts, która pozwala na wcześniejsze rozpoznawanie potrzeb konserwacyjnych, co jeszcze bardziej ulepsza niezawodność operacyjną i minimalizuje niespodziewany czas przestoju.</w:t>
      </w:r>
    </w:p>
    <w:p w:rsidR="00000000" w:rsidDel="00000000" w:rsidP="00000000" w:rsidRDefault="00000000" w:rsidRPr="00000000" w14:paraId="00000014">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5">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6">
      <w:pPr>
        <w:spacing w:line="276" w:lineRule="auto"/>
        <w:jc w:val="both"/>
        <w:rPr>
          <w:rFonts w:ascii="Verdana" w:cs="Verdana" w:eastAsia="Verdana" w:hAnsi="Verdana"/>
          <w:color w:val="000000"/>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2771775" cy="301625"/>
                <wp:effectExtent b="0" l="0" r="0" t="0"/>
                <wp:wrapNone/>
                <wp:docPr id="17" name=""/>
                <a:graphic>
                  <a:graphicData uri="http://schemas.microsoft.com/office/word/2010/wordprocessingShape">
                    <wps:wsp>
                      <wps:cNvSpPr/>
                      <wps:cNvPr id="3" name="Shape 3"/>
                      <wps:spPr>
                        <a:xfrm>
                          <a:off x="3974400" y="3643475"/>
                          <a:ext cx="2743200" cy="273050"/>
                        </a:xfrm>
                        <a:prstGeom prst="flowChartAlternateProcess">
                          <a:avLst/>
                        </a:prstGeom>
                        <a:solidFill>
                          <a:srgbClr val="00B050"/>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Verdana" w:cs="Verdana" w:eastAsia="Verdana" w:hAnsi="Verdana"/>
                                <w:b w:val="1"/>
                                <w:i w:val="0"/>
                                <w:smallCaps w:val="0"/>
                                <w:strike w:val="0"/>
                                <w:color w:val="ffffff"/>
                                <w:sz w:val="24"/>
                                <w:u w:val="single"/>
                                <w:vertAlign w:val="baseline"/>
                              </w:rPr>
                              <w:t xml:space="preserve">STRONA WWW</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2771775" cy="301625"/>
                <wp:effectExtent b="0" l="0" r="0" t="0"/>
                <wp:wrapNone/>
                <wp:docPr id="17"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2771775" cy="301625"/>
                        </a:xfrm>
                        <a:prstGeom prst="rect"/>
                        <a:ln/>
                      </pic:spPr>
                    </pic:pic>
                  </a:graphicData>
                </a:graphic>
              </wp:anchor>
            </w:drawing>
          </mc:Fallback>
        </mc:AlternateContent>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John Deere w social media:</w:t>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476250</wp:posOffset>
            </wp:positionH>
            <wp:positionV relativeFrom="paragraph">
              <wp:posOffset>79375</wp:posOffset>
            </wp:positionV>
            <wp:extent cx="590400" cy="266400"/>
            <wp:effectExtent b="0" l="0" r="0" t="0"/>
            <wp:wrapSquare wrapText="bothSides" distB="0" distT="0" distL="114300" distR="114300"/>
            <wp:docPr id="18"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90400" cy="2664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28580</wp:posOffset>
            </wp:positionH>
            <wp:positionV relativeFrom="paragraph">
              <wp:posOffset>66040</wp:posOffset>
            </wp:positionV>
            <wp:extent cx="266400" cy="270000"/>
            <wp:effectExtent b="0" l="0" r="0" t="0"/>
            <wp:wrapSquare wrapText="bothSides" distB="0" distT="0" distL="114300" distR="114300"/>
            <wp:docPr descr="C:\Users\Daria\AppData\Local\Microsoft\Windows\INetCache\IE\6XJ0ITW1\Facebook_icon_2013.svg[1].png" id="20" name="image1.png"/>
            <a:graphic>
              <a:graphicData uri="http://schemas.openxmlformats.org/drawingml/2006/picture">
                <pic:pic>
                  <pic:nvPicPr>
                    <pic:cNvPr descr="C:\Users\Daria\AppData\Local\Microsoft\Windows\INetCache\IE\6XJ0ITW1\Facebook_icon_2013.svg[1].png" id="0" name="image1.png"/>
                    <pic:cNvPicPr preferRelativeResize="0"/>
                  </pic:nvPicPr>
                  <pic:blipFill>
                    <a:blip r:embed="rId9"/>
                    <a:srcRect b="0" l="0" r="0" t="0"/>
                    <a:stretch>
                      <a:fillRect/>
                    </a:stretch>
                  </pic:blipFill>
                  <pic:spPr>
                    <a:xfrm>
                      <a:off x="0" y="0"/>
                      <a:ext cx="266400" cy="270000"/>
                    </a:xfrm>
                    <a:prstGeom prst="rect"/>
                    <a:ln/>
                  </pic:spPr>
                </pic:pic>
              </a:graphicData>
            </a:graphic>
          </wp:anchor>
        </w:drawing>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Hashtagi: #johndeere #rolnictwo </w:t>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280" w:before="280" w:line="276" w:lineRule="auto"/>
        <w:jc w:val="both"/>
        <w:rPr>
          <w:rFonts w:ascii="Verdana" w:cs="Verdana" w:eastAsia="Verdana" w:hAnsi="Verdana"/>
          <w:b w:val="1"/>
          <w:color w:val="008000"/>
        </w:rPr>
      </w:pPr>
      <w:r w:rsidDel="00000000" w:rsidR="00000000" w:rsidRPr="00000000">
        <w:rPr>
          <w:rFonts w:ascii="Verdana" w:cs="Verdana" w:eastAsia="Verdana" w:hAnsi="Verdana"/>
          <w:b w:val="1"/>
          <w:color w:val="008000"/>
          <w:rtl w:val="0"/>
        </w:rPr>
        <w:t xml:space="preserve">************************************************************</w:t>
      </w:r>
    </w:p>
    <w:p w:rsidR="00000000" w:rsidDel="00000000" w:rsidP="00000000" w:rsidRDefault="00000000" w:rsidRPr="00000000" w14:paraId="0000001F">
      <w:pPr>
        <w:spacing w:line="276" w:lineRule="auto"/>
        <w:ind w:left="5040" w:firstLine="720"/>
        <w:jc w:val="right"/>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Więcej informacji:</w:t>
      </w:r>
    </w:p>
    <w:p w:rsidR="00000000" w:rsidDel="00000000" w:rsidP="00000000" w:rsidRDefault="00000000" w:rsidRPr="00000000" w14:paraId="00000020">
      <w:pPr>
        <w:spacing w:line="276" w:lineRule="auto"/>
        <w:jc w:val="right"/>
        <w:rPr>
          <w:rFonts w:ascii="Verdana" w:cs="Verdana" w:eastAsia="Verdana" w:hAnsi="Verdana"/>
          <w:b w:val="1"/>
          <w:sz w:val="18"/>
          <w:szCs w:val="18"/>
        </w:rPr>
      </w:pPr>
      <w:r w:rsidDel="00000000" w:rsidR="00000000" w:rsidRPr="00000000">
        <w:rPr>
          <w:rtl w:val="0"/>
        </w:rPr>
      </w:r>
    </w:p>
    <w:p w:rsidR="00000000" w:rsidDel="00000000" w:rsidP="00000000" w:rsidRDefault="00000000" w:rsidRPr="00000000" w14:paraId="00000021">
      <w:pPr>
        <w:spacing w:line="276" w:lineRule="auto"/>
        <w:ind w:left="5760" w:firstLine="0"/>
        <w:jc w:val="right"/>
        <w:rPr>
          <w:rFonts w:ascii="Verdana" w:cs="Verdana" w:eastAsia="Verdana" w:hAnsi="Verdana"/>
          <w:b w:val="1"/>
          <w:color w:val="008000"/>
          <w:sz w:val="18"/>
          <w:szCs w:val="18"/>
        </w:rPr>
      </w:pPr>
      <w:r w:rsidDel="00000000" w:rsidR="00000000" w:rsidRPr="00000000">
        <w:rPr>
          <w:rFonts w:ascii="Verdana" w:cs="Verdana" w:eastAsia="Verdana" w:hAnsi="Verdana"/>
          <w:b w:val="1"/>
          <w:color w:val="008000"/>
          <w:sz w:val="18"/>
          <w:szCs w:val="18"/>
          <w:rtl w:val="0"/>
        </w:rPr>
        <w:t xml:space="preserve">Bartosz Białas</w:t>
      </w:r>
    </w:p>
    <w:p w:rsidR="00000000" w:rsidDel="00000000" w:rsidP="00000000" w:rsidRDefault="00000000" w:rsidRPr="00000000" w14:paraId="00000022">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Kierownik marketingu John Deere Polska</w:t>
      </w:r>
    </w:p>
    <w:p w:rsidR="00000000" w:rsidDel="00000000" w:rsidP="00000000" w:rsidRDefault="00000000" w:rsidRPr="00000000" w14:paraId="00000023">
      <w:pPr>
        <w:spacing w:line="276" w:lineRule="auto"/>
        <w:ind w:left="5040" w:firstLine="0"/>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e–mail: </w:t>
      </w:r>
      <w:hyperlink r:id="rId10">
        <w:r w:rsidDel="00000000" w:rsidR="00000000" w:rsidRPr="00000000">
          <w:rPr>
            <w:rFonts w:ascii="Verdana" w:cs="Verdana" w:eastAsia="Verdana" w:hAnsi="Verdana"/>
            <w:color w:val="0000ff"/>
            <w:sz w:val="18"/>
            <w:szCs w:val="18"/>
            <w:u w:val="single"/>
            <w:rtl w:val="0"/>
          </w:rPr>
          <w:t xml:space="preserve">BialasBartosz@JohnDeere.com</w:t>
        </w:r>
      </w:hyperlink>
      <w:r w:rsidDel="00000000" w:rsidR="00000000" w:rsidRPr="00000000">
        <w:rPr>
          <w:rFonts w:ascii="Verdana" w:cs="Verdana" w:eastAsia="Verdana" w:hAnsi="Verdana"/>
          <w:sz w:val="18"/>
          <w:szCs w:val="18"/>
          <w:rtl w:val="0"/>
        </w:rPr>
        <w:t xml:space="preserve"> </w:t>
      </w:r>
    </w:p>
    <w:p w:rsidR="00000000" w:rsidDel="00000000" w:rsidP="00000000" w:rsidRDefault="00000000" w:rsidRPr="00000000" w14:paraId="00000024">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tel. 784 943 447</w:t>
      </w:r>
    </w:p>
    <w:p w:rsidR="00000000" w:rsidDel="00000000" w:rsidP="00000000" w:rsidRDefault="00000000" w:rsidRPr="00000000" w14:paraId="00000025">
      <w:pPr>
        <w:spacing w:line="276" w:lineRule="auto"/>
        <w:ind w:left="5760" w:firstLine="0"/>
        <w:jc w:val="right"/>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026">
      <w:pPr>
        <w:spacing w:line="276" w:lineRule="auto"/>
        <w:jc w:val="right"/>
        <w:rPr>
          <w:rFonts w:ascii="Verdana" w:cs="Verdana" w:eastAsia="Verdana" w:hAnsi="Verdana"/>
          <w:b w:val="1"/>
          <w:color w:val="008000"/>
          <w:sz w:val="18"/>
          <w:szCs w:val="18"/>
        </w:rPr>
      </w:pPr>
      <w:r w:rsidDel="00000000" w:rsidR="00000000" w:rsidRPr="00000000">
        <w:rPr>
          <w:rFonts w:ascii="Verdana" w:cs="Verdana" w:eastAsia="Verdana" w:hAnsi="Verdana"/>
          <w:b w:val="1"/>
          <w:color w:val="008000"/>
          <w:sz w:val="18"/>
          <w:szCs w:val="18"/>
          <w:rtl w:val="0"/>
        </w:rPr>
        <w:t xml:space="preserve">Justyna Tomczak</w:t>
      </w:r>
    </w:p>
    <w:p w:rsidR="00000000" w:rsidDel="00000000" w:rsidP="00000000" w:rsidRDefault="00000000" w:rsidRPr="00000000" w14:paraId="00000027">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PR Manager, dotrelations</w:t>
      </w:r>
    </w:p>
    <w:p w:rsidR="00000000" w:rsidDel="00000000" w:rsidP="00000000" w:rsidRDefault="00000000" w:rsidRPr="00000000" w14:paraId="00000028">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e–mail: </w:t>
      </w:r>
      <w:hyperlink r:id="rId11">
        <w:r w:rsidDel="00000000" w:rsidR="00000000" w:rsidRPr="00000000">
          <w:rPr>
            <w:rFonts w:ascii="Verdana" w:cs="Verdana" w:eastAsia="Verdana" w:hAnsi="Verdana"/>
            <w:color w:val="0000ff"/>
            <w:sz w:val="18"/>
            <w:szCs w:val="18"/>
            <w:u w:val="single"/>
            <w:rtl w:val="0"/>
          </w:rPr>
          <w:t xml:space="preserve">justyna.tomczak@dotrelations.pl</w:t>
        </w:r>
      </w:hyperlink>
      <w:r w:rsidDel="00000000" w:rsidR="00000000" w:rsidRPr="00000000">
        <w:rPr>
          <w:rFonts w:ascii="Verdana" w:cs="Verdana" w:eastAsia="Verdana" w:hAnsi="Verdana"/>
          <w:sz w:val="18"/>
          <w:szCs w:val="18"/>
          <w:rtl w:val="0"/>
        </w:rPr>
        <w:t xml:space="preserve"> </w:t>
      </w:r>
    </w:p>
    <w:p w:rsidR="00000000" w:rsidDel="00000000" w:rsidP="00000000" w:rsidRDefault="00000000" w:rsidRPr="00000000" w14:paraId="00000029">
      <w:pPr>
        <w:spacing w:line="276" w:lineRule="auto"/>
        <w:jc w:val="right"/>
        <w:rPr>
          <w:rFonts w:ascii="Verdana" w:cs="Verdana" w:eastAsia="Verdana" w:hAnsi="Verdana"/>
          <w:sz w:val="18"/>
          <w:szCs w:val="18"/>
        </w:rPr>
      </w:pPr>
      <w:r w:rsidDel="00000000" w:rsidR="00000000" w:rsidRPr="00000000">
        <w:rPr>
          <w:rtl w:val="0"/>
        </w:rPr>
      </w:r>
    </w:p>
    <w:sectPr>
      <w:headerReference r:id="rId12" w:type="default"/>
      <w:footerReference r:id="rId13" w:type="default"/>
      <w:pgSz w:h="16840" w:w="11907" w:orient="portrait"/>
      <w:pgMar w:bottom="432" w:top="677" w:left="1800" w:right="1440" w:header="562" w:footer="28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Times New Roman"/>
  <w:font w:name="Verdana"/>
  <w:font w:name="Courier New"/>
  <w:font w:name="JD Sans"/>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5">
    <w:pPr>
      <w:pBdr>
        <w:top w:space="0" w:sz="0" w:val="nil"/>
        <w:left w:space="0" w:sz="0" w:val="nil"/>
        <w:bottom w:space="0" w:sz="0" w:val="nil"/>
        <w:right w:space="0" w:sz="0" w:val="nil"/>
        <w:between w:space="0" w:sz="0" w:val="nil"/>
      </w:pBdr>
      <w:ind w:right="-533"/>
      <w:rPr>
        <w:rFonts w:ascii="JD Sans" w:cs="JD Sans" w:eastAsia="JD Sans" w:hAnsi="JD Sans"/>
        <w:color w:val="000000"/>
        <w:sz w:val="18"/>
        <w:szCs w:val="1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-1142999</wp:posOffset>
              </wp:positionH>
              <wp:positionV relativeFrom="paragraph">
                <wp:posOffset>10185400</wp:posOffset>
              </wp:positionV>
              <wp:extent cx="7589520" cy="301625"/>
              <wp:effectExtent b="0" l="0" r="0" t="0"/>
              <wp:wrapNone/>
              <wp:docPr id="16" name=""/>
              <a:graphic>
                <a:graphicData uri="http://schemas.microsoft.com/office/word/2010/wordprocessingShape">
                  <wps:wsp>
                    <wps:cNvSpPr/>
                    <wps:cNvPr id="2" name="Shape 2"/>
                    <wps:spPr>
                      <a:xfrm>
                        <a:off x="1565528" y="3643475"/>
                        <a:ext cx="7560945" cy="273050"/>
                      </a:xfrm>
                      <a:prstGeom prst="rect">
                        <a:avLst/>
                      </a:prstGeom>
                      <a:no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Calibri" w:cs="Calibri" w:eastAsia="Calibri" w:hAnsi="Calibri"/>
                              <w:b w:val="0"/>
                              <w:i w:val="0"/>
                              <w:smallCaps w:val="0"/>
                              <w:strike w:val="0"/>
                              <w:color w:val="ff0000"/>
                              <w:sz w:val="20"/>
                              <w:vertAlign w:val="baseline"/>
                            </w:rPr>
                            <w:t xml:space="preserve">Public</w:t>
                          </w:r>
                        </w:p>
                      </w:txbxContent>
                    </wps:txbx>
                    <wps:bodyPr anchorCtr="0" anchor="b" bIns="0" lIns="91425" spcFirstLastPara="1" rIns="25400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-1142999</wp:posOffset>
              </wp:positionH>
              <wp:positionV relativeFrom="paragraph">
                <wp:posOffset>10185400</wp:posOffset>
              </wp:positionV>
              <wp:extent cx="7589520" cy="301625"/>
              <wp:effectExtent b="0" l="0" r="0" t="0"/>
              <wp:wrapNone/>
              <wp:docPr id="16"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7589520" cy="301625"/>
                      </a:xfrm>
                      <a:prstGeom prst="rect"/>
                      <a:ln/>
                    </pic:spPr>
                  </pic:pic>
                </a:graphicData>
              </a:graphic>
            </wp:anchor>
          </w:drawing>
        </mc:Fallback>
      </mc:AlternateContent>
    </w:r>
  </w:p>
  <w:p w:rsidR="00000000" w:rsidDel="00000000" w:rsidP="00000000" w:rsidRDefault="00000000" w:rsidRPr="00000000" w14:paraId="00000036">
    <w:pPr>
      <w:pBdr>
        <w:top w:space="0" w:sz="0" w:val="nil"/>
        <w:left w:space="0" w:sz="0" w:val="nil"/>
        <w:bottom w:space="0" w:sz="0" w:val="nil"/>
        <w:right w:space="0" w:sz="0" w:val="nil"/>
        <w:between w:space="0" w:sz="0" w:val="nil"/>
      </w:pBdr>
      <w:ind w:right="-533"/>
      <w:jc w:val="center"/>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tabs>
        <w:tab w:val="center" w:leader="none" w:pos="4153"/>
        <w:tab w:val="right" w:leader="none" w:pos="8306"/>
      </w:tabs>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spacing w:line="276" w:lineRule="auto"/>
      <w:rPr>
        <w:rFonts w:ascii="Verdana" w:cs="Verdana" w:eastAsia="Verdana" w:hAnsi="Verdana"/>
        <w:sz w:val="18"/>
        <w:szCs w:val="18"/>
      </w:rPr>
    </w:pPr>
    <w:r w:rsidDel="00000000" w:rsidR="00000000" w:rsidRPr="00000000">
      <w:rPr>
        <w:rtl w:val="0"/>
      </w:rPr>
    </w:r>
  </w:p>
  <w:tbl>
    <w:tblPr>
      <w:tblStyle w:val="Table1"/>
      <w:tblW w:w="10575.0" w:type="dxa"/>
      <w:jc w:val="left"/>
      <w:tblInd w:w="-10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39"/>
      <w:gridCol w:w="4536"/>
      <w:tblGridChange w:id="0">
        <w:tblGrid>
          <w:gridCol w:w="6039"/>
          <w:gridCol w:w="4536"/>
        </w:tblGrid>
      </w:tblGridChange>
    </w:tblGrid>
    <w:tr>
      <w:trPr>
        <w:cantSplit w:val="0"/>
        <w:tblHeader w:val="0"/>
      </w:trPr>
      <w:tc>
        <w:tcPr/>
        <w:p w:rsidR="00000000" w:rsidDel="00000000" w:rsidP="00000000" w:rsidRDefault="00000000" w:rsidRPr="00000000" w14:paraId="0000002B">
          <w:pPr>
            <w:ind w:left="-794" w:right="-680" w:firstLine="391"/>
            <w:rPr>
              <w:rFonts w:ascii="Arial" w:cs="Arial" w:eastAsia="Arial" w:hAnsi="Arial"/>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-63495</wp:posOffset>
                </wp:positionH>
                <wp:positionV relativeFrom="paragraph">
                  <wp:posOffset>17780</wp:posOffset>
                </wp:positionV>
                <wp:extent cx="2286000" cy="463550"/>
                <wp:effectExtent b="0" l="0" r="0" t="0"/>
                <wp:wrapNone/>
                <wp:docPr descr="green horiz for letterhead" id="19" name="image3.png"/>
                <a:graphic>
                  <a:graphicData uri="http://schemas.openxmlformats.org/drawingml/2006/picture">
                    <pic:pic>
                      <pic:nvPicPr>
                        <pic:cNvPr descr="green horiz for letterhead" id="0" name="image3.png"/>
                        <pic:cNvPicPr preferRelativeResize="0"/>
                      </pic:nvPicPr>
                      <pic:blipFill>
                        <a:blip r:embed="rId1"/>
                        <a:srcRect b="0" l="0" r="0" t="0"/>
                        <a:stretch>
                          <a:fillRect/>
                        </a:stretch>
                      </pic:blipFill>
                      <pic:spPr>
                        <a:xfrm>
                          <a:off x="0" y="0"/>
                          <a:ext cx="2286000" cy="463550"/>
                        </a:xfrm>
                        <a:prstGeom prst="rect"/>
                        <a:ln/>
                      </pic:spPr>
                    </pic:pic>
                  </a:graphicData>
                </a:graphic>
              </wp:anchor>
            </w:drawing>
          </w:r>
        </w:p>
      </w:tc>
      <w:tc>
        <w:tcPr/>
        <w:p w:rsidR="00000000" w:rsidDel="00000000" w:rsidP="00000000" w:rsidRDefault="00000000" w:rsidRPr="00000000" w14:paraId="0000002C">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533" w:hanging="142"/>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2D">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533" w:hanging="142"/>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2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60" w:line="240" w:lineRule="auto"/>
            <w:ind w:left="0" w:right="-533"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John Deere Polska Sp. z o.o.</w:t>
          </w:r>
        </w:p>
        <w:p w:rsidR="00000000" w:rsidDel="00000000" w:rsidP="00000000" w:rsidRDefault="00000000" w:rsidRPr="00000000" w14:paraId="0000002F">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533"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ul. Poznańska 1 B</w:t>
            <w:br w:type="textWrapping"/>
            <w:t xml:space="preserve">62–080 Tarnowo Podgórne Polska</w:t>
          </w:r>
        </w:p>
        <w:p w:rsidR="00000000" w:rsidDel="00000000" w:rsidP="00000000" w:rsidRDefault="00000000" w:rsidRPr="00000000" w14:paraId="00000030">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533" w:hanging="142"/>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Tel.: +48 61 81 15 196 Fax: +48 61 8115 197</w:t>
          </w:r>
        </w:p>
        <w:p w:rsidR="00000000" w:rsidDel="00000000" w:rsidP="00000000" w:rsidRDefault="00000000" w:rsidRPr="00000000" w14:paraId="00000031">
          <w:pPr>
            <w:rPr>
              <w:sz w:val="18"/>
              <w:szCs w:val="18"/>
            </w:rPr>
          </w:pPr>
          <w:r w:rsidDel="00000000" w:rsidR="00000000" w:rsidRPr="00000000">
            <w:rPr>
              <w:rFonts w:ascii="Arial" w:cs="Arial" w:eastAsia="Arial" w:hAnsi="Arial"/>
              <w:sz w:val="18"/>
              <w:szCs w:val="18"/>
              <w:rtl w:val="0"/>
            </w:rPr>
            <w:t xml:space="preserve">NIP: 777–24–19–808</w:t>
          </w: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center" w:leader="none" w:pos="4153"/>
              <w:tab w:val="right" w:leader="none" w:pos="8306"/>
            </w:tabs>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E–mail: Polska@JohnDeere.com</w:t>
          </w:r>
        </w:p>
        <w:p w:rsidR="00000000" w:rsidDel="00000000" w:rsidP="00000000" w:rsidRDefault="00000000" w:rsidRPr="00000000" w14:paraId="00000033">
          <w:pPr>
            <w:ind w:hanging="142"/>
            <w:rPr>
              <w:rFonts w:ascii="Arial" w:cs="Arial" w:eastAsia="Arial" w:hAnsi="Arial"/>
              <w:sz w:val="18"/>
              <w:szCs w:val="18"/>
            </w:rPr>
          </w:pPr>
          <w:r w:rsidDel="00000000" w:rsidR="00000000" w:rsidRPr="00000000">
            <w:rPr>
              <w:rtl w:val="0"/>
            </w:rPr>
          </w:r>
        </w:p>
      </w:tc>
    </w:tr>
  </w:tbl>
  <w:p w:rsidR="00000000" w:rsidDel="00000000" w:rsidP="00000000" w:rsidRDefault="00000000" w:rsidRPr="00000000" w14:paraId="00000034">
    <w:pPr>
      <w:pBdr>
        <w:top w:space="0" w:sz="0" w:val="nil"/>
        <w:left w:space="0" w:sz="0" w:val="nil"/>
        <w:bottom w:space="0" w:sz="0" w:val="nil"/>
        <w:right w:space="0" w:sz="0" w:val="nil"/>
        <w:between w:space="0" w:sz="0" w:val="nil"/>
      </w:pBdr>
      <w:tabs>
        <w:tab w:val="center" w:leader="none" w:pos="4153"/>
        <w:tab w:val="right" w:leader="none" w:pos="8306"/>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pl-PL"/>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Pr>
    <w:rPr>
      <w:rFonts w:ascii="Arial" w:cs="Arial" w:eastAsia="Arial" w:hAnsi="Arial"/>
      <w:b w:val="1"/>
      <w:sz w:val="24"/>
      <w:szCs w:val="24"/>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200" w:before="320" w:lineRule="auto"/>
    </w:pPr>
    <w:rPr>
      <w:rFonts w:ascii="Arial" w:cs="Arial" w:eastAsia="Arial" w:hAnsi="Arial"/>
      <w:b w:val="1"/>
      <w:sz w:val="26"/>
      <w:szCs w:val="26"/>
    </w:rPr>
  </w:style>
  <w:style w:type="paragraph" w:styleId="Heading5">
    <w:name w:val="heading 5"/>
    <w:basedOn w:val="Normal"/>
    <w:next w:val="Normal"/>
    <w:pPr>
      <w:keepNext w:val="1"/>
      <w:keepLines w:val="1"/>
      <w:spacing w:before="40" w:lineRule="auto"/>
    </w:pPr>
    <w:rPr>
      <w:rFonts w:ascii="Calibri" w:cs="Calibri" w:eastAsia="Calibri" w:hAnsi="Calibri"/>
      <w:color w:val="2f5496"/>
    </w:rPr>
  </w:style>
  <w:style w:type="paragraph" w:styleId="Heading6">
    <w:name w:val="heading 6"/>
    <w:basedOn w:val="Normal"/>
    <w:next w:val="Normal"/>
    <w:pPr>
      <w:keepNext w:val="1"/>
      <w:keepLines w:val="1"/>
      <w:spacing w:after="200" w:before="320" w:lineRule="auto"/>
    </w:pPr>
    <w:rPr>
      <w:rFonts w:ascii="Arial" w:cs="Arial" w:eastAsia="Arial" w:hAnsi="Arial"/>
      <w:b w:val="1"/>
      <w:sz w:val="22"/>
      <w:szCs w:val="22"/>
    </w:rPr>
  </w:style>
  <w:style w:type="paragraph" w:styleId="Title">
    <w:name w:val="Title"/>
    <w:basedOn w:val="Normal"/>
    <w:next w:val="Normal"/>
    <w:pPr>
      <w:spacing w:after="200" w:before="300" w:lineRule="auto"/>
    </w:pPr>
    <w:rPr>
      <w:sz w:val="48"/>
      <w:szCs w:val="4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pPr>
    <w:rPr>
      <w:rFonts w:ascii="Arial" w:cs="Arial" w:eastAsia="Arial" w:hAnsi="Arial"/>
      <w:b w:val="1"/>
      <w:sz w:val="24"/>
      <w:szCs w:val="24"/>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200" w:before="320" w:lineRule="auto"/>
    </w:pPr>
    <w:rPr>
      <w:rFonts w:ascii="Arial" w:cs="Arial" w:eastAsia="Arial" w:hAnsi="Arial"/>
      <w:b w:val="1"/>
      <w:sz w:val="26"/>
      <w:szCs w:val="26"/>
    </w:rPr>
  </w:style>
  <w:style w:type="paragraph" w:styleId="Heading5">
    <w:name w:val="heading 5"/>
    <w:basedOn w:val="Normal"/>
    <w:next w:val="Normal"/>
    <w:pPr>
      <w:keepNext w:val="1"/>
      <w:keepLines w:val="1"/>
      <w:spacing w:before="40" w:lineRule="auto"/>
    </w:pPr>
    <w:rPr>
      <w:rFonts w:ascii="Calibri" w:cs="Calibri" w:eastAsia="Calibri" w:hAnsi="Calibri"/>
      <w:color w:val="2f5496"/>
    </w:rPr>
  </w:style>
  <w:style w:type="paragraph" w:styleId="Heading6">
    <w:name w:val="heading 6"/>
    <w:basedOn w:val="Normal"/>
    <w:next w:val="Normal"/>
    <w:pPr>
      <w:keepNext w:val="1"/>
      <w:keepLines w:val="1"/>
      <w:spacing w:after="200" w:before="320" w:lineRule="auto"/>
    </w:pPr>
    <w:rPr>
      <w:rFonts w:ascii="Arial" w:cs="Arial" w:eastAsia="Arial" w:hAnsi="Arial"/>
      <w:b w:val="1"/>
      <w:sz w:val="22"/>
      <w:szCs w:val="22"/>
    </w:rPr>
  </w:style>
  <w:style w:type="paragraph" w:styleId="Title">
    <w:name w:val="Title"/>
    <w:basedOn w:val="Normal"/>
    <w:next w:val="Normal"/>
    <w:pPr>
      <w:spacing w:after="200" w:before="300" w:lineRule="auto"/>
    </w:pPr>
    <w:rPr>
      <w:sz w:val="48"/>
      <w:szCs w:val="48"/>
    </w:rPr>
  </w:style>
  <w:style w:type="paragraph" w:styleId="Normalny" w:default="1">
    <w:name w:val="Normal"/>
    <w:qFormat w:val="1"/>
  </w:style>
  <w:style w:type="paragraph" w:styleId="Nagwek1">
    <w:name w:val="heading 1"/>
    <w:basedOn w:val="Normalny"/>
    <w:next w:val="Normalny"/>
    <w:uiPriority w:val="9"/>
    <w:qFormat w:val="1"/>
    <w:pPr>
      <w:keepNext w:val="1"/>
      <w:outlineLvl w:val="0"/>
    </w:pPr>
    <w:rPr>
      <w:rFonts w:ascii="Arial" w:cs="Arial" w:eastAsia="Arial" w:hAnsi="Arial"/>
      <w:b w:val="1"/>
      <w:sz w:val="24"/>
      <w:szCs w:val="24"/>
    </w:rPr>
  </w:style>
  <w:style w:type="paragraph" w:styleId="Nagwek2">
    <w:name w:val="heading 2"/>
    <w:basedOn w:val="Normalny"/>
    <w:next w:val="Normalny"/>
    <w:uiPriority w:val="9"/>
    <w:semiHidden w:val="1"/>
    <w:unhideWhenUsed w:val="1"/>
    <w:qFormat w:val="1"/>
    <w:pPr>
      <w:keepNext w:val="1"/>
      <w:keepLines w:val="1"/>
      <w:spacing w:before="40"/>
      <w:outlineLvl w:val="1"/>
    </w:pPr>
    <w:rPr>
      <w:rFonts w:ascii="Calibri" w:cs="Calibri" w:eastAsia="Calibri" w:hAnsi="Calibri"/>
      <w:color w:val="2f5496"/>
      <w:sz w:val="26"/>
      <w:szCs w:val="26"/>
    </w:rPr>
  </w:style>
  <w:style w:type="paragraph" w:styleId="Nagwek3">
    <w:name w:val="heading 3"/>
    <w:basedOn w:val="Normalny"/>
    <w:next w:val="Normalny"/>
    <w:uiPriority w:val="9"/>
    <w:semiHidden w:val="1"/>
    <w:unhideWhenUsed w:val="1"/>
    <w:qFormat w:val="1"/>
    <w:pPr>
      <w:keepNext w:val="1"/>
      <w:keepLines w:val="1"/>
      <w:spacing w:before="40"/>
      <w:outlineLvl w:val="2"/>
    </w:pPr>
    <w:rPr>
      <w:rFonts w:ascii="Calibri" w:cs="Calibri" w:eastAsia="Calibri" w:hAnsi="Calibri"/>
      <w:color w:val="1f3863"/>
      <w:sz w:val="24"/>
      <w:szCs w:val="24"/>
    </w:rPr>
  </w:style>
  <w:style w:type="paragraph" w:styleId="Nagwek4">
    <w:name w:val="heading 4"/>
    <w:basedOn w:val="Normalny"/>
    <w:next w:val="Normalny"/>
    <w:uiPriority w:val="9"/>
    <w:semiHidden w:val="1"/>
    <w:unhideWhenUsed w:val="1"/>
    <w:qFormat w:val="1"/>
    <w:pPr>
      <w:keepNext w:val="1"/>
      <w:keepLines w:val="1"/>
      <w:spacing w:after="200" w:before="320"/>
      <w:outlineLvl w:val="3"/>
    </w:pPr>
    <w:rPr>
      <w:rFonts w:ascii="Arial" w:cs="Arial" w:eastAsia="Arial" w:hAnsi="Arial"/>
      <w:b w:val="1"/>
      <w:sz w:val="26"/>
      <w:szCs w:val="26"/>
    </w:rPr>
  </w:style>
  <w:style w:type="paragraph" w:styleId="Nagwek5">
    <w:name w:val="heading 5"/>
    <w:basedOn w:val="Normalny"/>
    <w:next w:val="Normalny"/>
    <w:uiPriority w:val="9"/>
    <w:semiHidden w:val="1"/>
    <w:unhideWhenUsed w:val="1"/>
    <w:qFormat w:val="1"/>
    <w:pPr>
      <w:keepNext w:val="1"/>
      <w:keepLines w:val="1"/>
      <w:spacing w:before="40"/>
      <w:outlineLvl w:val="4"/>
    </w:pPr>
    <w:rPr>
      <w:rFonts w:ascii="Calibri" w:cs="Calibri" w:eastAsia="Calibri" w:hAnsi="Calibri"/>
      <w:color w:val="2f5496"/>
    </w:rPr>
  </w:style>
  <w:style w:type="paragraph" w:styleId="Nagwek6">
    <w:name w:val="heading 6"/>
    <w:basedOn w:val="Normalny"/>
    <w:next w:val="Normalny"/>
    <w:uiPriority w:val="9"/>
    <w:semiHidden w:val="1"/>
    <w:unhideWhenUsed w:val="1"/>
    <w:qFormat w:val="1"/>
    <w:pPr>
      <w:keepNext w:val="1"/>
      <w:keepLines w:val="1"/>
      <w:spacing w:after="200" w:before="320"/>
      <w:outlineLvl w:val="5"/>
    </w:pPr>
    <w:rPr>
      <w:rFonts w:ascii="Arial" w:cs="Arial" w:eastAsia="Arial" w:hAnsi="Arial"/>
      <w:b w:val="1"/>
      <w:sz w:val="22"/>
      <w:szCs w:val="22"/>
    </w:rPr>
  </w:style>
  <w:style w:type="character" w:styleId="Domylnaczcionkaakapitu" w:default="1">
    <w:name w:val="Default Paragraph Font"/>
    <w:uiPriority w:val="1"/>
    <w:semiHidden w:val="1"/>
    <w:unhideWhenUsed w:val="1"/>
  </w:style>
  <w:style w:type="table" w:styleId="Standardowy" w:default="1">
    <w:name w:val="Normal Table"/>
    <w:uiPriority w:val="99"/>
    <w:semiHidden w:val="1"/>
    <w:unhideWhenUsed w:val="1"/>
    <w:tblPr>
      <w:tblInd w:w="0.0" w:type="dxa"/>
      <w:tblCellMar>
        <w:top w:w="0.0" w:type="dxa"/>
        <w:left w:w="108.0" w:type="dxa"/>
        <w:bottom w:w="0.0" w:type="dxa"/>
        <w:right w:w="108.0" w:type="dxa"/>
      </w:tblCellMar>
    </w:tblPr>
  </w:style>
  <w:style w:type="numbering" w:styleId="Bezlisty"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ytu">
    <w:name w:val="Title"/>
    <w:basedOn w:val="Normalny"/>
    <w:next w:val="Normalny"/>
    <w:uiPriority w:val="10"/>
    <w:qFormat w:val="1"/>
    <w:pPr>
      <w:spacing w:after="200" w:before="300"/>
    </w:pPr>
    <w:rPr>
      <w:sz w:val="48"/>
      <w:szCs w:val="48"/>
    </w:rPr>
  </w:style>
  <w:style w:type="table" w:styleId="TableNormal0" w:customStyle="1">
    <w:name w:val="Table Normal"/>
    <w:tblPr>
      <w:tblCellMar>
        <w:top w:w="0.0" w:type="dxa"/>
        <w:left w:w="0.0" w:type="dxa"/>
        <w:bottom w:w="0.0" w:type="dxa"/>
        <w:right w:w="0.0" w:type="dxa"/>
      </w:tblCellMar>
    </w:tblPr>
  </w:style>
  <w:style w:type="paragraph" w:styleId="Podtytu">
    <w:name w:val="Subtitle"/>
    <w:basedOn w:val="Normalny"/>
    <w:next w:val="Normalny"/>
    <w:uiPriority w:val="11"/>
    <w:qFormat w:val="1"/>
    <w:pPr>
      <w:spacing w:after="200" w:before="200"/>
    </w:pPr>
    <w:rPr>
      <w:sz w:val="24"/>
      <w:szCs w:val="24"/>
    </w:rPr>
  </w:style>
  <w:style w:type="table" w:styleId="a" w:customStyle="1">
    <w:basedOn w:val="TableNormal0"/>
    <w:rPr>
      <w:color w:val="404040"/>
    </w:rPr>
    <w:tblPr>
      <w:tblStyleRowBandSize w:val="1"/>
      <w:tblStyleColBandSize w:val="1"/>
      <w:tblCellMar>
        <w:top w:w="0.0" w:type="dxa"/>
        <w:left w:w="198.0" w:type="dxa"/>
        <w:bottom w:w="0.0" w:type="dxa"/>
        <w:right w:w="198.0" w:type="dxa"/>
      </w:tblCellMar>
    </w:tblPr>
    <w:tcPr>
      <w:shd w:color="auto" w:fill="a9d08e" w:val="clear"/>
    </w:tcPr>
  </w:style>
  <w:style w:type="table" w:styleId="a0" w:customStyle="1">
    <w:basedOn w:val="TableNormal0"/>
    <w:rPr>
      <w:color w:val="404040"/>
    </w:rPr>
    <w:tblPr>
      <w:tblStyleRowBandSize w:val="1"/>
      <w:tblStyleColBandSize w:val="1"/>
      <w:tblCellMar>
        <w:top w:w="0.0" w:type="dxa"/>
        <w:left w:w="115.0" w:type="dxa"/>
        <w:bottom w:w="0.0" w:type="dxa"/>
        <w:right w:w="115.0" w:type="dxa"/>
      </w:tblCellMar>
    </w:tblPr>
    <w:tcPr>
      <w:shd w:color="auto" w:fill="a9d08e" w:val="clear"/>
    </w:tcPr>
  </w:style>
  <w:style w:type="paragraph" w:styleId="Tekstkomentarza">
    <w:name w:val="annotation text"/>
    <w:basedOn w:val="Normalny"/>
    <w:link w:val="TekstkomentarzaZnak"/>
    <w:uiPriority w:val="99"/>
    <w:unhideWhenUsed w:val="1"/>
  </w:style>
  <w:style w:type="character" w:styleId="TekstkomentarzaZnak" w:customStyle="1">
    <w:name w:val="Tekst komentarza Znak"/>
    <w:basedOn w:val="Domylnaczcionkaakapitu"/>
    <w:link w:val="Tekstkomentarza"/>
    <w:uiPriority w:val="99"/>
  </w:style>
  <w:style w:type="character" w:styleId="Odwoaniedokomentarza">
    <w:name w:val="annotation reference"/>
    <w:basedOn w:val="Domylnaczcionkaakapitu"/>
    <w:uiPriority w:val="99"/>
    <w:semiHidden w:val="1"/>
    <w:unhideWhenUsed w:val="1"/>
    <w:rPr>
      <w:sz w:val="16"/>
      <w:szCs w:val="16"/>
    </w:rPr>
  </w:style>
  <w:style w:type="paragraph" w:styleId="Tematkomentarza">
    <w:name w:val="annotation subject"/>
    <w:basedOn w:val="Tekstkomentarza"/>
    <w:next w:val="Tekstkomentarza"/>
    <w:link w:val="TematkomentarzaZnak"/>
    <w:uiPriority w:val="99"/>
    <w:semiHidden w:val="1"/>
    <w:unhideWhenUsed w:val="1"/>
    <w:rsid w:val="00181151"/>
    <w:rPr>
      <w:b w:val="1"/>
      <w:bCs w:val="1"/>
    </w:rPr>
  </w:style>
  <w:style w:type="character" w:styleId="TematkomentarzaZnak" w:customStyle="1">
    <w:name w:val="Temat komentarza Znak"/>
    <w:basedOn w:val="TekstkomentarzaZnak"/>
    <w:link w:val="Tematkomentarza"/>
    <w:uiPriority w:val="99"/>
    <w:semiHidden w:val="1"/>
    <w:rsid w:val="00181151"/>
    <w:rPr>
      <w:b w:val="1"/>
      <w:bCs w:val="1"/>
    </w:rPr>
  </w:style>
  <w:style w:type="paragraph" w:styleId="Subtitle">
    <w:name w:val="Subtitle"/>
    <w:basedOn w:val="Normal"/>
    <w:next w:val="Normal"/>
    <w:pPr>
      <w:spacing w:after="200" w:before="200" w:lineRule="auto"/>
    </w:pPr>
    <w:rPr>
      <w:sz w:val="24"/>
      <w:szCs w:val="24"/>
    </w:rPr>
  </w:style>
  <w:style w:type="table" w:styleId="Table1">
    <w:basedOn w:val="TableNormal"/>
    <w:rPr>
      <w:color w:val="404040"/>
    </w:rPr>
    <w:tblPr>
      <w:tblStyleRowBandSize w:val="1"/>
      <w:tblStyleColBandSize w:val="1"/>
      <w:tblCellMar>
        <w:top w:w="0.0" w:type="dxa"/>
        <w:left w:w="115.0" w:type="dxa"/>
        <w:bottom w:w="0.0" w:type="dxa"/>
        <w:right w:w="115.0" w:type="dxa"/>
      </w:tblCellMar>
    </w:tblPr>
    <w:tcPr>
      <w:shd w:fill="a9d08e" w:val="clear"/>
    </w:tc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jc w:val="left"/>
    </w:pPr>
    <w:rPr>
      <w:rFonts w:ascii="Times New Roman" w:cs="Times New Roman" w:eastAsia="Times New Roman" w:hAnsi="Times New Roman"/>
      <w:b w:val="0"/>
      <w:i w:val="0"/>
      <w:smallCaps w:val="0"/>
      <w:strike w:val="0"/>
      <w:color w:val="000000"/>
      <w:sz w:val="24"/>
      <w:szCs w:val="24"/>
      <w:u w:val="none"/>
      <w:shd w:fill="auto" w:val="clear"/>
      <w:vertAlign w:val="baseline"/>
    </w:rPr>
  </w:style>
  <w:style w:type="table" w:styleId="Table1">
    <w:basedOn w:val="TableNormal"/>
    <w:rPr>
      <w:color w:val="404040"/>
    </w:rPr>
    <w:tblPr>
      <w:tblStyleRowBandSize w:val="1"/>
      <w:tblStyleColBandSize w:val="1"/>
      <w:tblCellMar>
        <w:top w:w="0.0" w:type="dxa"/>
        <w:left w:w="115.0" w:type="dxa"/>
        <w:bottom w:w="0.0" w:type="dxa"/>
        <w:right w:w="115.0" w:type="dxa"/>
      </w:tblCellMar>
    </w:tblPr>
    <w:tcPr>
      <w:shd w:fill="a9d08e" w:val="clear"/>
    </w:tcPr>
  </w:style>
</w:styles>
</file>

<file path=word/_rels/document.xml.rels><?xml version="1.0" encoding="UTF-8" standalone="yes"?><Relationships xmlns="http://schemas.openxmlformats.org/package/2006/relationships"><Relationship Id="rId11" Type="http://schemas.openxmlformats.org/officeDocument/2006/relationships/hyperlink" Target="mailto:justyna.tomczak@dotrelations.pl" TargetMode="External"/><Relationship Id="rId10" Type="http://schemas.openxmlformats.org/officeDocument/2006/relationships/hyperlink" Target="mailto:BialasBartosz@JohnDeere.com" TargetMode="External"/><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3EOmTOHZWz19Ei3egDXx+hpu4FQ==">CgMxLjA4AHIhMWUwRXV1aTlTUVZSVktIRXR2ejlXMUdtR3dKeHpHdktB</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2024-02-18T12:19:00Z</dcterms:created>
  <dc:creator>Piotr Ziemecki</dc:creator>
</cp:coreProperties>
</file>