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31E42" w14:textId="77777777" w:rsidR="00616AC4" w:rsidRDefault="00C472ED">
      <w:pPr>
        <w:spacing w:line="276" w:lineRule="auto"/>
        <w:jc w:val="both"/>
        <w:rPr>
          <w:rFonts w:ascii="Verdana" w:hAnsi="Verdana" w:cstheme="minorHAnsi"/>
          <w:b/>
          <w:bCs/>
          <w:color w:val="008000"/>
          <w:sz w:val="24"/>
          <w:szCs w:val="24"/>
        </w:rPr>
      </w:pPr>
      <w:r>
        <w:rPr>
          <w:rFonts w:ascii="Verdana" w:hAnsi="Verdana" w:cstheme="minorHAnsi"/>
          <w:b/>
          <w:bCs/>
          <w:color w:val="008000"/>
          <w:sz w:val="24"/>
          <w:szCs w:val="24"/>
        </w:rPr>
        <w:t>Nowy opryskiwacz John Deere 300M – polska premiera opryskiwaczy na targach Polagra Premiery 2024</w:t>
      </w:r>
    </w:p>
    <w:p w14:paraId="457CA038" w14:textId="77777777" w:rsidR="00616AC4" w:rsidRDefault="00616AC4">
      <w:pPr>
        <w:spacing w:line="276" w:lineRule="auto"/>
        <w:jc w:val="both"/>
        <w:rPr>
          <w:rFonts w:ascii="Verdana" w:hAnsi="Verdana"/>
        </w:rPr>
      </w:pPr>
    </w:p>
    <w:p w14:paraId="591B60CE" w14:textId="15CECE0F" w:rsidR="00616AC4" w:rsidRDefault="00C472ED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Dobiegła końca kolejna edycja wydarzenia Polagra Premiery w Poznaniu. 19-21 stycznia 2024 roku na Międzynarodowych Targach </w:t>
      </w:r>
      <w:r w:rsidR="0050771F">
        <w:rPr>
          <w:rFonts w:ascii="Verdana" w:hAnsi="Verdana"/>
          <w:b/>
          <w:bCs/>
        </w:rPr>
        <w:t xml:space="preserve">Poznańskich </w:t>
      </w:r>
      <w:r>
        <w:rPr>
          <w:rFonts w:ascii="Verdana" w:hAnsi="Verdana"/>
          <w:b/>
          <w:bCs/>
        </w:rPr>
        <w:t xml:space="preserve">pokazano rozwiązania, które będą kluczowe dla rozwoju polskiego rolnictwa w nadchodzącym czasie. </w:t>
      </w:r>
    </w:p>
    <w:p w14:paraId="0A5D9E39" w14:textId="77777777" w:rsidR="00616AC4" w:rsidRDefault="00C472ED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Dealerzy Agro-Sieć i Agro-Efekt prezentowali podczas wydarzenia rozwiązania oraz maszyny John Deere. Pokazano nowy opryskiwacz serii 300M, najnowszą gamę wyświetlaczy G5 i inne technologie rolnictwa precyzyjnego.</w:t>
      </w:r>
    </w:p>
    <w:p w14:paraId="448BACF3" w14:textId="0C4CD894" w:rsidR="00616AC4" w:rsidRDefault="00C472ED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Opryskiwacze serii 300M</w:t>
      </w:r>
      <w:r w:rsidR="004C4B40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 xml:space="preserve">– </w:t>
      </w:r>
      <w:r w:rsidR="0050771F" w:rsidRPr="0050771F">
        <w:rPr>
          <w:rFonts w:ascii="Verdana" w:hAnsi="Verdana"/>
          <w:b/>
          <w:bCs/>
        </w:rPr>
        <w:t>powstały z myślą o zwrotności – doskonale radzą sobie na polach o nietypowych kształtach i na wąskich drogach dojazdowych.</w:t>
      </w:r>
      <w:r>
        <w:rPr>
          <w:rFonts w:ascii="Verdana" w:hAnsi="Verdana"/>
          <w:b/>
          <w:bCs/>
        </w:rPr>
        <w:t xml:space="preserve"> Gwarantuje to układ kierowania czterema kołami, wewnętrzny promień skrętu o długości 3,8 m, rozkład masy 50:50 i działanie aplikacji John Deere Operations Center.</w:t>
      </w:r>
    </w:p>
    <w:p w14:paraId="3D76C19E" w14:textId="77777777" w:rsidR="00616AC4" w:rsidRDefault="00616AC4">
      <w:pPr>
        <w:pStyle w:val="Akapitzlist"/>
        <w:spacing w:line="276" w:lineRule="auto"/>
        <w:jc w:val="both"/>
        <w:rPr>
          <w:rFonts w:ascii="Verdana" w:hAnsi="Verdana"/>
        </w:rPr>
      </w:pPr>
    </w:p>
    <w:p w14:paraId="0FEE8DFD" w14:textId="77777777" w:rsidR="00616AC4" w:rsidRDefault="00C472ED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Polagra Premiery – wydarzenie dla tych, którzy chcą poznać rolnictwo przyszłości</w:t>
      </w:r>
    </w:p>
    <w:p w14:paraId="53C312E8" w14:textId="77777777" w:rsidR="00616AC4" w:rsidRDefault="00616AC4">
      <w:pPr>
        <w:spacing w:line="276" w:lineRule="auto"/>
        <w:jc w:val="both"/>
        <w:rPr>
          <w:rFonts w:ascii="Verdana" w:hAnsi="Verdana"/>
        </w:rPr>
      </w:pPr>
    </w:p>
    <w:p w14:paraId="7DB92E69" w14:textId="5753F277" w:rsidR="00616AC4" w:rsidRDefault="00C472ED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Na targach, których znaczna część jest poświęcona zagadnieniom rolnictwa przyszłości, nie mogło zabraknąć marki John Deere – eksperta rolnictwa precyzyjnego, nazywanego też rolnictwem 4.0. </w:t>
      </w:r>
      <w:r>
        <w:rPr>
          <w:rFonts w:ascii="Verdana" w:hAnsi="Verdana"/>
          <w:b/>
          <w:bCs/>
        </w:rPr>
        <w:t xml:space="preserve">W panelu o smartfarmingu jednym z ekspertów był </w:t>
      </w:r>
      <w:r w:rsidR="00ED016A">
        <w:rPr>
          <w:rFonts w:ascii="Verdana" w:hAnsi="Verdana"/>
          <w:b/>
          <w:bCs/>
        </w:rPr>
        <w:t>Karol Zgierski</w:t>
      </w:r>
      <w:r>
        <w:rPr>
          <w:rFonts w:ascii="Verdana" w:hAnsi="Verdana"/>
          <w:b/>
          <w:bCs/>
        </w:rPr>
        <w:t xml:space="preserve"> </w:t>
      </w:r>
      <w:r w:rsidR="00ED016A">
        <w:rPr>
          <w:rFonts w:ascii="Verdana" w:hAnsi="Verdana"/>
          <w:b/>
          <w:bCs/>
        </w:rPr>
        <w:t>z</w:t>
      </w:r>
      <w:r>
        <w:rPr>
          <w:rFonts w:ascii="Verdana" w:hAnsi="Verdana"/>
          <w:b/>
          <w:bCs/>
        </w:rPr>
        <w:t xml:space="preserve"> John Deere Polska</w:t>
      </w:r>
      <w:r>
        <w:rPr>
          <w:rFonts w:ascii="Verdana" w:hAnsi="Verdana"/>
        </w:rPr>
        <w:t>.</w:t>
      </w:r>
    </w:p>
    <w:p w14:paraId="44367412" w14:textId="77777777" w:rsidR="00616AC4" w:rsidRDefault="00616AC4">
      <w:pPr>
        <w:spacing w:line="276" w:lineRule="auto"/>
        <w:jc w:val="both"/>
        <w:rPr>
          <w:rFonts w:ascii="Verdana" w:hAnsi="Verdana"/>
        </w:rPr>
      </w:pPr>
    </w:p>
    <w:p w14:paraId="780FAF2D" w14:textId="23FF8D0B" w:rsidR="00616AC4" w:rsidRDefault="00FF5314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–</w:t>
      </w:r>
      <w:r w:rsidR="00C472ED">
        <w:rPr>
          <w:rFonts w:ascii="Verdana" w:hAnsi="Verdana"/>
        </w:rPr>
        <w:t xml:space="preserve"> </w:t>
      </w:r>
      <w:r w:rsidR="00C472ED">
        <w:rPr>
          <w:rFonts w:ascii="Verdana" w:hAnsi="Verdana"/>
          <w:i/>
          <w:iCs/>
        </w:rPr>
        <w:t xml:space="preserve">Rozmowy pomiędzy specjalistami z branży, a osobami, które dopiero stawiają w </w:t>
      </w:r>
      <w:r w:rsidR="00ED016A">
        <w:rPr>
          <w:rFonts w:ascii="Verdana" w:hAnsi="Verdana"/>
          <w:i/>
          <w:iCs/>
        </w:rPr>
        <w:t>dziedzinie rolnictwa precyzyjnego pierwsze</w:t>
      </w:r>
      <w:r w:rsidR="00C472ED">
        <w:rPr>
          <w:rFonts w:ascii="Verdana" w:hAnsi="Verdana"/>
          <w:i/>
          <w:iCs/>
        </w:rPr>
        <w:t xml:space="preserve"> kroki i producentami sprzętu są niezwykle ważne. Na Polagra Premiery możemy poznać swoje potrzeby, ale także pokazać nowe możliwości i kierunki, jakie obejmie rolnictwo przyszłości. </w:t>
      </w:r>
      <w:r w:rsidR="00C472ED">
        <w:rPr>
          <w:rFonts w:ascii="Verdana" w:hAnsi="Verdana"/>
          <w:b/>
          <w:bCs/>
          <w:i/>
          <w:iCs/>
        </w:rPr>
        <w:t>Dealerzy Agro-Sieć i Agro-Efekt pokazali maszyny i rozwiązania John Deere, a w tym m.in. nowy opryskiwacz serii 300M. Jego międzynarodowa premiera miała miejsce na targach w Hanowerze, a teraz czas pokazać go polskim rolnikom</w:t>
      </w:r>
      <w:r w:rsidR="00C472ED">
        <w:rPr>
          <w:rFonts w:ascii="Verdana" w:hAnsi="Verdana"/>
          <w:i/>
          <w:iCs/>
        </w:rPr>
        <w:t xml:space="preserve"> </w:t>
      </w:r>
      <w:r w:rsidR="00C472ED">
        <w:rPr>
          <w:rFonts w:ascii="Verdana" w:hAnsi="Verdana"/>
        </w:rPr>
        <w:t xml:space="preserve">– mówi </w:t>
      </w:r>
      <w:r w:rsidR="00ED016A">
        <w:rPr>
          <w:rFonts w:ascii="Verdana" w:hAnsi="Verdana"/>
          <w:b/>
          <w:bCs/>
        </w:rPr>
        <w:t>Bartosz Białas</w:t>
      </w:r>
      <w:r w:rsidR="00C472ED">
        <w:rPr>
          <w:rFonts w:ascii="Verdana" w:hAnsi="Verdana"/>
          <w:b/>
          <w:bCs/>
        </w:rPr>
        <w:t xml:space="preserve">, John </w:t>
      </w:r>
      <w:proofErr w:type="spellStart"/>
      <w:r w:rsidR="00C472ED">
        <w:rPr>
          <w:rFonts w:ascii="Verdana" w:hAnsi="Verdana"/>
          <w:b/>
          <w:bCs/>
        </w:rPr>
        <w:t>Deere</w:t>
      </w:r>
      <w:proofErr w:type="spellEnd"/>
      <w:r w:rsidR="00C472ED">
        <w:rPr>
          <w:rFonts w:ascii="Verdana" w:hAnsi="Verdana"/>
          <w:b/>
          <w:bCs/>
        </w:rPr>
        <w:t xml:space="preserve"> Polska</w:t>
      </w:r>
      <w:r w:rsidR="00C472ED">
        <w:rPr>
          <w:rFonts w:ascii="Verdana" w:hAnsi="Verdana"/>
        </w:rPr>
        <w:t>.</w:t>
      </w:r>
    </w:p>
    <w:p w14:paraId="3C39B2C4" w14:textId="77777777" w:rsidR="00616AC4" w:rsidRDefault="00616AC4">
      <w:pPr>
        <w:spacing w:line="276" w:lineRule="auto"/>
        <w:jc w:val="both"/>
        <w:rPr>
          <w:rFonts w:ascii="Verdana" w:hAnsi="Verdana"/>
          <w:b/>
          <w:bCs/>
        </w:rPr>
      </w:pPr>
    </w:p>
    <w:p w14:paraId="0C8BECB6" w14:textId="77777777" w:rsidR="00616AC4" w:rsidRDefault="00616AC4">
      <w:pPr>
        <w:spacing w:line="276" w:lineRule="auto"/>
        <w:jc w:val="both"/>
        <w:rPr>
          <w:rFonts w:ascii="Verdana" w:hAnsi="Verdana"/>
          <w:b/>
          <w:bCs/>
        </w:rPr>
      </w:pPr>
    </w:p>
    <w:p w14:paraId="6F04BDFB" w14:textId="77777777" w:rsidR="00616AC4" w:rsidRDefault="00616AC4">
      <w:pPr>
        <w:spacing w:line="276" w:lineRule="auto"/>
        <w:jc w:val="both"/>
        <w:rPr>
          <w:rFonts w:ascii="Verdana" w:hAnsi="Verdana"/>
          <w:b/>
          <w:bCs/>
        </w:rPr>
      </w:pPr>
    </w:p>
    <w:p w14:paraId="23F94B68" w14:textId="77777777" w:rsidR="00616AC4" w:rsidRDefault="00C472ED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Opryskiwacze samojezdne 300M to wydajność, efektywność i precyzja</w:t>
      </w:r>
    </w:p>
    <w:p w14:paraId="2DCEAD20" w14:textId="77777777" w:rsidR="00616AC4" w:rsidRDefault="00616AC4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6CD45E05" w14:textId="3E481E41" w:rsidR="00616AC4" w:rsidRDefault="00C472ED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Nie bez powodu opryskiwacze samojezdne 300M John Deere to jedno z najciekawszych nowych rozwiązań </w:t>
      </w:r>
      <w:r w:rsidR="00ED016A">
        <w:rPr>
          <w:rFonts w:ascii="Verdana" w:hAnsi="Verdana"/>
        </w:rPr>
        <w:t>prezentowanych na targach Polagra Premiery</w:t>
      </w:r>
      <w:r>
        <w:rPr>
          <w:rFonts w:ascii="Verdana" w:hAnsi="Verdana"/>
        </w:rPr>
        <w:t xml:space="preserve">. Rewolucyjna technologia pozwala na osiągnięcie idealnej zwrotności na polach o nietypowych kształtach oraz na wąskich drogach dojazdowych. </w:t>
      </w:r>
      <w:r>
        <w:rPr>
          <w:rFonts w:ascii="Verdana" w:hAnsi="Verdana"/>
          <w:b/>
          <w:bCs/>
        </w:rPr>
        <w:t>Ponadto opryskiwacze 300M są wyposażone w system napełnianych pomp z dwoma obwodami i w pełni zintegrowaną technologię rolnictwa precyzyjnego John Deere, jak JDLink i John Deere Operations Center</w:t>
      </w:r>
      <w:r>
        <w:rPr>
          <w:rFonts w:ascii="Verdana" w:hAnsi="Verdana"/>
        </w:rPr>
        <w:t>.</w:t>
      </w:r>
    </w:p>
    <w:p w14:paraId="2A27C4E7" w14:textId="77777777" w:rsidR="00616AC4" w:rsidRDefault="00616AC4">
      <w:pPr>
        <w:spacing w:line="276" w:lineRule="auto"/>
        <w:jc w:val="both"/>
        <w:rPr>
          <w:rFonts w:ascii="Verdana" w:hAnsi="Verdana"/>
        </w:rPr>
      </w:pPr>
    </w:p>
    <w:p w14:paraId="52B998B9" w14:textId="77777777" w:rsidR="00616AC4" w:rsidRDefault="00C472ED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Co sprawia, że opryskiwacze serii 300M mogą wjechać tam, gdzie inne opryskiwacze nie dotrą</w:t>
      </w:r>
      <w:r w:rsidRPr="008751E9">
        <w:rPr>
          <w:rFonts w:ascii="Verdana" w:hAnsi="Verdana"/>
        </w:rPr>
        <w:t xml:space="preserve">? </w:t>
      </w:r>
      <w:r w:rsidRPr="008751E9">
        <w:rPr>
          <w:rFonts w:ascii="Verdana" w:hAnsi="Verdana"/>
          <w:b/>
          <w:bCs/>
        </w:rPr>
        <w:t>Układ kierowania czterema kołami</w:t>
      </w:r>
      <w:r>
        <w:rPr>
          <w:rFonts w:ascii="Verdana" w:hAnsi="Verdana"/>
          <w:b/>
          <w:bCs/>
        </w:rPr>
        <w:t xml:space="preserve"> i ich wąski rozstaw gwarantują wewnętrzny promień skrętu, który wynosi tylko 3,8 m</w:t>
      </w:r>
      <w:r>
        <w:rPr>
          <w:rFonts w:ascii="Verdana" w:hAnsi="Verdana"/>
        </w:rPr>
        <w:t xml:space="preserve">. Dzięki temu opryskiwacz 300M wjeżdża do ciasnej przestrzeni i bezproblemowo zakręca na obrzeżach małych pól. Dodatkowo rozkład masy 50:50 gwarantuje równomierne obciążenie wszystkich kół. To pozwala uzyskać zmniejszone ugniatanie gleby i wjazd na pole nawet w bardzo trudnych warunkach glebowych. </w:t>
      </w:r>
      <w:r>
        <w:rPr>
          <w:rFonts w:ascii="Verdana" w:hAnsi="Verdana"/>
          <w:b/>
          <w:bCs/>
        </w:rPr>
        <w:t>Opryskiwacze samojezdne 300M są maksymalnie wydajne dzięki belce opryskowej, której szerokość wynosi nawet 36 m</w:t>
      </w:r>
      <w:r>
        <w:rPr>
          <w:rFonts w:ascii="Verdana" w:hAnsi="Verdana"/>
        </w:rPr>
        <w:t>.</w:t>
      </w:r>
    </w:p>
    <w:p w14:paraId="3524E400" w14:textId="77777777" w:rsidR="00616AC4" w:rsidRDefault="00616AC4">
      <w:pPr>
        <w:spacing w:line="276" w:lineRule="auto"/>
        <w:jc w:val="both"/>
        <w:rPr>
          <w:rFonts w:ascii="Verdana" w:hAnsi="Verdana"/>
        </w:rPr>
      </w:pPr>
    </w:p>
    <w:p w14:paraId="634B91F7" w14:textId="349D02DC" w:rsidR="00616AC4" w:rsidRDefault="00FF5314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–</w:t>
      </w:r>
      <w:r w:rsidR="00C472ED" w:rsidRPr="008751E9">
        <w:rPr>
          <w:rFonts w:ascii="Verdana" w:hAnsi="Verdana"/>
        </w:rPr>
        <w:t xml:space="preserve"> </w:t>
      </w:r>
      <w:r w:rsidR="00C472ED" w:rsidRPr="008751E9">
        <w:rPr>
          <w:rFonts w:ascii="Verdana" w:hAnsi="Verdana"/>
          <w:b/>
          <w:bCs/>
          <w:i/>
          <w:iCs/>
        </w:rPr>
        <w:t>Opryskiwacze serii 300M to szybkie rozpoczęcie i szybkie zakończenie pracy</w:t>
      </w:r>
      <w:r w:rsidR="00C472ED" w:rsidRPr="008751E9">
        <w:rPr>
          <w:rFonts w:ascii="Verdana" w:hAnsi="Verdana"/>
          <w:i/>
          <w:iCs/>
        </w:rPr>
        <w:t xml:space="preserve">. Co to oznacza? Rolnik może rozpocząć pracę od razu po wjeździe na pole, dzięki wcześniejszej konfiguracji aplikacji w John </w:t>
      </w:r>
      <w:proofErr w:type="spellStart"/>
      <w:r w:rsidR="00C472ED" w:rsidRPr="008751E9">
        <w:rPr>
          <w:rFonts w:ascii="Verdana" w:hAnsi="Verdana"/>
          <w:i/>
          <w:iCs/>
        </w:rPr>
        <w:t>Deere</w:t>
      </w:r>
      <w:proofErr w:type="spellEnd"/>
      <w:r w:rsidR="00C472ED" w:rsidRPr="008751E9">
        <w:rPr>
          <w:rFonts w:ascii="Verdana" w:hAnsi="Verdana"/>
          <w:i/>
          <w:iCs/>
        </w:rPr>
        <w:t xml:space="preserve"> Operations Center </w:t>
      </w:r>
      <w:r w:rsidR="00AE03CB" w:rsidRPr="008751E9">
        <w:rPr>
          <w:rFonts w:ascii="Verdana" w:hAnsi="Verdana"/>
          <w:i/>
          <w:iCs/>
        </w:rPr>
        <w:t xml:space="preserve">Układ </w:t>
      </w:r>
      <w:proofErr w:type="spellStart"/>
      <w:r w:rsidR="00C472ED" w:rsidRPr="008751E9">
        <w:rPr>
          <w:rFonts w:ascii="Verdana" w:hAnsi="Verdana"/>
          <w:i/>
          <w:iCs/>
        </w:rPr>
        <w:t>PowrSpray</w:t>
      </w:r>
      <w:proofErr w:type="spellEnd"/>
      <w:r w:rsidR="00AE03CB" w:rsidRPr="008751E9">
        <w:rPr>
          <w:rFonts w:ascii="Verdana" w:hAnsi="Verdana"/>
          <w:i/>
          <w:iCs/>
        </w:rPr>
        <w:t xml:space="preserve"> zapewnia szybkie </w:t>
      </w:r>
      <w:r w:rsidR="00C472ED" w:rsidRPr="008751E9">
        <w:rPr>
          <w:rFonts w:ascii="Verdana" w:hAnsi="Verdana"/>
          <w:i/>
          <w:iCs/>
        </w:rPr>
        <w:t>napełnianie</w:t>
      </w:r>
      <w:r w:rsidR="00AE03CB" w:rsidRPr="008751E9">
        <w:rPr>
          <w:rFonts w:ascii="Verdana" w:hAnsi="Verdana"/>
          <w:i/>
          <w:iCs/>
        </w:rPr>
        <w:t>, większą dokładność, intesywne mieszanie oraz szybkie i skuteczne płukanie.</w:t>
      </w:r>
      <w:r w:rsidR="00C472ED" w:rsidRPr="008751E9">
        <w:rPr>
          <w:rFonts w:ascii="Verdana" w:hAnsi="Verdana"/>
          <w:i/>
          <w:iCs/>
        </w:rPr>
        <w:t xml:space="preserve"> </w:t>
      </w:r>
      <w:r w:rsidR="00AE03CB" w:rsidRPr="008751E9">
        <w:rPr>
          <w:rFonts w:ascii="Verdana" w:hAnsi="Verdana"/>
          <w:i/>
          <w:iCs/>
        </w:rPr>
        <w:t>System bezpośredniego sterowania dawką błyskawicznie reaguje na zmiany prędko</w:t>
      </w:r>
      <w:r w:rsidR="009A1347">
        <w:rPr>
          <w:rFonts w:ascii="Verdana" w:hAnsi="Verdana"/>
          <w:i/>
          <w:iCs/>
        </w:rPr>
        <w:t>śc</w:t>
      </w:r>
      <w:r w:rsidR="00AE03CB" w:rsidRPr="008751E9">
        <w:rPr>
          <w:rFonts w:ascii="Verdana" w:hAnsi="Verdana"/>
          <w:i/>
          <w:iCs/>
        </w:rPr>
        <w:t>i, eliminując problem zbyt dużego lub zbyt małego dawkowania.</w:t>
      </w:r>
      <w:r w:rsidR="00C472ED" w:rsidRPr="008751E9">
        <w:rPr>
          <w:rFonts w:ascii="Verdana" w:hAnsi="Verdana"/>
        </w:rPr>
        <w:t xml:space="preserve">– przybliża działanie opryskiwacza </w:t>
      </w:r>
      <w:r w:rsidR="00ED016A" w:rsidRPr="008751E9">
        <w:rPr>
          <w:rFonts w:ascii="Verdana" w:hAnsi="Verdana"/>
          <w:b/>
          <w:bCs/>
        </w:rPr>
        <w:t>Mateusz Janicki</w:t>
      </w:r>
      <w:r w:rsidR="00C472ED" w:rsidRPr="008751E9">
        <w:rPr>
          <w:rFonts w:ascii="Verdana" w:hAnsi="Verdana"/>
          <w:b/>
          <w:bCs/>
        </w:rPr>
        <w:t xml:space="preserve"> z John </w:t>
      </w:r>
      <w:proofErr w:type="spellStart"/>
      <w:r w:rsidR="00C472ED" w:rsidRPr="008751E9">
        <w:rPr>
          <w:rFonts w:ascii="Verdana" w:hAnsi="Verdana"/>
          <w:b/>
          <w:bCs/>
        </w:rPr>
        <w:t>Deere</w:t>
      </w:r>
      <w:proofErr w:type="spellEnd"/>
      <w:r w:rsidR="00C472ED" w:rsidRPr="008751E9">
        <w:rPr>
          <w:rFonts w:ascii="Verdana" w:hAnsi="Verdana"/>
          <w:b/>
          <w:bCs/>
        </w:rPr>
        <w:t xml:space="preserve"> Polska</w:t>
      </w:r>
      <w:r w:rsidR="00C472ED" w:rsidRPr="008751E9">
        <w:rPr>
          <w:rFonts w:ascii="Verdana" w:hAnsi="Verdana"/>
        </w:rPr>
        <w:t>.</w:t>
      </w:r>
    </w:p>
    <w:p w14:paraId="260458A8" w14:textId="77777777" w:rsidR="00616AC4" w:rsidRDefault="00616AC4">
      <w:pPr>
        <w:spacing w:line="276" w:lineRule="auto"/>
        <w:jc w:val="both"/>
        <w:rPr>
          <w:rFonts w:ascii="Verdana" w:hAnsi="Verdana" w:cstheme="minorHAnsi"/>
        </w:rPr>
      </w:pPr>
    </w:p>
    <w:p w14:paraId="0FC9EB8B" w14:textId="3ED57C11" w:rsidR="00616AC4" w:rsidRDefault="00C472ED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  <w:b/>
          <w:bCs/>
        </w:rPr>
        <w:t xml:space="preserve">Pokazano również najnowszą gamę wyświetlaczy G5. </w:t>
      </w:r>
      <w:r w:rsidR="00ED016A" w:rsidRPr="00ED016A">
        <w:rPr>
          <w:rFonts w:ascii="Verdana" w:hAnsi="Verdana" w:cstheme="minorHAnsi"/>
        </w:rPr>
        <w:t>Dzięki rozdzielczości Full HD, dodatkowej pamięci i większej mocy obliczeniowej wyświetlacze z serii G5 są jednymi z najbardziej zaawansowanych wyświetlaczy na rynku.</w:t>
      </w:r>
    </w:p>
    <w:p w14:paraId="505DE40D" w14:textId="77777777" w:rsidR="00616AC4" w:rsidRDefault="00616AC4">
      <w:pPr>
        <w:spacing w:line="276" w:lineRule="auto"/>
        <w:jc w:val="both"/>
        <w:rPr>
          <w:rFonts w:ascii="Verdana" w:hAnsi="Verdana" w:cstheme="minorHAnsi"/>
        </w:rPr>
      </w:pPr>
    </w:p>
    <w:p w14:paraId="3D02952C" w14:textId="7E2879EF" w:rsidR="00616AC4" w:rsidRDefault="00FF5314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/>
        </w:rPr>
        <w:t>–</w:t>
      </w:r>
      <w:r w:rsidR="00C472ED">
        <w:rPr>
          <w:rFonts w:ascii="Verdana" w:hAnsi="Verdana" w:cstheme="minorHAnsi"/>
        </w:rPr>
        <w:t xml:space="preserve"> </w:t>
      </w:r>
      <w:r w:rsidR="00C472ED">
        <w:rPr>
          <w:rFonts w:ascii="Verdana" w:hAnsi="Verdana" w:cstheme="minorHAnsi"/>
          <w:b/>
          <w:bCs/>
          <w:i/>
          <w:iCs/>
        </w:rPr>
        <w:t xml:space="preserve">Wyświetlacze G5 oferują udogodnienia, które są przydatne w pracach polowych: </w:t>
      </w:r>
      <w:r w:rsidR="00C472ED">
        <w:rPr>
          <w:rFonts w:ascii="Verdana" w:hAnsi="Verdana" w:cstheme="minorHAnsi"/>
          <w:i/>
          <w:iCs/>
        </w:rPr>
        <w:t xml:space="preserve">to obsługa maszyn </w:t>
      </w:r>
      <w:r w:rsidR="00ED016A">
        <w:rPr>
          <w:rFonts w:ascii="Verdana" w:hAnsi="Verdana" w:cstheme="minorHAnsi"/>
          <w:i/>
          <w:iCs/>
        </w:rPr>
        <w:t>ISOBUS</w:t>
      </w:r>
      <w:r w:rsidR="00C472ED">
        <w:rPr>
          <w:rFonts w:ascii="Verdana" w:hAnsi="Verdana" w:cstheme="minorHAnsi"/>
          <w:i/>
          <w:iCs/>
        </w:rPr>
        <w:t>, dokumentacja zabiegów pracy, tworzenie granic pól oraz linii naprowadzania, zmienne aplikowanie (nawożenie, siew, oprysk), automatyczne prowadzenie, kontrola sekcji. A to wciąż nie wszystkie funkcje – więcej informacji z pewnością dostarczą dealerzy</w:t>
      </w:r>
      <w:r w:rsidR="00C472ED">
        <w:rPr>
          <w:rFonts w:ascii="Verdana" w:hAnsi="Verdana" w:cstheme="minorHAnsi"/>
        </w:rPr>
        <w:t xml:space="preserve"> – wyjaśnia </w:t>
      </w:r>
      <w:r w:rsidR="00ED016A">
        <w:rPr>
          <w:rFonts w:ascii="Verdana" w:hAnsi="Verdana" w:cstheme="minorHAnsi"/>
          <w:b/>
          <w:bCs/>
        </w:rPr>
        <w:t xml:space="preserve">Mateusz Janicki </w:t>
      </w:r>
      <w:r w:rsidR="00C472ED">
        <w:rPr>
          <w:rFonts w:ascii="Verdana" w:hAnsi="Verdana" w:cstheme="minorHAnsi"/>
          <w:b/>
          <w:bCs/>
        </w:rPr>
        <w:t>z John Deere Polska</w:t>
      </w:r>
      <w:r w:rsidR="00C472ED">
        <w:rPr>
          <w:rFonts w:ascii="Verdana" w:hAnsi="Verdana" w:cstheme="minorHAnsi"/>
        </w:rPr>
        <w:t xml:space="preserve">. </w:t>
      </w:r>
    </w:p>
    <w:p w14:paraId="272199A5" w14:textId="77777777" w:rsidR="00616AC4" w:rsidRDefault="00616AC4">
      <w:pPr>
        <w:spacing w:line="276" w:lineRule="auto"/>
        <w:jc w:val="both"/>
        <w:rPr>
          <w:rFonts w:ascii="Verdana" w:hAnsi="Verdana" w:cstheme="minorHAnsi"/>
        </w:rPr>
      </w:pPr>
    </w:p>
    <w:p w14:paraId="5A079ED4" w14:textId="77777777" w:rsidR="00616AC4" w:rsidRDefault="00616AC4">
      <w:pPr>
        <w:spacing w:line="276" w:lineRule="auto"/>
        <w:jc w:val="both"/>
        <w:rPr>
          <w:rFonts w:ascii="Verdana" w:hAnsi="Verdana" w:cstheme="minorHAnsi"/>
        </w:rPr>
      </w:pPr>
    </w:p>
    <w:p w14:paraId="71651CFB" w14:textId="77777777" w:rsidR="00616AC4" w:rsidRDefault="00616AC4">
      <w:pPr>
        <w:spacing w:line="276" w:lineRule="auto"/>
        <w:jc w:val="both"/>
        <w:rPr>
          <w:rFonts w:ascii="Verdana" w:hAnsi="Verdana" w:cstheme="minorHAnsi"/>
        </w:rPr>
      </w:pPr>
    </w:p>
    <w:p w14:paraId="4F15AD96" w14:textId="77777777" w:rsidR="00616AC4" w:rsidRDefault="00C472ED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15C684" wp14:editId="6B6DB5E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EC6F9F" w14:textId="77777777" w:rsidR="00616AC4" w:rsidRDefault="00C472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5C68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7FEC6F9F" w14:textId="77777777" w:rsidR="00616AC4" w:rsidRDefault="00C472ED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83235E" w14:textId="77777777" w:rsidR="00616AC4" w:rsidRDefault="00616AC4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DF0A9AF" w14:textId="77777777" w:rsidR="00616AC4" w:rsidRDefault="00616AC4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4AA84ED" w14:textId="77777777" w:rsidR="00616AC4" w:rsidRDefault="00C472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CBA5695" w14:textId="77777777" w:rsidR="00616AC4" w:rsidRDefault="00C472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AE94E97" wp14:editId="1378DCB0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8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-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" wrapcoords="0 0 0 93079 96880 93079 96880 0 0 0" stroked="false">
                <v:path textboxrect="0,0,0,0"/>
                <w10:wrap type="tight"/>
                <v:imagedata r:id="rId14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EB6F9B9" wp14:editId="6C96E102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5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-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" wrapcoords="0 0 0 91764 93079 91764 93079 0 0 0" stroked="f" strokeweight="0.75pt">
                <v:path textboxrect="0,0,0,0"/>
                <w10:wrap type="tight"/>
                <v:imagedata r:id="rId17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03986DD8" w14:textId="77777777" w:rsidR="00616AC4" w:rsidRDefault="00616AC4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9BAB789" w14:textId="77777777" w:rsidR="00616AC4" w:rsidRDefault="00616AC4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5B1FC1DC" w14:textId="77777777" w:rsidR="00616AC4" w:rsidRDefault="00C472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6C5CEC83" w14:textId="77777777" w:rsidR="00616AC4" w:rsidRDefault="00C472ED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3EA4464" w14:textId="77777777" w:rsidR="00616AC4" w:rsidRDefault="00C472ED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0D4E9243" w14:textId="77777777" w:rsidR="00616AC4" w:rsidRDefault="00616AC4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A4DD754" w14:textId="77777777" w:rsidR="00616AC4" w:rsidRDefault="00C472ED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74A73D4" w14:textId="77777777" w:rsidR="00616AC4" w:rsidRDefault="00C472ED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3E4A5C57" w14:textId="77777777" w:rsidR="00616AC4" w:rsidRDefault="00C472ED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18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5C544A8" w14:textId="77777777" w:rsidR="00616AC4" w:rsidRDefault="00C472ED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BE7ACB6" w14:textId="77777777" w:rsidR="00616AC4" w:rsidRDefault="00616AC4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41D98720" w14:textId="77777777" w:rsidR="00616AC4" w:rsidRDefault="00C472ED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Justyna Tomczak</w:t>
      </w:r>
    </w:p>
    <w:p w14:paraId="5121BBA1" w14:textId="77777777" w:rsidR="00616AC4" w:rsidRDefault="00C472ED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1627E3A3" w14:textId="77777777" w:rsidR="00616AC4" w:rsidRDefault="00C472ED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19" w:tooltip="mailto:justyna.tomcz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justyna.tomczak@dotrelations.pl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 </w:t>
      </w:r>
    </w:p>
    <w:sectPr w:rsidR="00616AC4">
      <w:headerReference w:type="default" r:id="rId20"/>
      <w:footerReference w:type="default" r:id="rId21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D28B3" w14:textId="77777777" w:rsidR="00C67466" w:rsidRDefault="00C67466">
      <w:r>
        <w:separator/>
      </w:r>
    </w:p>
  </w:endnote>
  <w:endnote w:type="continuationSeparator" w:id="0">
    <w:p w14:paraId="45756914" w14:textId="77777777" w:rsidR="00C67466" w:rsidRDefault="00C67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5983E" w14:textId="77777777" w:rsidR="00616AC4" w:rsidRDefault="00C472ED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F016A23" wp14:editId="2451AF03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5DA85D" w14:textId="77777777" w:rsidR="00616AC4" w:rsidRDefault="00C472E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016A23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5C5DA85D" w14:textId="77777777" w:rsidR="00616AC4" w:rsidRDefault="00C472ED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010E256" w14:textId="77777777" w:rsidR="00616AC4" w:rsidRDefault="00616AC4">
    <w:pPr>
      <w:pStyle w:val="Tekstpodstawowy"/>
    </w:pPr>
  </w:p>
  <w:p w14:paraId="72C7BBF4" w14:textId="77777777" w:rsidR="00616AC4" w:rsidRDefault="00616A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97D94" w14:textId="77777777" w:rsidR="00C67466" w:rsidRDefault="00C67466">
      <w:r>
        <w:separator/>
      </w:r>
    </w:p>
  </w:footnote>
  <w:footnote w:type="continuationSeparator" w:id="0">
    <w:p w14:paraId="0336A642" w14:textId="77777777" w:rsidR="00C67466" w:rsidRDefault="00C67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616AC4" w:rsidRPr="00DB0E19" w14:paraId="0B91359F" w14:textId="77777777">
      <w:tc>
        <w:tcPr>
          <w:tcW w:w="6039" w:type="dxa"/>
        </w:tcPr>
        <w:p w14:paraId="3F7E7819" w14:textId="77777777" w:rsidR="00616AC4" w:rsidRDefault="00C472ED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7342E968" wp14:editId="69013955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z-index:251659264;o:allowoverlap:true;o:allowincell:fals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71D2381D" w14:textId="77777777" w:rsidR="00616AC4" w:rsidRDefault="00616AC4">
          <w:pPr>
            <w:pStyle w:val="Nagwek1"/>
            <w:ind w:right="-533" w:hanging="142"/>
            <w:rPr>
              <w:b w:val="0"/>
              <w:sz w:val="18"/>
            </w:rPr>
          </w:pPr>
        </w:p>
        <w:p w14:paraId="28BF92FE" w14:textId="77777777" w:rsidR="00616AC4" w:rsidRDefault="00616AC4">
          <w:pPr>
            <w:pStyle w:val="Nagwek1"/>
            <w:ind w:right="-533" w:hanging="142"/>
            <w:rPr>
              <w:b w:val="0"/>
              <w:sz w:val="18"/>
            </w:rPr>
          </w:pPr>
        </w:p>
        <w:p w14:paraId="5876E7D3" w14:textId="77777777" w:rsidR="00616AC4" w:rsidRDefault="00C472ED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64A8636A" w14:textId="77777777" w:rsidR="00616AC4" w:rsidRDefault="00C472ED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2AFACA94" w14:textId="77777777" w:rsidR="00616AC4" w:rsidRDefault="00C472ED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723A46E9" w14:textId="77777777" w:rsidR="00616AC4" w:rsidRDefault="00C472ED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40BF4CDC" w14:textId="77777777" w:rsidR="00616AC4" w:rsidRDefault="00C472ED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05F46346" w14:textId="77777777" w:rsidR="00616AC4" w:rsidRDefault="00616AC4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CC2C949" w14:textId="77777777" w:rsidR="00616AC4" w:rsidRDefault="00616AC4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65241"/>
    <w:multiLevelType w:val="hybridMultilevel"/>
    <w:tmpl w:val="76B0D0F8"/>
    <w:lvl w:ilvl="0" w:tplc="67C8F6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366C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8E3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54C3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68EE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46F4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2E9D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2CBC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82AC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7E46B6"/>
    <w:multiLevelType w:val="hybridMultilevel"/>
    <w:tmpl w:val="13BECA40"/>
    <w:lvl w:ilvl="0" w:tplc="A6D60F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6C8C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BAB6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EE0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84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605C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BEC0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E632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5471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33028"/>
    <w:multiLevelType w:val="hybridMultilevel"/>
    <w:tmpl w:val="74F2F1C4"/>
    <w:lvl w:ilvl="0" w:tplc="72942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FA43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B639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DEE4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855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D4F5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366D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B033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9A90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24146"/>
    <w:multiLevelType w:val="hybridMultilevel"/>
    <w:tmpl w:val="D6B80834"/>
    <w:lvl w:ilvl="0" w:tplc="267E3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086D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7E3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8E5D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86AC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3C27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92C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0CC5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04F1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F60A3"/>
    <w:multiLevelType w:val="hybridMultilevel"/>
    <w:tmpl w:val="213687BE"/>
    <w:lvl w:ilvl="0" w:tplc="2E12EBBE">
      <w:start w:val="1"/>
      <w:numFmt w:val="bullet"/>
      <w:lvlText w:val="•"/>
      <w:lvlJc w:val="left"/>
      <w:pPr>
        <w:ind w:left="720" w:hanging="360"/>
      </w:pPr>
    </w:lvl>
    <w:lvl w:ilvl="1" w:tplc="94E6D042">
      <w:start w:val="1"/>
      <w:numFmt w:val="decimal"/>
      <w:lvlText w:val=""/>
      <w:lvlJc w:val="left"/>
    </w:lvl>
    <w:lvl w:ilvl="2" w:tplc="1A78F0F6">
      <w:start w:val="1"/>
      <w:numFmt w:val="decimal"/>
      <w:lvlText w:val=""/>
      <w:lvlJc w:val="left"/>
    </w:lvl>
    <w:lvl w:ilvl="3" w:tplc="A9941372">
      <w:start w:val="1"/>
      <w:numFmt w:val="decimal"/>
      <w:lvlText w:val=""/>
      <w:lvlJc w:val="left"/>
    </w:lvl>
    <w:lvl w:ilvl="4" w:tplc="5CD00BCE">
      <w:start w:val="1"/>
      <w:numFmt w:val="decimal"/>
      <w:lvlText w:val=""/>
      <w:lvlJc w:val="left"/>
    </w:lvl>
    <w:lvl w:ilvl="5" w:tplc="51687EF2">
      <w:start w:val="1"/>
      <w:numFmt w:val="decimal"/>
      <w:lvlText w:val=""/>
      <w:lvlJc w:val="left"/>
    </w:lvl>
    <w:lvl w:ilvl="6" w:tplc="7BE68610">
      <w:start w:val="1"/>
      <w:numFmt w:val="decimal"/>
      <w:lvlText w:val=""/>
      <w:lvlJc w:val="left"/>
    </w:lvl>
    <w:lvl w:ilvl="7" w:tplc="744854F0">
      <w:start w:val="1"/>
      <w:numFmt w:val="decimal"/>
      <w:lvlText w:val=""/>
      <w:lvlJc w:val="left"/>
    </w:lvl>
    <w:lvl w:ilvl="8" w:tplc="F0347F4C">
      <w:start w:val="1"/>
      <w:numFmt w:val="decimal"/>
      <w:lvlText w:val=""/>
      <w:lvlJc w:val="left"/>
    </w:lvl>
  </w:abstractNum>
  <w:abstractNum w:abstractNumId="5" w15:restartNumberingAfterBreak="0">
    <w:nsid w:val="44471206"/>
    <w:multiLevelType w:val="hybridMultilevel"/>
    <w:tmpl w:val="3878D2D0"/>
    <w:lvl w:ilvl="0" w:tplc="121C1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2237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8249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726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B0BD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06A3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9EA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806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66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24C63"/>
    <w:multiLevelType w:val="hybridMultilevel"/>
    <w:tmpl w:val="7F149714"/>
    <w:lvl w:ilvl="0" w:tplc="4E0691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0405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C21B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CFD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0A37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E6D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B60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1008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8845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04062"/>
    <w:multiLevelType w:val="hybridMultilevel"/>
    <w:tmpl w:val="47945500"/>
    <w:lvl w:ilvl="0" w:tplc="6B7E6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18D1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3AA2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9803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222C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36D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6221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6027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823A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E1C9A"/>
    <w:multiLevelType w:val="hybridMultilevel"/>
    <w:tmpl w:val="D6A0556E"/>
    <w:lvl w:ilvl="0" w:tplc="EDDE14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ED087BC">
      <w:start w:val="1"/>
      <w:numFmt w:val="lowerLetter"/>
      <w:lvlText w:val="%2."/>
      <w:lvlJc w:val="left"/>
      <w:pPr>
        <w:ind w:left="1440" w:hanging="360"/>
      </w:pPr>
    </w:lvl>
    <w:lvl w:ilvl="2" w:tplc="C19CFD18">
      <w:start w:val="1"/>
      <w:numFmt w:val="lowerRoman"/>
      <w:lvlText w:val="%3."/>
      <w:lvlJc w:val="right"/>
      <w:pPr>
        <w:ind w:left="2160" w:hanging="180"/>
      </w:pPr>
    </w:lvl>
    <w:lvl w:ilvl="3" w:tplc="3AFEAA88">
      <w:start w:val="1"/>
      <w:numFmt w:val="decimal"/>
      <w:lvlText w:val="%4."/>
      <w:lvlJc w:val="left"/>
      <w:pPr>
        <w:ind w:left="2880" w:hanging="360"/>
      </w:pPr>
    </w:lvl>
    <w:lvl w:ilvl="4" w:tplc="BD82BDCA">
      <w:start w:val="1"/>
      <w:numFmt w:val="lowerLetter"/>
      <w:lvlText w:val="%5."/>
      <w:lvlJc w:val="left"/>
      <w:pPr>
        <w:ind w:left="3600" w:hanging="360"/>
      </w:pPr>
    </w:lvl>
    <w:lvl w:ilvl="5" w:tplc="5ED0CD08">
      <w:start w:val="1"/>
      <w:numFmt w:val="lowerRoman"/>
      <w:lvlText w:val="%6."/>
      <w:lvlJc w:val="right"/>
      <w:pPr>
        <w:ind w:left="4320" w:hanging="180"/>
      </w:pPr>
    </w:lvl>
    <w:lvl w:ilvl="6" w:tplc="604EF902">
      <w:start w:val="1"/>
      <w:numFmt w:val="decimal"/>
      <w:lvlText w:val="%7."/>
      <w:lvlJc w:val="left"/>
      <w:pPr>
        <w:ind w:left="5040" w:hanging="360"/>
      </w:pPr>
    </w:lvl>
    <w:lvl w:ilvl="7" w:tplc="772A1318">
      <w:start w:val="1"/>
      <w:numFmt w:val="lowerLetter"/>
      <w:lvlText w:val="%8."/>
      <w:lvlJc w:val="left"/>
      <w:pPr>
        <w:ind w:left="5760" w:hanging="360"/>
      </w:pPr>
    </w:lvl>
    <w:lvl w:ilvl="8" w:tplc="0588810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95A5A"/>
    <w:multiLevelType w:val="hybridMultilevel"/>
    <w:tmpl w:val="F6468BC6"/>
    <w:lvl w:ilvl="0" w:tplc="CAC0BA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6A8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A624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25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B6FA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2CA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78E2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AE80C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68FF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13A0E"/>
    <w:multiLevelType w:val="hybridMultilevel"/>
    <w:tmpl w:val="DF26786E"/>
    <w:lvl w:ilvl="0" w:tplc="75DAC9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FE17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9275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E04B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00AD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E2FE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E4EF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F624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C4E3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F2B23"/>
    <w:multiLevelType w:val="hybridMultilevel"/>
    <w:tmpl w:val="22080750"/>
    <w:lvl w:ilvl="0" w:tplc="D8CE00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C928E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F36D4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6FE9E5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53E179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7F41F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6D400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4EC0A2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DCE7E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1A4B3E"/>
    <w:multiLevelType w:val="hybridMultilevel"/>
    <w:tmpl w:val="A7A86B48"/>
    <w:lvl w:ilvl="0" w:tplc="37A2D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36C4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A8D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A8C2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12EB6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1A8E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6A8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CD0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B6D9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2E4453"/>
    <w:multiLevelType w:val="hybridMultilevel"/>
    <w:tmpl w:val="A9A0EA80"/>
    <w:lvl w:ilvl="0" w:tplc="B26E98E8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7DDCC6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E0D0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282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663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20D4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26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342B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B639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A45A8A"/>
    <w:multiLevelType w:val="hybridMultilevel"/>
    <w:tmpl w:val="473E8372"/>
    <w:lvl w:ilvl="0" w:tplc="10D2B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3A458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B0065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A21EC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7863D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B808A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CC2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EA753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DACC0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91170715">
    <w:abstractNumId w:val="8"/>
  </w:num>
  <w:num w:numId="2" w16cid:durableId="1825469217">
    <w:abstractNumId w:val="2"/>
  </w:num>
  <w:num w:numId="3" w16cid:durableId="245892575">
    <w:abstractNumId w:val="0"/>
  </w:num>
  <w:num w:numId="4" w16cid:durableId="499589396">
    <w:abstractNumId w:val="14"/>
  </w:num>
  <w:num w:numId="5" w16cid:durableId="104350876">
    <w:abstractNumId w:val="13"/>
  </w:num>
  <w:num w:numId="6" w16cid:durableId="1729646706">
    <w:abstractNumId w:val="6"/>
  </w:num>
  <w:num w:numId="7" w16cid:durableId="1972439339">
    <w:abstractNumId w:val="11"/>
  </w:num>
  <w:num w:numId="8" w16cid:durableId="1503814960">
    <w:abstractNumId w:val="3"/>
  </w:num>
  <w:num w:numId="9" w16cid:durableId="1498418735">
    <w:abstractNumId w:val="7"/>
  </w:num>
  <w:num w:numId="10" w16cid:durableId="1107625006">
    <w:abstractNumId w:val="9"/>
  </w:num>
  <w:num w:numId="11" w16cid:durableId="1207369981">
    <w:abstractNumId w:val="12"/>
  </w:num>
  <w:num w:numId="12" w16cid:durableId="55975671">
    <w:abstractNumId w:val="5"/>
  </w:num>
  <w:num w:numId="13" w16cid:durableId="940454748">
    <w:abstractNumId w:val="1"/>
  </w:num>
  <w:num w:numId="14" w16cid:durableId="203641771">
    <w:abstractNumId w:val="10"/>
  </w:num>
  <w:num w:numId="15" w16cid:durableId="210072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AC4"/>
    <w:rsid w:val="001569EA"/>
    <w:rsid w:val="004C4B40"/>
    <w:rsid w:val="0050771F"/>
    <w:rsid w:val="00616AC4"/>
    <w:rsid w:val="006D2433"/>
    <w:rsid w:val="008751E9"/>
    <w:rsid w:val="008F780C"/>
    <w:rsid w:val="009A1347"/>
    <w:rsid w:val="00AE03CB"/>
    <w:rsid w:val="00BA4823"/>
    <w:rsid w:val="00C472ED"/>
    <w:rsid w:val="00C67466"/>
    <w:rsid w:val="00D60928"/>
    <w:rsid w:val="00DB0E19"/>
    <w:rsid w:val="00ED016A"/>
    <w:rsid w:val="00FF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23E34"/>
  <w15:docId w15:val="{1CD5728F-6C3D-46B9-B0F3-A46D639A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jasna">
    <w:name w:val="Grid Table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atki1jasnaakcent1">
    <w:name w:val="Grid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Tabelasiatki1jasnaakcent2">
    <w:name w:val="Grid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Tabelasiatki1jasnaakcent3">
    <w:name w:val="Grid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Tabelasiatki1jasnaakcent4">
    <w:name w:val="Grid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Tabelasiatki1jasnaakcent5">
    <w:name w:val="Grid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Tabelasiatki1jasnaakcent6">
    <w:name w:val="Grid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akcent1">
    <w:name w:val="Grid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2akcent2">
    <w:name w:val="Grid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2akcent3">
    <w:name w:val="Grid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2akcent4">
    <w:name w:val="Grid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2akcent5">
    <w:name w:val="Grid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2akcent6">
    <w:name w:val="Grid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akcent1">
    <w:name w:val="Grid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3akcent2">
    <w:name w:val="Grid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3akcent3">
    <w:name w:val="Grid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3akcent4">
    <w:name w:val="Grid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3akcent5">
    <w:name w:val="Grid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3akcent6">
    <w:name w:val="Grid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akcent1">
    <w:name w:val="Grid Table 4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Tabelasiatki4akcent2">
    <w:name w:val="Grid Table 4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4akcent3">
    <w:name w:val="Grid Table 4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4akcent4">
    <w:name w:val="Grid Table 4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4akcent5">
    <w:name w:val="Grid Table 4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4akcent6">
    <w:name w:val="Grid Table 4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akcent2">
    <w:name w:val="Grid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abelasiatki5ciemnaakcent3">
    <w:name w:val="Grid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styleId="Tabelasiatki5ciemnaakcent5">
    <w:name w:val="Grid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Tabelasiatki5ciemnaakcent6">
    <w:name w:val="Grid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akcent1">
    <w:name w:val="Grid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6kolorowaakcent2">
    <w:name w:val="Grid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6kolorowaakcent3">
    <w:name w:val="Grid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6kolorowaakcent4">
    <w:name w:val="Grid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6kolorowaakcent5">
    <w:name w:val="Grid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6kolorowaakcent6">
    <w:name w:val="Grid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1">
    <w:name w:val="Grid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7kolorowaakcent2">
    <w:name w:val="Grid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7kolorowaakcent3">
    <w:name w:val="Grid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7kolorowaakcent4">
    <w:name w:val="Grid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7kolorowaakcent5">
    <w:name w:val="Grid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6">
    <w:name w:val="Grid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akcent1">
    <w:name w:val="List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Tabelalisty1jasnaakcent2">
    <w:name w:val="List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Tabelalisty1jasnaakcent3">
    <w:name w:val="List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Tabelalisty1jasnaakcent4">
    <w:name w:val="List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Tabelalisty1jasnaakcent5">
    <w:name w:val="List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Tabelalisty1jasnaakcent6">
    <w:name w:val="List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akcent1">
    <w:name w:val="List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2akcent2">
    <w:name w:val="List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2akcent3">
    <w:name w:val="List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2akcent4">
    <w:name w:val="List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2akcent5">
    <w:name w:val="List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2akcent6">
    <w:name w:val="List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akcent1">
    <w:name w:val="List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Tabelalisty3akcent2">
    <w:name w:val="List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elalisty3akcent3">
    <w:name w:val="List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elalisty3akcent4">
    <w:name w:val="List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elalisty3akcent5">
    <w:name w:val="List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Tabelalisty3akcent6">
    <w:name w:val="List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akcent1">
    <w:name w:val="List Table 4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4akcent2">
    <w:name w:val="List Table 4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4akcent3">
    <w:name w:val="List Table 4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4akcent4">
    <w:name w:val="List Table 4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4akcent5">
    <w:name w:val="List Table 4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4akcent6">
    <w:name w:val="List Table 4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akcent1">
    <w:name w:val="List Table 5 Dark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Tabelalisty5ciemnaakcent2">
    <w:name w:val="List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abelalisty5ciemnaakcent3">
    <w:name w:val="List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abelalisty5ciemnaakcent4">
    <w:name w:val="List Table 5 Dark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abelalisty5ciemnaakcent5">
    <w:name w:val="List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Tabelalisty5ciemnaakcent6">
    <w:name w:val="List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akcent1">
    <w:name w:val="List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6kolorowaakcent2">
    <w:name w:val="List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6kolorowaakcent3">
    <w:name w:val="List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6kolorowaakcent4">
    <w:name w:val="List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6kolorowaakcent5">
    <w:name w:val="List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6kolorowaakcent6">
    <w:name w:val="List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akcent1">
    <w:name w:val="List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7kolorowaakcent2">
    <w:name w:val="List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7kolorowaakcent3">
    <w:name w:val="List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7kolorowaakcent4">
    <w:name w:val="List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7kolorowaakcent5">
    <w:name w:val="List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7kolorowaakcent6">
    <w:name w:val="List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2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2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2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2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2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2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2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2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2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2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2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2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2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2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2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2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2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2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2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2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2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2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2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2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2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2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2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2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2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2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2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2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2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2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2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2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2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2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2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2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2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2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2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2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2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2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2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2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2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2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2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2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2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2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2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2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2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2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2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2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2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2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2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2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2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2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2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2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2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2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2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2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2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2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2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2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2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2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2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2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2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2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2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8" Type="http://schemas.openxmlformats.org/officeDocument/2006/relationships/hyperlink" Target="mailto:BialasBartosz@JohnDeere.com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7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JohnDeerePolska/?fref=ts" TargetMode="External"/><Relationship Id="rId23" Type="http://schemas.openxmlformats.org/officeDocument/2006/relationships/theme" Target="theme/theme1.xml"/><Relationship Id="rId19" Type="http://schemas.openxmlformats.org/officeDocument/2006/relationships/hyperlink" Target="mailto:justyna.tomczak@dotrelations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D48CC-C92A-4649-9DDD-E94D4DA7B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666</Words>
  <Characters>4002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Justyna Tomczak</cp:lastModifiedBy>
  <cp:revision>3</cp:revision>
  <dcterms:created xsi:type="dcterms:W3CDTF">2024-01-29T13:30:00Z</dcterms:created>
  <dcterms:modified xsi:type="dcterms:W3CDTF">2024-01-29T14:25:00Z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