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5579D" w14:textId="77777777" w:rsidR="00B91936" w:rsidRPr="000A1CA1" w:rsidRDefault="00C96FD2" w:rsidP="000428ED">
      <w:pPr>
        <w:spacing w:line="276" w:lineRule="auto"/>
        <w:jc w:val="center"/>
      </w:pPr>
      <w:r>
        <w:rPr>
          <w:rFonts w:ascii="Verdana" w:hAnsi="Verdana" w:cstheme="minorHAnsi"/>
          <w:b/>
          <w:color w:val="008000"/>
          <w:sz w:val="24"/>
          <w:szCs w:val="24"/>
        </w:rPr>
        <w:br/>
      </w:r>
      <w:r w:rsidR="000A1CA1">
        <w:rPr>
          <w:rFonts w:ascii="Verdana" w:hAnsi="Verdana" w:cstheme="minorHAnsi"/>
          <w:b/>
          <w:color w:val="008000"/>
          <w:sz w:val="24"/>
          <w:szCs w:val="24"/>
        </w:rPr>
        <w:t>Ciągniki 6R – uniwersalne maszyny na trudne czasy</w:t>
      </w:r>
    </w:p>
    <w:p w14:paraId="6DDF1B44" w14:textId="77777777" w:rsidR="00B91936" w:rsidRDefault="00B91936" w:rsidP="000428ED">
      <w:pPr>
        <w:spacing w:line="276" w:lineRule="auto"/>
        <w:jc w:val="both"/>
        <w:rPr>
          <w:rFonts w:ascii="Verdana" w:hAnsi="Verdana"/>
        </w:rPr>
      </w:pPr>
    </w:p>
    <w:p w14:paraId="2325FC03" w14:textId="77777777" w:rsidR="00B91936" w:rsidRDefault="00B91936" w:rsidP="000428ED">
      <w:pPr>
        <w:spacing w:line="276" w:lineRule="auto"/>
        <w:jc w:val="both"/>
        <w:rPr>
          <w:rFonts w:ascii="Verdana" w:hAnsi="Verdana"/>
        </w:rPr>
      </w:pPr>
    </w:p>
    <w:p w14:paraId="0341BFC2" w14:textId="77777777" w:rsidR="00B91936" w:rsidRDefault="00B034D7" w:rsidP="000428ED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hAnsi="Verdana"/>
          <w:b/>
          <w:bCs/>
        </w:rPr>
      </w:pPr>
      <w:r>
        <w:rPr>
          <w:rFonts w:ascii="Verdana" w:hAnsi="Verdana" w:cstheme="minorHAnsi"/>
          <w:b/>
          <w:bCs/>
        </w:rPr>
        <w:t xml:space="preserve">Maszyny z serii 6R z powodzeniem wykorzystywane są do prac polowych, prac </w:t>
      </w:r>
      <w:r w:rsidR="002D6970">
        <w:rPr>
          <w:rFonts w:ascii="Verdana" w:hAnsi="Verdana" w:cstheme="minorHAnsi"/>
          <w:b/>
          <w:bCs/>
        </w:rPr>
        <w:t xml:space="preserve">z ładowaczem oraz </w:t>
      </w:r>
      <w:r>
        <w:rPr>
          <w:rFonts w:ascii="Verdana" w:hAnsi="Verdana" w:cstheme="minorHAnsi"/>
          <w:b/>
          <w:bCs/>
        </w:rPr>
        <w:t xml:space="preserve">do transportu. </w:t>
      </w:r>
    </w:p>
    <w:p w14:paraId="0C661F97" w14:textId="77777777" w:rsidR="00B91936" w:rsidRDefault="00B034D7" w:rsidP="000428ED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Piotr Kaliski, autor popularnego kanału Rolnik Szuka</w:t>
      </w:r>
      <w:r w:rsidR="002D6970">
        <w:rPr>
          <w:rFonts w:ascii="Verdana" w:hAnsi="Verdana"/>
          <w:b/>
          <w:bCs/>
        </w:rPr>
        <w:t>, postawił na 6R 110 – maszynę niewielką, ale mocną i wszechstronną.</w:t>
      </w:r>
    </w:p>
    <w:p w14:paraId="26067801" w14:textId="551312A5" w:rsidR="005118E6" w:rsidRPr="008F60CA" w:rsidRDefault="005118E6" w:rsidP="000428ED">
      <w:pPr>
        <w:pStyle w:val="Tekstkomentarza"/>
        <w:numPr>
          <w:ilvl w:val="0"/>
          <w:numId w:val="6"/>
        </w:num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 w:rsidRPr="008F60CA">
        <w:rPr>
          <w:rFonts w:ascii="Verdana" w:hAnsi="Verdana"/>
          <w:b/>
          <w:sz w:val="22"/>
          <w:szCs w:val="22"/>
        </w:rPr>
        <w:t>Zwrotność, wysoka moc i udźwig podnośnika, a przede wszystkim pełen pakiet rozwiązań rolnictwa precyzyjnego – tym wyróżnia się seria 6R.</w:t>
      </w:r>
    </w:p>
    <w:p w14:paraId="77F13B1C" w14:textId="77777777" w:rsidR="001C573F" w:rsidRPr="00E7615E" w:rsidRDefault="001C573F" w:rsidP="000428ED">
      <w:pPr>
        <w:spacing w:line="276" w:lineRule="auto"/>
        <w:jc w:val="both"/>
        <w:rPr>
          <w:rFonts w:ascii="Segoe UI" w:hAnsi="Segoe UI" w:cs="Segoe UI"/>
          <w:shd w:val="clear" w:color="auto" w:fill="FFFFFF"/>
        </w:rPr>
      </w:pPr>
    </w:p>
    <w:p w14:paraId="7C759B4D" w14:textId="77777777" w:rsidR="001C573F" w:rsidRPr="00E7615E" w:rsidRDefault="001C573F" w:rsidP="000428ED">
      <w:pPr>
        <w:spacing w:line="276" w:lineRule="auto"/>
        <w:jc w:val="both"/>
        <w:rPr>
          <w:rFonts w:ascii="Segoe UI" w:hAnsi="Segoe UI" w:cs="Segoe UI"/>
          <w:shd w:val="clear" w:color="auto" w:fill="FFFFFF"/>
        </w:rPr>
      </w:pPr>
    </w:p>
    <w:p w14:paraId="46D3DC2C" w14:textId="3BC3F33A" w:rsidR="001C573F" w:rsidRPr="00D83A12" w:rsidRDefault="00B034D7" w:rsidP="000428ED">
      <w:pPr>
        <w:spacing w:line="276" w:lineRule="auto"/>
        <w:jc w:val="both"/>
        <w:rPr>
          <w:rFonts w:ascii="Verdana" w:hAnsi="Verdana"/>
        </w:rPr>
      </w:pPr>
      <w:r w:rsidRPr="00D83A12">
        <w:rPr>
          <w:rFonts w:ascii="Verdana" w:hAnsi="Verdana" w:cs="Segoe UI"/>
          <w:shd w:val="clear" w:color="auto" w:fill="FFFFFF"/>
        </w:rPr>
        <w:t>W serii 6R każdy znajdzie coś dla siebie. To bogata gama modeli o różnej mocy, z małą, średnią, dużą lub bardzo dużą ramą. Wszystkie maszyny łączą jednak nowoczesne rozwiązania technologiczne</w:t>
      </w:r>
      <w:r w:rsidR="00575884" w:rsidRPr="00D83A12">
        <w:rPr>
          <w:rFonts w:ascii="Verdana" w:hAnsi="Verdana" w:cs="Segoe UI"/>
          <w:shd w:val="clear" w:color="auto" w:fill="FFFFFF"/>
        </w:rPr>
        <w:t xml:space="preserve"> – </w:t>
      </w:r>
      <w:r w:rsidRPr="00D83A12">
        <w:rPr>
          <w:rFonts w:ascii="Verdana" w:hAnsi="Verdana" w:cs="Segoe UI"/>
          <w:shd w:val="clear" w:color="auto" w:fill="FFFFFF"/>
        </w:rPr>
        <w:t xml:space="preserve">gwarantują wysoką wydajność codziennych prac, dużą zwrotność w terenie oraz komfort operatora. </w:t>
      </w:r>
      <w:r w:rsidR="00575884" w:rsidRPr="00D83A12">
        <w:rPr>
          <w:rFonts w:ascii="Verdana" w:hAnsi="Verdana" w:cs="Segoe UI"/>
          <w:shd w:val="clear" w:color="auto" w:fill="FFFFFF"/>
        </w:rPr>
        <w:t>Ciągniki s</w:t>
      </w:r>
      <w:r w:rsidRPr="00D83A12">
        <w:rPr>
          <w:rFonts w:ascii="Verdana" w:hAnsi="Verdana" w:cs="Segoe UI"/>
          <w:shd w:val="clear" w:color="auto" w:fill="FFFFFF"/>
        </w:rPr>
        <w:t xml:space="preserve">prawdzają się na polu, </w:t>
      </w:r>
      <w:r w:rsidR="00575884" w:rsidRPr="00D83A12">
        <w:rPr>
          <w:rFonts w:ascii="Verdana" w:hAnsi="Verdana" w:cs="Segoe UI"/>
          <w:shd w:val="clear" w:color="auto" w:fill="FFFFFF"/>
        </w:rPr>
        <w:t xml:space="preserve">w </w:t>
      </w:r>
      <w:r w:rsidR="005118E6">
        <w:rPr>
          <w:rFonts w:ascii="Verdana" w:hAnsi="Verdana" w:cs="Segoe UI"/>
          <w:shd w:val="clear" w:color="auto" w:fill="FFFFFF"/>
        </w:rPr>
        <w:t>pracach</w:t>
      </w:r>
      <w:r w:rsidR="005118E6" w:rsidRPr="00D83A12">
        <w:rPr>
          <w:rFonts w:ascii="Verdana" w:hAnsi="Verdana" w:cs="Segoe UI"/>
          <w:shd w:val="clear" w:color="auto" w:fill="FFFFFF"/>
        </w:rPr>
        <w:t xml:space="preserve"> </w:t>
      </w:r>
      <w:r w:rsidR="00575884" w:rsidRPr="00D83A12">
        <w:rPr>
          <w:rFonts w:ascii="Verdana" w:hAnsi="Verdana" w:cs="Segoe UI"/>
          <w:shd w:val="clear" w:color="auto" w:fill="FFFFFF"/>
        </w:rPr>
        <w:t>z ładowaczem i przy transporcie.</w:t>
      </w:r>
      <w:r w:rsidRPr="00D83A12">
        <w:rPr>
          <w:rFonts w:ascii="Verdana" w:hAnsi="Verdana" w:cs="Segoe UI"/>
          <w:shd w:val="clear" w:color="auto" w:fill="FFFFFF"/>
        </w:rPr>
        <w:t xml:space="preserve"> Przyjrzyjmy się najciekawszym pomysłom napędzającym ciągniki 6R.</w:t>
      </w:r>
    </w:p>
    <w:p w14:paraId="48B25FEC" w14:textId="05A71535" w:rsidR="00A84AB1" w:rsidRDefault="00A84AB1" w:rsidP="000428ED">
      <w:pPr>
        <w:spacing w:line="276" w:lineRule="auto"/>
        <w:jc w:val="both"/>
      </w:pPr>
    </w:p>
    <w:p w14:paraId="75E53E29" w14:textId="77777777" w:rsidR="000428ED" w:rsidRPr="00D83A12" w:rsidRDefault="000428ED" w:rsidP="000428ED">
      <w:pPr>
        <w:spacing w:line="276" w:lineRule="auto"/>
        <w:jc w:val="both"/>
      </w:pPr>
    </w:p>
    <w:p w14:paraId="7E16B5B3" w14:textId="77777777" w:rsidR="007721E4" w:rsidRPr="00D83A12" w:rsidRDefault="007721E4" w:rsidP="000428ED">
      <w:pPr>
        <w:spacing w:line="276" w:lineRule="auto"/>
        <w:jc w:val="both"/>
        <w:rPr>
          <w:rFonts w:ascii="Verdana" w:hAnsi="Verdana" w:cstheme="minorHAnsi"/>
          <w:b/>
          <w:shd w:val="clear" w:color="auto" w:fill="FFFFFF"/>
        </w:rPr>
      </w:pPr>
      <w:r w:rsidRPr="00D83A12">
        <w:rPr>
          <w:rFonts w:ascii="Verdana" w:hAnsi="Verdana" w:cstheme="minorHAnsi"/>
          <w:b/>
          <w:shd w:val="clear" w:color="auto" w:fill="FFFFFF"/>
        </w:rPr>
        <w:t xml:space="preserve">Prace bez pomyłek z 1-Click-Go </w:t>
      </w:r>
      <w:proofErr w:type="spellStart"/>
      <w:r w:rsidRPr="00D83A12">
        <w:rPr>
          <w:rFonts w:ascii="Verdana" w:hAnsi="Verdana" w:cstheme="minorHAnsi"/>
          <w:b/>
          <w:shd w:val="clear" w:color="auto" w:fill="FFFFFF"/>
        </w:rPr>
        <w:t>AutoSetup</w:t>
      </w:r>
      <w:proofErr w:type="spellEnd"/>
    </w:p>
    <w:p w14:paraId="4845937B" w14:textId="77777777" w:rsidR="007721E4" w:rsidRPr="00D83A12" w:rsidRDefault="007721E4" w:rsidP="000428ED">
      <w:pPr>
        <w:spacing w:line="276" w:lineRule="auto"/>
        <w:jc w:val="both"/>
        <w:rPr>
          <w:rFonts w:ascii="Verdana" w:hAnsi="Verdana" w:cstheme="minorHAnsi"/>
          <w:shd w:val="clear" w:color="auto" w:fill="FFFFFF"/>
        </w:rPr>
      </w:pPr>
    </w:p>
    <w:p w14:paraId="3037AE7A" w14:textId="34EDB10D" w:rsidR="00575884" w:rsidRPr="00D83A12" w:rsidRDefault="007721E4" w:rsidP="000428ED">
      <w:pPr>
        <w:spacing w:line="276" w:lineRule="auto"/>
        <w:jc w:val="both"/>
        <w:rPr>
          <w:rFonts w:ascii="Verdana" w:hAnsi="Verdana" w:cstheme="minorHAnsi"/>
          <w:shd w:val="clear" w:color="auto" w:fill="FFFFFF"/>
        </w:rPr>
      </w:pPr>
      <w:r w:rsidRPr="00D83A12">
        <w:rPr>
          <w:rFonts w:ascii="Verdana" w:hAnsi="Verdana" w:cstheme="minorHAnsi"/>
          <w:shd w:val="clear" w:color="auto" w:fill="FFFFFF"/>
        </w:rPr>
        <w:t xml:space="preserve">Plan prac możemy spokojnie przygotować </w:t>
      </w:r>
      <w:r w:rsidR="00575884" w:rsidRPr="00D83A12">
        <w:rPr>
          <w:rFonts w:ascii="Verdana" w:hAnsi="Verdana" w:cstheme="minorHAnsi"/>
          <w:shd w:val="clear" w:color="auto" w:fill="FFFFFF"/>
        </w:rPr>
        <w:t xml:space="preserve">jeszcze </w:t>
      </w:r>
      <w:r w:rsidRPr="00D83A12">
        <w:rPr>
          <w:rFonts w:ascii="Verdana" w:hAnsi="Verdana" w:cstheme="minorHAnsi"/>
          <w:shd w:val="clear" w:color="auto" w:fill="FFFFFF"/>
        </w:rPr>
        <w:t>przed wyruszeniem w pole. W systemie John Deere Operation</w:t>
      </w:r>
      <w:r w:rsidR="00A77465">
        <w:rPr>
          <w:rFonts w:ascii="Verdana" w:hAnsi="Verdana" w:cstheme="minorHAnsi"/>
          <w:shd w:val="clear" w:color="auto" w:fill="FFFFFF"/>
        </w:rPr>
        <w:t>s</w:t>
      </w:r>
      <w:r w:rsidRPr="00D83A12">
        <w:rPr>
          <w:rFonts w:ascii="Verdana" w:hAnsi="Verdana" w:cstheme="minorHAnsi"/>
          <w:shd w:val="clear" w:color="auto" w:fill="FFFFFF"/>
        </w:rPr>
        <w:t xml:space="preserve"> Center ustalamy </w:t>
      </w:r>
      <w:r w:rsidR="005118E6">
        <w:rPr>
          <w:rFonts w:ascii="Verdana" w:hAnsi="Verdana" w:cstheme="minorHAnsi"/>
          <w:shd w:val="clear" w:color="auto" w:fill="FFFFFF"/>
        </w:rPr>
        <w:t>zadanie</w:t>
      </w:r>
      <w:r w:rsidR="005118E6" w:rsidRPr="00D83A12">
        <w:rPr>
          <w:rFonts w:ascii="Verdana" w:hAnsi="Verdana" w:cstheme="minorHAnsi"/>
          <w:shd w:val="clear" w:color="auto" w:fill="FFFFFF"/>
        </w:rPr>
        <w:t xml:space="preserve"> </w:t>
      </w:r>
      <w:r w:rsidRPr="00D83A12">
        <w:rPr>
          <w:rFonts w:ascii="Verdana" w:hAnsi="Verdana" w:cstheme="minorHAnsi"/>
          <w:shd w:val="clear" w:color="auto" w:fill="FFFFFF"/>
        </w:rPr>
        <w:t xml:space="preserve">i przesyłamy je bezprzewodowo do maszyny podłączonej do systemu </w:t>
      </w:r>
      <w:r w:rsidR="00A77465">
        <w:rPr>
          <w:rFonts w:ascii="Verdana" w:hAnsi="Verdana" w:cstheme="minorHAnsi"/>
          <w:shd w:val="clear" w:color="auto" w:fill="FFFFFF"/>
        </w:rPr>
        <w:t xml:space="preserve">poprzez </w:t>
      </w:r>
      <w:proofErr w:type="spellStart"/>
      <w:r w:rsidRPr="00D83A12">
        <w:rPr>
          <w:rFonts w:ascii="Verdana" w:hAnsi="Verdana" w:cstheme="minorHAnsi"/>
          <w:shd w:val="clear" w:color="auto" w:fill="FFFFFF"/>
        </w:rPr>
        <w:t>JDLink</w:t>
      </w:r>
      <w:proofErr w:type="spellEnd"/>
      <w:r w:rsidR="00575884" w:rsidRPr="00D83A12">
        <w:rPr>
          <w:rFonts w:ascii="Verdana" w:hAnsi="Verdana" w:cstheme="minorHAnsi"/>
          <w:shd w:val="clear" w:color="auto" w:fill="FFFFFF"/>
        </w:rPr>
        <w:t>.</w:t>
      </w:r>
    </w:p>
    <w:p w14:paraId="632D3B29" w14:textId="77777777" w:rsidR="00575884" w:rsidRPr="00D83A12" w:rsidRDefault="00575884" w:rsidP="000428ED">
      <w:pPr>
        <w:spacing w:line="276" w:lineRule="auto"/>
        <w:jc w:val="both"/>
        <w:rPr>
          <w:rFonts w:ascii="Verdana" w:hAnsi="Verdana" w:cstheme="minorHAnsi"/>
          <w:shd w:val="clear" w:color="auto" w:fill="FFFFFF"/>
        </w:rPr>
      </w:pPr>
    </w:p>
    <w:p w14:paraId="5943809D" w14:textId="77777777" w:rsidR="007721E4" w:rsidRPr="00D83A12" w:rsidRDefault="007721E4" w:rsidP="000428ED">
      <w:pPr>
        <w:spacing w:line="276" w:lineRule="auto"/>
        <w:jc w:val="both"/>
        <w:rPr>
          <w:rFonts w:ascii="Verdana" w:hAnsi="Verdana" w:cstheme="minorHAnsi"/>
          <w:shd w:val="clear" w:color="auto" w:fill="FFFFFF"/>
        </w:rPr>
      </w:pPr>
      <w:r w:rsidRPr="00D83A12">
        <w:rPr>
          <w:rFonts w:ascii="Verdana" w:hAnsi="Verdana" w:cstheme="minorHAnsi"/>
          <w:shd w:val="clear" w:color="auto" w:fill="FFFFFF"/>
        </w:rPr>
        <w:t xml:space="preserve">– </w:t>
      </w:r>
      <w:r w:rsidRPr="00D83A12">
        <w:rPr>
          <w:rFonts w:ascii="Verdana" w:hAnsi="Verdana" w:cstheme="minorHAnsi"/>
          <w:i/>
          <w:shd w:val="clear" w:color="auto" w:fill="FFFFFF"/>
        </w:rPr>
        <w:t xml:space="preserve">Kiedy operator jest na polu, za pomocą jednego kliknięcia na wyświetlaczu rozpocznie wyznaczone zadanie. Funkcja </w:t>
      </w:r>
      <w:proofErr w:type="spellStart"/>
      <w:r w:rsidRPr="00D83A12">
        <w:rPr>
          <w:rFonts w:ascii="Verdana" w:hAnsi="Verdana" w:cstheme="minorHAnsi"/>
          <w:i/>
          <w:shd w:val="clear" w:color="auto" w:fill="FFFFFF"/>
        </w:rPr>
        <w:t>AutoSetup</w:t>
      </w:r>
      <w:proofErr w:type="spellEnd"/>
      <w:r w:rsidRPr="00D83A12">
        <w:rPr>
          <w:rFonts w:ascii="Verdana" w:hAnsi="Verdana" w:cstheme="minorHAnsi"/>
          <w:i/>
          <w:shd w:val="clear" w:color="auto" w:fill="FFFFFF"/>
        </w:rPr>
        <w:t xml:space="preserve"> skraca czas konfiguracji nawet o 50%! Dzięki niej mamy pewność, że wywiążemy się z obowiązków bez opóźnień, a cała praca zostanie poprawnie udokumentowana. Nie musimy też martwić się o tzw. błędy ludzkie </w:t>
      </w:r>
      <w:r w:rsidRPr="00D83A12">
        <w:rPr>
          <w:rFonts w:ascii="Verdana" w:hAnsi="Verdana" w:cstheme="minorHAnsi"/>
          <w:shd w:val="clear" w:color="auto" w:fill="FFFFFF"/>
        </w:rPr>
        <w:t xml:space="preserve">– mówi </w:t>
      </w:r>
      <w:r w:rsidR="00D83A12" w:rsidRPr="00D83A12">
        <w:rPr>
          <w:rFonts w:ascii="Verdana" w:hAnsi="Verdana" w:cs="Segoe UI"/>
          <w:b/>
          <w:shd w:val="clear" w:color="auto" w:fill="FBFBFB"/>
        </w:rPr>
        <w:t>Szymon Kaczmarek,</w:t>
      </w:r>
      <w:r w:rsidR="00D83A12" w:rsidRPr="00D83A12">
        <w:rPr>
          <w:rFonts w:ascii="Verdana" w:hAnsi="Verdana" w:cs="Segoe UI"/>
          <w:b/>
        </w:rPr>
        <w:t xml:space="preserve"> </w:t>
      </w:r>
      <w:r w:rsidR="00D83A12" w:rsidRPr="00D83A12">
        <w:rPr>
          <w:rFonts w:ascii="Verdana" w:hAnsi="Verdana" w:cs="Segoe UI"/>
          <w:b/>
          <w:shd w:val="clear" w:color="auto" w:fill="FBFBFB"/>
        </w:rPr>
        <w:t xml:space="preserve">Product </w:t>
      </w:r>
      <w:proofErr w:type="spellStart"/>
      <w:r w:rsidR="00D83A12" w:rsidRPr="00D83A12">
        <w:rPr>
          <w:rFonts w:ascii="Verdana" w:hAnsi="Verdana" w:cs="Segoe UI"/>
          <w:b/>
          <w:shd w:val="clear" w:color="auto" w:fill="FBFBFB"/>
        </w:rPr>
        <w:t>Specialist</w:t>
      </w:r>
      <w:proofErr w:type="spellEnd"/>
      <w:r w:rsidRPr="00D83A12">
        <w:rPr>
          <w:rFonts w:ascii="Verdana" w:hAnsi="Verdana" w:cstheme="minorHAnsi"/>
          <w:b/>
          <w:shd w:val="clear" w:color="auto" w:fill="FFFFFF"/>
        </w:rPr>
        <w:t xml:space="preserve"> John Deere</w:t>
      </w:r>
      <w:r w:rsidRPr="00D83A12">
        <w:rPr>
          <w:rFonts w:ascii="Verdana" w:hAnsi="Verdana" w:cstheme="minorHAnsi"/>
          <w:shd w:val="clear" w:color="auto" w:fill="FFFFFF"/>
        </w:rPr>
        <w:t>.</w:t>
      </w:r>
    </w:p>
    <w:p w14:paraId="0DA9F662" w14:textId="79B7B6A4" w:rsidR="007721E4" w:rsidRDefault="007721E4" w:rsidP="000428ED">
      <w:pPr>
        <w:spacing w:line="276" w:lineRule="auto"/>
        <w:jc w:val="both"/>
        <w:rPr>
          <w:rFonts w:ascii="Verdana" w:hAnsi="Verdana" w:cs="Helvetica"/>
          <w:shd w:val="clear" w:color="auto" w:fill="FFFFFF"/>
        </w:rPr>
      </w:pPr>
    </w:p>
    <w:p w14:paraId="17E6A07A" w14:textId="77777777" w:rsidR="000428ED" w:rsidRPr="00D83A12" w:rsidRDefault="000428ED" w:rsidP="000428ED">
      <w:pPr>
        <w:spacing w:line="276" w:lineRule="auto"/>
        <w:jc w:val="both"/>
        <w:rPr>
          <w:rFonts w:ascii="Verdana" w:hAnsi="Verdana" w:cs="Helvetica"/>
          <w:shd w:val="clear" w:color="auto" w:fill="FFFFFF"/>
        </w:rPr>
      </w:pPr>
    </w:p>
    <w:p w14:paraId="4C5DBDEE" w14:textId="75E060FF" w:rsidR="007721E4" w:rsidRPr="00D83A12" w:rsidRDefault="007721E4" w:rsidP="000428ED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rFonts w:ascii="Verdana" w:hAnsi="Verdana" w:cstheme="minorHAnsi"/>
          <w:b/>
          <w:sz w:val="20"/>
          <w:szCs w:val="20"/>
        </w:rPr>
      </w:pPr>
      <w:r w:rsidRPr="00D83A12">
        <w:rPr>
          <w:rFonts w:ascii="Verdana" w:hAnsi="Verdana" w:cstheme="minorHAnsi"/>
          <w:b/>
          <w:sz w:val="20"/>
          <w:szCs w:val="20"/>
        </w:rPr>
        <w:t>Płynne manewry</w:t>
      </w:r>
      <w:r w:rsidR="00D546D3">
        <w:rPr>
          <w:rFonts w:ascii="Verdana" w:hAnsi="Verdana" w:cstheme="minorHAnsi"/>
          <w:b/>
          <w:sz w:val="20"/>
          <w:szCs w:val="20"/>
        </w:rPr>
        <w:t xml:space="preserve"> z j</w:t>
      </w:r>
      <w:r w:rsidR="00D546D3" w:rsidRPr="00D83A12">
        <w:rPr>
          <w:rFonts w:ascii="Verdana" w:hAnsi="Verdana" w:cstheme="minorHAnsi"/>
          <w:b/>
          <w:sz w:val="20"/>
          <w:szCs w:val="20"/>
        </w:rPr>
        <w:t>oystick</w:t>
      </w:r>
      <w:r w:rsidR="00D546D3">
        <w:rPr>
          <w:rFonts w:ascii="Verdana" w:hAnsi="Verdana" w:cstheme="minorHAnsi"/>
          <w:b/>
          <w:sz w:val="20"/>
          <w:szCs w:val="20"/>
        </w:rPr>
        <w:t>iem</w:t>
      </w:r>
      <w:r w:rsidR="00D546D3" w:rsidRPr="00D83A12">
        <w:rPr>
          <w:rFonts w:ascii="Verdana" w:hAnsi="Verdana" w:cstheme="minorHAnsi"/>
          <w:b/>
          <w:sz w:val="20"/>
          <w:szCs w:val="20"/>
        </w:rPr>
        <w:t xml:space="preserve"> </w:t>
      </w:r>
      <w:proofErr w:type="spellStart"/>
      <w:r w:rsidRPr="00D83A12">
        <w:rPr>
          <w:rFonts w:ascii="Verdana" w:hAnsi="Verdana" w:cstheme="minorHAnsi"/>
          <w:b/>
          <w:sz w:val="20"/>
          <w:szCs w:val="20"/>
        </w:rPr>
        <w:t>CommandPRO</w:t>
      </w:r>
      <w:proofErr w:type="spellEnd"/>
      <w:r w:rsidR="00D546D3">
        <w:rPr>
          <w:rFonts w:ascii="Verdana" w:hAnsi="Verdana" w:cstheme="minorHAnsi"/>
          <w:b/>
          <w:sz w:val="20"/>
          <w:szCs w:val="20"/>
        </w:rPr>
        <w:t xml:space="preserve"> i joystickiem elektronicznym</w:t>
      </w:r>
    </w:p>
    <w:p w14:paraId="434C335F" w14:textId="77777777" w:rsidR="007721E4" w:rsidRPr="00D83A12" w:rsidRDefault="007721E4" w:rsidP="000428ED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rFonts w:ascii="Verdana" w:hAnsi="Verdana" w:cstheme="minorHAnsi"/>
          <w:sz w:val="20"/>
          <w:szCs w:val="20"/>
        </w:rPr>
      </w:pPr>
    </w:p>
    <w:p w14:paraId="5D5B8A2B" w14:textId="3FD12A6D" w:rsidR="007721E4" w:rsidRPr="00D83A12" w:rsidRDefault="007721E4" w:rsidP="000428ED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rFonts w:ascii="Verdana" w:hAnsi="Verdana" w:cstheme="minorHAnsi"/>
          <w:sz w:val="20"/>
          <w:szCs w:val="20"/>
        </w:rPr>
      </w:pPr>
      <w:r w:rsidRPr="00D83A12">
        <w:rPr>
          <w:rFonts w:ascii="Verdana" w:hAnsi="Verdana" w:cstheme="minorHAnsi"/>
          <w:sz w:val="20"/>
          <w:szCs w:val="20"/>
        </w:rPr>
        <w:t xml:space="preserve">Izba Rolnicza Dolnej Saksonii (Niemcy) w 2021 r. ogłosiła </w:t>
      </w:r>
      <w:proofErr w:type="spellStart"/>
      <w:r w:rsidRPr="00D83A12">
        <w:rPr>
          <w:rFonts w:ascii="Verdana" w:hAnsi="Verdana" w:cstheme="minorHAnsi"/>
          <w:sz w:val="20"/>
          <w:szCs w:val="20"/>
        </w:rPr>
        <w:t>CommandPRO</w:t>
      </w:r>
      <w:proofErr w:type="spellEnd"/>
      <w:r w:rsidRPr="00D83A12">
        <w:rPr>
          <w:rFonts w:ascii="Verdana" w:hAnsi="Verdana" w:cstheme="minorHAnsi"/>
          <w:sz w:val="20"/>
          <w:szCs w:val="20"/>
        </w:rPr>
        <w:t xml:space="preserve"> „najbardziej ergonomicznym joystickiem na rynku”. Jak usprawnia pracę? Jednym pchnięciem lub pociągnięciem dźwigni ustawiamy prędkość maksymalną lub zerową. Możemy swobodnie sterować biegiem pełzającym w zakresie od 400 m/h do 5 km/h. </w:t>
      </w:r>
      <w:r w:rsidR="00575884" w:rsidRPr="00D83A12">
        <w:rPr>
          <w:rFonts w:ascii="Verdana" w:hAnsi="Verdana" w:cstheme="minorHAnsi"/>
          <w:sz w:val="20"/>
          <w:szCs w:val="20"/>
        </w:rPr>
        <w:t>Funkcja</w:t>
      </w:r>
      <w:r w:rsidRPr="00D83A12">
        <w:rPr>
          <w:rFonts w:ascii="Verdana" w:hAnsi="Verdana" w:cstheme="minorHAnsi"/>
          <w:sz w:val="20"/>
          <w:szCs w:val="20"/>
        </w:rPr>
        <w:t xml:space="preserve"> </w:t>
      </w:r>
      <w:proofErr w:type="spellStart"/>
      <w:r w:rsidRPr="00D83A12">
        <w:rPr>
          <w:rFonts w:ascii="Verdana" w:hAnsi="Verdana" w:cstheme="minorHAnsi"/>
          <w:sz w:val="20"/>
          <w:szCs w:val="20"/>
        </w:rPr>
        <w:t>ActiveZero</w:t>
      </w:r>
      <w:proofErr w:type="spellEnd"/>
      <w:r w:rsidRPr="00D83A12">
        <w:rPr>
          <w:rFonts w:ascii="Verdana" w:hAnsi="Verdana" w:cstheme="minorHAnsi"/>
          <w:sz w:val="20"/>
          <w:szCs w:val="20"/>
        </w:rPr>
        <w:t xml:space="preserve"> aktywnie utrzymuje</w:t>
      </w:r>
      <w:r w:rsidR="00D546D3">
        <w:rPr>
          <w:rFonts w:ascii="Verdana" w:hAnsi="Verdana" w:cstheme="minorHAnsi"/>
          <w:sz w:val="20"/>
          <w:szCs w:val="20"/>
        </w:rPr>
        <w:t xml:space="preserve"> ciągnik na postoju (nawet z ładunkiem)</w:t>
      </w:r>
      <w:r w:rsidRPr="00D83A12">
        <w:rPr>
          <w:rFonts w:ascii="Verdana" w:hAnsi="Verdana" w:cstheme="minorHAnsi"/>
          <w:sz w:val="20"/>
          <w:szCs w:val="20"/>
        </w:rPr>
        <w:t xml:space="preserve">, dopóki nie wydamy komendy przyśpieszenia. Co ważne, operator może dowolnie, według własnych potrzeb, konfigurować funkcje wszystkich 11 przycisków (obsługują one m.in. przedni/tylny podnośnik, przedni/tylny WOM, zawory SCV,  układ </w:t>
      </w:r>
      <w:proofErr w:type="spellStart"/>
      <w:r w:rsidRPr="00D83A12">
        <w:rPr>
          <w:rFonts w:ascii="Verdana" w:hAnsi="Verdana" w:cstheme="minorHAnsi"/>
          <w:sz w:val="20"/>
          <w:szCs w:val="20"/>
        </w:rPr>
        <w:t>iTEC</w:t>
      </w:r>
      <w:proofErr w:type="spellEnd"/>
      <w:r w:rsidR="00A77465">
        <w:rPr>
          <w:rFonts w:ascii="Verdana" w:hAnsi="Verdana" w:cstheme="minorHAnsi"/>
          <w:sz w:val="20"/>
          <w:szCs w:val="20"/>
        </w:rPr>
        <w:t xml:space="preserve"> czy też funkcje maszyny poprzez ISOBUS</w:t>
      </w:r>
      <w:r w:rsidRPr="00D83A12">
        <w:rPr>
          <w:rFonts w:ascii="Verdana" w:hAnsi="Verdana" w:cstheme="minorHAnsi"/>
          <w:sz w:val="20"/>
          <w:szCs w:val="20"/>
        </w:rPr>
        <w:t xml:space="preserve">). </w:t>
      </w:r>
    </w:p>
    <w:p w14:paraId="1BD0787A" w14:textId="77777777" w:rsidR="00575884" w:rsidRPr="00D83A12" w:rsidRDefault="00575884" w:rsidP="000428ED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rFonts w:ascii="Verdana" w:hAnsi="Verdana" w:cstheme="minorHAnsi"/>
          <w:sz w:val="20"/>
          <w:szCs w:val="20"/>
        </w:rPr>
      </w:pPr>
    </w:p>
    <w:p w14:paraId="27AAA688" w14:textId="586449ED" w:rsidR="007721E4" w:rsidRPr="00D83A12" w:rsidRDefault="007721E4" w:rsidP="000428ED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rFonts w:ascii="Verdana" w:hAnsi="Verdana" w:cstheme="minorHAnsi"/>
          <w:sz w:val="20"/>
          <w:szCs w:val="20"/>
        </w:rPr>
      </w:pPr>
      <w:r w:rsidRPr="00D83A12">
        <w:rPr>
          <w:rFonts w:ascii="Verdana" w:hAnsi="Verdana" w:cstheme="minorHAnsi"/>
          <w:sz w:val="20"/>
          <w:szCs w:val="20"/>
        </w:rPr>
        <w:lastRenderedPageBreak/>
        <w:t>–</w:t>
      </w:r>
      <w:r w:rsidR="00A12173">
        <w:rPr>
          <w:rFonts w:ascii="Verdana" w:hAnsi="Verdana" w:cstheme="minorHAnsi"/>
          <w:sz w:val="20"/>
          <w:szCs w:val="20"/>
        </w:rPr>
        <w:t xml:space="preserve"> </w:t>
      </w:r>
      <w:r w:rsidR="00A12173" w:rsidRPr="00A12173">
        <w:rPr>
          <w:rFonts w:ascii="Verdana" w:hAnsi="Verdana" w:cstheme="minorHAnsi"/>
          <w:i/>
          <w:sz w:val="20"/>
          <w:szCs w:val="20"/>
        </w:rPr>
        <w:t>Z kolei d</w:t>
      </w:r>
      <w:r w:rsidR="00D546D3" w:rsidRPr="00A12173">
        <w:rPr>
          <w:rFonts w:ascii="Verdana" w:hAnsi="Verdana" w:cstheme="minorHAnsi"/>
          <w:i/>
          <w:sz w:val="20"/>
          <w:szCs w:val="20"/>
        </w:rPr>
        <w:t>odatkowy</w:t>
      </w:r>
      <w:r w:rsidR="00D546D3">
        <w:rPr>
          <w:rFonts w:ascii="Verdana" w:hAnsi="Verdana" w:cstheme="minorHAnsi"/>
          <w:sz w:val="20"/>
          <w:szCs w:val="20"/>
        </w:rPr>
        <w:t xml:space="preserve"> </w:t>
      </w:r>
      <w:r w:rsidRPr="00D83A12">
        <w:rPr>
          <w:rFonts w:ascii="Verdana" w:hAnsi="Verdana" w:cstheme="minorHAnsi"/>
          <w:i/>
          <w:sz w:val="20"/>
          <w:szCs w:val="20"/>
        </w:rPr>
        <w:t xml:space="preserve">joystick </w:t>
      </w:r>
      <w:r w:rsidR="00D546D3">
        <w:rPr>
          <w:rFonts w:ascii="Verdana" w:hAnsi="Verdana" w:cstheme="minorHAnsi"/>
          <w:i/>
          <w:sz w:val="20"/>
          <w:szCs w:val="20"/>
        </w:rPr>
        <w:t xml:space="preserve">elektroniczny </w:t>
      </w:r>
      <w:r w:rsidRPr="00D83A12">
        <w:rPr>
          <w:rFonts w:ascii="Verdana" w:hAnsi="Verdana" w:cstheme="minorHAnsi"/>
          <w:i/>
          <w:sz w:val="20"/>
          <w:szCs w:val="20"/>
        </w:rPr>
        <w:t>pozwala łatwo zapanować nad mocą ciągników serii 6R i świetnie skontrolować manewry ładowacza czołowego. Nowy rewerser na joysticku umożliwia swobodną zmianę kierunku jazdy ciągnika za jednym naciśnięciem przycisku oraz zmianę biegów za pomocą dwóch przycisków</w:t>
      </w:r>
      <w:r w:rsidRPr="00D83A12">
        <w:rPr>
          <w:rFonts w:ascii="Verdana" w:hAnsi="Verdana" w:cstheme="minorHAnsi"/>
          <w:sz w:val="20"/>
          <w:szCs w:val="20"/>
        </w:rPr>
        <w:t xml:space="preserve"> – tłumaczy </w:t>
      </w:r>
      <w:r w:rsidR="00D83A12" w:rsidRPr="00D83A12">
        <w:rPr>
          <w:rFonts w:ascii="Verdana" w:hAnsi="Verdana" w:cs="Segoe UI"/>
          <w:b/>
          <w:sz w:val="20"/>
          <w:szCs w:val="20"/>
          <w:shd w:val="clear" w:color="auto" w:fill="FBFBFB"/>
        </w:rPr>
        <w:t>Szymon Kaczmarek</w:t>
      </w:r>
      <w:r w:rsidR="00D83A12" w:rsidRPr="00D83A12">
        <w:rPr>
          <w:rFonts w:ascii="Verdana" w:hAnsi="Verdana" w:cstheme="minorHAnsi"/>
          <w:sz w:val="20"/>
          <w:szCs w:val="20"/>
        </w:rPr>
        <w:t>.</w:t>
      </w:r>
    </w:p>
    <w:p w14:paraId="58C36A73" w14:textId="77777777" w:rsidR="00D83A12" w:rsidRPr="00D83A12" w:rsidRDefault="00D83A12" w:rsidP="000428ED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rFonts w:ascii="Verdana" w:hAnsi="Verdana" w:cstheme="minorHAnsi"/>
          <w:sz w:val="20"/>
          <w:szCs w:val="20"/>
        </w:rPr>
      </w:pPr>
    </w:p>
    <w:p w14:paraId="5BD79CB6" w14:textId="77777777" w:rsidR="00575884" w:rsidRPr="00D83A12" w:rsidRDefault="007721E4" w:rsidP="000428ED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rFonts w:ascii="Verdana" w:hAnsi="Verdana" w:cstheme="minorHAnsi"/>
          <w:sz w:val="20"/>
          <w:szCs w:val="20"/>
        </w:rPr>
      </w:pPr>
      <w:r w:rsidRPr="00D83A12">
        <w:rPr>
          <w:rFonts w:ascii="Verdana" w:hAnsi="Verdana" w:cstheme="minorHAnsi"/>
          <w:sz w:val="20"/>
          <w:szCs w:val="20"/>
        </w:rPr>
        <w:t>W serii 6R John Deere szczególnie przyjrzał się pracy ładowaczy. C</w:t>
      </w:r>
      <w:r w:rsidR="00575884" w:rsidRPr="00D83A12">
        <w:rPr>
          <w:rFonts w:ascii="Verdana" w:hAnsi="Verdana" w:cstheme="minorHAnsi"/>
          <w:sz w:val="20"/>
          <w:szCs w:val="20"/>
        </w:rPr>
        <w:t>o udoskonalił?</w:t>
      </w:r>
    </w:p>
    <w:p w14:paraId="1CA05E7F" w14:textId="1A74F85E" w:rsidR="007721E4" w:rsidRPr="00A12173" w:rsidRDefault="007721E4" w:rsidP="000428ED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rFonts w:ascii="Verdana" w:hAnsi="Verdana" w:cstheme="minorHAnsi"/>
          <w:sz w:val="20"/>
          <w:szCs w:val="20"/>
        </w:rPr>
      </w:pPr>
      <w:r w:rsidRPr="00D83A12">
        <w:rPr>
          <w:rFonts w:ascii="Verdana" w:hAnsi="Verdana" w:cstheme="minorHAnsi"/>
          <w:sz w:val="20"/>
          <w:szCs w:val="20"/>
        </w:rPr>
        <w:t xml:space="preserve">– </w:t>
      </w:r>
      <w:r w:rsidRPr="00D83A12">
        <w:rPr>
          <w:rFonts w:ascii="Verdana" w:hAnsi="Verdana" w:cstheme="minorHAnsi"/>
          <w:i/>
          <w:sz w:val="20"/>
          <w:szCs w:val="20"/>
        </w:rPr>
        <w:t xml:space="preserve">Dzięki systemowi </w:t>
      </w:r>
      <w:r w:rsidR="00575884" w:rsidRPr="00D83A12">
        <w:rPr>
          <w:rFonts w:ascii="Verdana" w:hAnsi="Verdana" w:cstheme="minorHAnsi"/>
          <w:i/>
          <w:sz w:val="20"/>
          <w:szCs w:val="20"/>
        </w:rPr>
        <w:t xml:space="preserve">ważenia dynamicznego </w:t>
      </w:r>
      <w:r w:rsidR="00A77465">
        <w:rPr>
          <w:rFonts w:ascii="Verdana" w:hAnsi="Verdana" w:cstheme="minorHAnsi"/>
          <w:i/>
          <w:sz w:val="20"/>
          <w:szCs w:val="20"/>
        </w:rPr>
        <w:t xml:space="preserve">(DWS) </w:t>
      </w:r>
      <w:r w:rsidRPr="00D83A12">
        <w:rPr>
          <w:rFonts w:ascii="Verdana" w:hAnsi="Verdana" w:cstheme="minorHAnsi"/>
          <w:i/>
          <w:sz w:val="20"/>
          <w:szCs w:val="20"/>
        </w:rPr>
        <w:t xml:space="preserve">operator nie musi zatrzymywać </w:t>
      </w:r>
      <w:r w:rsidR="00D546D3">
        <w:rPr>
          <w:rFonts w:ascii="Verdana" w:hAnsi="Verdana" w:cstheme="minorHAnsi"/>
          <w:i/>
          <w:sz w:val="20"/>
          <w:szCs w:val="20"/>
        </w:rPr>
        <w:t>ciągnika</w:t>
      </w:r>
      <w:r w:rsidRPr="00D83A12">
        <w:rPr>
          <w:rFonts w:ascii="Verdana" w:hAnsi="Verdana" w:cstheme="minorHAnsi"/>
          <w:i/>
          <w:sz w:val="20"/>
          <w:szCs w:val="20"/>
        </w:rPr>
        <w:t>, żeby napełnić łyżkę do wybranego ciężaru masy. Wydajność – zwłaszcza przy bardzo powtarzalnych zadaniach – zwiększa też funkcja powrotu ładowacza do zadanego położenia</w:t>
      </w:r>
      <w:r w:rsidR="00A77465">
        <w:rPr>
          <w:rFonts w:ascii="Verdana" w:hAnsi="Verdana" w:cstheme="minorHAnsi"/>
          <w:i/>
          <w:sz w:val="20"/>
          <w:szCs w:val="20"/>
        </w:rPr>
        <w:t xml:space="preserve"> (RTP)</w:t>
      </w:r>
      <w:r w:rsidRPr="00D83A12">
        <w:rPr>
          <w:rFonts w:ascii="Verdana" w:hAnsi="Verdana" w:cstheme="minorHAnsi"/>
          <w:i/>
          <w:sz w:val="20"/>
          <w:szCs w:val="20"/>
        </w:rPr>
        <w:t xml:space="preserve">. Dodatkowo, operator nie musi się już martwić utratą materiału w trakcie jazdy po pagórkowatym terenie. Funkcja poziomowania horyzontalnego pozwala utrzymać narzędzie na optymalnej wysokości, i to </w:t>
      </w:r>
      <w:r w:rsidR="00A77465">
        <w:rPr>
          <w:rFonts w:ascii="Verdana" w:hAnsi="Verdana" w:cstheme="minorHAnsi"/>
          <w:i/>
          <w:sz w:val="20"/>
          <w:szCs w:val="20"/>
        </w:rPr>
        <w:t>niezależnie od ruchów ładowacza</w:t>
      </w:r>
      <w:r w:rsidRPr="00D83A12">
        <w:rPr>
          <w:rFonts w:ascii="Verdana" w:hAnsi="Verdana" w:cstheme="minorHAnsi"/>
          <w:sz w:val="20"/>
          <w:szCs w:val="20"/>
        </w:rPr>
        <w:t xml:space="preserve">– opowiada </w:t>
      </w:r>
      <w:r w:rsidR="00D83A12" w:rsidRPr="00D83A12">
        <w:rPr>
          <w:rFonts w:ascii="Verdana" w:hAnsi="Verdana" w:cs="Segoe UI"/>
          <w:b/>
          <w:sz w:val="20"/>
          <w:szCs w:val="20"/>
          <w:shd w:val="clear" w:color="auto" w:fill="FBFBFB"/>
        </w:rPr>
        <w:t>Szymon Kaczmarek</w:t>
      </w:r>
      <w:r w:rsidRPr="00D83A12">
        <w:rPr>
          <w:rFonts w:ascii="Verdana" w:hAnsi="Verdana" w:cstheme="minorHAnsi"/>
          <w:sz w:val="20"/>
          <w:szCs w:val="20"/>
        </w:rPr>
        <w:t>.</w:t>
      </w:r>
    </w:p>
    <w:p w14:paraId="597EC5FB" w14:textId="768E95AA" w:rsidR="007721E4" w:rsidRDefault="007721E4" w:rsidP="000428ED">
      <w:pPr>
        <w:spacing w:line="276" w:lineRule="auto"/>
        <w:jc w:val="both"/>
        <w:rPr>
          <w:rFonts w:ascii="Verdana" w:hAnsi="Verdana" w:cs="Segoe UI"/>
          <w:shd w:val="clear" w:color="auto" w:fill="FFFFFF"/>
        </w:rPr>
      </w:pPr>
    </w:p>
    <w:p w14:paraId="571094D1" w14:textId="77777777" w:rsidR="000428ED" w:rsidRPr="000A1CA1" w:rsidRDefault="000428ED" w:rsidP="000428ED">
      <w:pPr>
        <w:spacing w:line="276" w:lineRule="auto"/>
        <w:jc w:val="both"/>
        <w:rPr>
          <w:rFonts w:ascii="Verdana" w:hAnsi="Verdana" w:cs="Segoe UI"/>
          <w:shd w:val="clear" w:color="auto" w:fill="FFFFFF"/>
        </w:rPr>
      </w:pPr>
    </w:p>
    <w:p w14:paraId="6F7E16B5" w14:textId="77777777" w:rsidR="007721E4" w:rsidRPr="000A1CA1" w:rsidRDefault="007721E4" w:rsidP="000428ED">
      <w:pPr>
        <w:spacing w:line="276" w:lineRule="auto"/>
        <w:jc w:val="both"/>
        <w:rPr>
          <w:rFonts w:ascii="Verdana" w:hAnsi="Verdana" w:cs="Segoe UI"/>
          <w:b/>
          <w:shd w:val="clear" w:color="auto" w:fill="FFFFFF"/>
        </w:rPr>
      </w:pPr>
      <w:r w:rsidRPr="000A1CA1">
        <w:rPr>
          <w:rFonts w:ascii="Verdana" w:hAnsi="Verdana" w:cs="Segoe UI"/>
          <w:b/>
          <w:shd w:val="clear" w:color="auto" w:fill="FFFFFF"/>
        </w:rPr>
        <w:t>Zwrotny, lekki i mocny</w:t>
      </w:r>
    </w:p>
    <w:p w14:paraId="533A0681" w14:textId="77777777" w:rsidR="007721E4" w:rsidRPr="000A1CA1" w:rsidRDefault="007721E4" w:rsidP="000428ED">
      <w:pPr>
        <w:spacing w:line="276" w:lineRule="auto"/>
        <w:jc w:val="both"/>
        <w:rPr>
          <w:rFonts w:ascii="Verdana" w:hAnsi="Verdana" w:cs="Segoe UI"/>
          <w:b/>
          <w:shd w:val="clear" w:color="auto" w:fill="FFFFFF"/>
        </w:rPr>
      </w:pPr>
    </w:p>
    <w:p w14:paraId="74185A4D" w14:textId="77777777" w:rsidR="007721E4" w:rsidRDefault="007721E4" w:rsidP="000428ED">
      <w:pPr>
        <w:spacing w:line="276" w:lineRule="auto"/>
        <w:jc w:val="both"/>
        <w:rPr>
          <w:rFonts w:ascii="Helvetica" w:hAnsi="Helvetica" w:cs="Helvetica"/>
          <w:color w:val="737373"/>
          <w:sz w:val="23"/>
          <w:szCs w:val="23"/>
          <w:shd w:val="clear" w:color="auto" w:fill="FFFFFF"/>
        </w:rPr>
      </w:pPr>
      <w:r w:rsidRPr="000A1CA1">
        <w:rPr>
          <w:rFonts w:ascii="Verdana" w:hAnsi="Verdana" w:cstheme="minorHAnsi"/>
          <w:shd w:val="clear" w:color="auto" w:fill="FFFFFF"/>
        </w:rPr>
        <w:t xml:space="preserve">– </w:t>
      </w:r>
      <w:r w:rsidRPr="000A1CA1">
        <w:rPr>
          <w:rFonts w:ascii="Verdana" w:hAnsi="Verdana" w:cstheme="minorHAnsi"/>
          <w:i/>
          <w:shd w:val="clear" w:color="auto" w:fill="FFFFFF"/>
        </w:rPr>
        <w:t>Ciągnika szukaliśmy długo, rozważałem wiele marek, a</w:t>
      </w:r>
      <w:r w:rsidRPr="000A1CA1">
        <w:rPr>
          <w:rFonts w:ascii="Verdana" w:hAnsi="Verdana" w:cstheme="minorHAnsi"/>
          <w:i/>
        </w:rPr>
        <w:t xml:space="preserve"> wszystkie opcje konfiguracyjne przeszedłem wzdłuż i wszerz. Chodziło o maszynę wytrzymałą i uniwersalną, ponieważ będziemy ją mocno eksploatować. Ostatecznie wybór padł na 4-cylindrowca z małą ramą 6R 110</w:t>
      </w:r>
      <w:r w:rsidRPr="000A1CA1">
        <w:rPr>
          <w:rFonts w:ascii="Verdana" w:hAnsi="Verdana" w:cstheme="minorHAnsi"/>
        </w:rPr>
        <w:t xml:space="preserve"> – wspomina </w:t>
      </w:r>
      <w:r w:rsidRPr="00D83A12">
        <w:rPr>
          <w:rFonts w:ascii="Verdana" w:hAnsi="Verdana" w:cstheme="minorHAnsi"/>
          <w:b/>
        </w:rPr>
        <w:t xml:space="preserve">Piotr Kaliski, rolnik </w:t>
      </w:r>
      <w:r w:rsidR="00C15B09" w:rsidRPr="00D83A12">
        <w:rPr>
          <w:rFonts w:ascii="Verdana" w:hAnsi="Verdana" w:cstheme="minorHAnsi"/>
          <w:b/>
        </w:rPr>
        <w:t xml:space="preserve">z woj. kujawsko-pomorskiego </w:t>
      </w:r>
      <w:r w:rsidRPr="00D83A12">
        <w:rPr>
          <w:rFonts w:ascii="Verdana" w:hAnsi="Verdana" w:cstheme="minorHAnsi"/>
          <w:b/>
        </w:rPr>
        <w:t xml:space="preserve">i </w:t>
      </w:r>
      <w:r w:rsidRPr="00D83A12">
        <w:rPr>
          <w:rFonts w:ascii="Verdana" w:hAnsi="Verdana" w:cstheme="minorHAnsi"/>
          <w:b/>
          <w:shd w:val="clear" w:color="auto" w:fill="FFFFFF"/>
        </w:rPr>
        <w:t>jeden z najbardziej znanych youtuberów rolniczych, autor kanału Rolnik Szuka</w:t>
      </w:r>
      <w:r w:rsidRPr="000A1CA1">
        <w:rPr>
          <w:rFonts w:ascii="Verdana" w:hAnsi="Verdana" w:cstheme="minorHAnsi"/>
          <w:shd w:val="clear" w:color="auto" w:fill="FFFFFF"/>
        </w:rPr>
        <w:t>.</w:t>
      </w:r>
      <w:r w:rsidR="00C15B09">
        <w:rPr>
          <w:rFonts w:ascii="Verdana" w:hAnsi="Verdana" w:cstheme="minorHAnsi"/>
          <w:shd w:val="clear" w:color="auto" w:fill="FFFFFF"/>
        </w:rPr>
        <w:t xml:space="preserve"> </w:t>
      </w:r>
    </w:p>
    <w:p w14:paraId="654D3B33" w14:textId="77777777" w:rsidR="00C15B09" w:rsidRPr="000A1CA1" w:rsidRDefault="00C15B09" w:rsidP="000428ED">
      <w:pPr>
        <w:spacing w:line="276" w:lineRule="auto"/>
        <w:jc w:val="both"/>
        <w:rPr>
          <w:rFonts w:ascii="Verdana" w:hAnsi="Verdana" w:cstheme="minorHAnsi"/>
        </w:rPr>
      </w:pPr>
    </w:p>
    <w:p w14:paraId="11EB645F" w14:textId="421B324A" w:rsidR="00575884" w:rsidRDefault="007721E4" w:rsidP="000428ED">
      <w:pPr>
        <w:spacing w:line="276" w:lineRule="auto"/>
        <w:jc w:val="both"/>
        <w:rPr>
          <w:rFonts w:ascii="Verdana" w:hAnsi="Verdana" w:cstheme="minorHAnsi"/>
        </w:rPr>
      </w:pPr>
      <w:r w:rsidRPr="00E23903">
        <w:rPr>
          <w:rFonts w:ascii="Verdana" w:hAnsi="Verdana" w:cstheme="minorHAnsi"/>
        </w:rPr>
        <w:t xml:space="preserve">Co zaważyło na wyborze tego modelu? Przede wszystkim zwrotność (także poza polem) </w:t>
      </w:r>
      <w:r w:rsidR="00E23903" w:rsidRPr="00E23903">
        <w:rPr>
          <w:rFonts w:ascii="Verdana" w:hAnsi="Verdana"/>
        </w:rPr>
        <w:t>w połączeniu z większym rozstawem os</w:t>
      </w:r>
      <w:r w:rsidR="00E23903">
        <w:rPr>
          <w:rFonts w:ascii="Verdana" w:hAnsi="Verdana"/>
        </w:rPr>
        <w:t>i</w:t>
      </w:r>
      <w:r w:rsidR="00E23903" w:rsidRPr="00E23903">
        <w:rPr>
          <w:rFonts w:ascii="Verdana" w:hAnsi="Verdana"/>
        </w:rPr>
        <w:t xml:space="preserve"> </w:t>
      </w:r>
      <w:r w:rsidR="00E23903" w:rsidRPr="00E23903">
        <w:rPr>
          <w:rFonts w:ascii="Verdana" w:hAnsi="Verdana" w:cstheme="minorHAnsi"/>
        </w:rPr>
        <w:t>oraz ogólny komfort pracy w cichej, przestronnej i ergonomicznej kabinie.</w:t>
      </w:r>
    </w:p>
    <w:p w14:paraId="0E7651A1" w14:textId="5C12EED3" w:rsidR="00C15B09" w:rsidRPr="00E23903" w:rsidRDefault="007721E4" w:rsidP="000428ED">
      <w:pPr>
        <w:pStyle w:val="Tekstkomentarza"/>
        <w:spacing w:line="276" w:lineRule="auto"/>
        <w:jc w:val="both"/>
      </w:pPr>
      <w:r w:rsidRPr="000A1CA1">
        <w:rPr>
          <w:rFonts w:ascii="Verdana" w:hAnsi="Verdana" w:cstheme="minorHAnsi"/>
        </w:rPr>
        <w:t xml:space="preserve">– </w:t>
      </w:r>
      <w:r w:rsidRPr="000A1CA1">
        <w:rPr>
          <w:rFonts w:ascii="Verdana" w:hAnsi="Verdana" w:cstheme="minorHAnsi"/>
          <w:i/>
        </w:rPr>
        <w:t>Zwróciłem uwagę na rozstaw osi (</w:t>
      </w:r>
      <w:r w:rsidRPr="000A1CA1">
        <w:rPr>
          <w:rFonts w:ascii="Verdana" w:hAnsi="Verdana" w:cstheme="minorHAnsi"/>
          <w:i/>
          <w:shd w:val="clear" w:color="auto" w:fill="FFFFFF"/>
        </w:rPr>
        <w:t xml:space="preserve">2,58 m) i dopuszczalną masę całkowitą. 6R 110 </w:t>
      </w:r>
      <w:r w:rsidRPr="000A1CA1">
        <w:rPr>
          <w:rFonts w:ascii="Verdana" w:hAnsi="Verdana" w:cstheme="minorHAnsi"/>
          <w:i/>
        </w:rPr>
        <w:t>mogę spokojnie dociążyć większymi maszynami. Tylny podnośnik ma udźwig 6,</w:t>
      </w:r>
      <w:r w:rsidR="00E23903">
        <w:rPr>
          <w:rFonts w:ascii="Verdana" w:hAnsi="Verdana" w:cstheme="minorHAnsi"/>
          <w:i/>
        </w:rPr>
        <w:t>8</w:t>
      </w:r>
      <w:r w:rsidR="00E23903" w:rsidRPr="000A1CA1">
        <w:rPr>
          <w:rFonts w:ascii="Verdana" w:hAnsi="Verdana" w:cstheme="minorHAnsi"/>
          <w:i/>
        </w:rPr>
        <w:t xml:space="preserve"> </w:t>
      </w:r>
      <w:r w:rsidRPr="000A1CA1">
        <w:rPr>
          <w:rFonts w:ascii="Verdana" w:hAnsi="Verdana" w:cstheme="minorHAnsi"/>
          <w:i/>
        </w:rPr>
        <w:t xml:space="preserve">t, a przedni </w:t>
      </w:r>
      <w:r w:rsidRPr="000A1CA1">
        <w:rPr>
          <w:rFonts w:ascii="Verdana" w:hAnsi="Verdana" w:cstheme="minorHAnsi"/>
          <w:i/>
          <w:shd w:val="clear" w:color="auto" w:fill="FFFFFF"/>
        </w:rPr>
        <w:t>4 t. Poza tym od początku zależało mi, aby przejazdy między polami przebiegały sprawniej niż dotychczas. Do 6R 110 przekonała mnie więc przekładnia bezstopniowa, możliwość rozwinięcia prędkości do 50 km/h</w:t>
      </w:r>
      <w:r w:rsidRPr="000A1CA1">
        <w:rPr>
          <w:rFonts w:ascii="Verdana" w:hAnsi="Verdana" w:cstheme="minorHAnsi"/>
          <w:shd w:val="clear" w:color="auto" w:fill="FFFFFF"/>
        </w:rPr>
        <w:t xml:space="preserve"> i funkcjonalny joystick </w:t>
      </w:r>
      <w:proofErr w:type="spellStart"/>
      <w:r w:rsidRPr="000A1CA1">
        <w:rPr>
          <w:rFonts w:ascii="Verdana" w:hAnsi="Verdana" w:cstheme="minorHAnsi"/>
          <w:shd w:val="clear" w:color="auto" w:fill="FFFFFF"/>
        </w:rPr>
        <w:t>CommandPro</w:t>
      </w:r>
      <w:proofErr w:type="spellEnd"/>
      <w:r w:rsidRPr="000A1CA1">
        <w:rPr>
          <w:rFonts w:ascii="Verdana" w:hAnsi="Verdana" w:cstheme="minorHAnsi"/>
          <w:shd w:val="clear" w:color="auto" w:fill="FFFFFF"/>
        </w:rPr>
        <w:t xml:space="preserve">, który </w:t>
      </w:r>
      <w:r w:rsidR="00C15B09">
        <w:rPr>
          <w:rFonts w:ascii="Verdana" w:hAnsi="Verdana" w:cstheme="minorHAnsi"/>
          <w:shd w:val="clear" w:color="auto" w:fill="FFFFFF"/>
        </w:rPr>
        <w:t xml:space="preserve">ułatwia sterowanie całą maszyną, </w:t>
      </w:r>
      <w:r w:rsidRPr="000A1CA1">
        <w:rPr>
          <w:rFonts w:ascii="Verdana" w:hAnsi="Verdana" w:cstheme="minorHAnsi"/>
          <w:shd w:val="clear" w:color="auto" w:fill="FFFFFF"/>
        </w:rPr>
        <w:t xml:space="preserve">w każdym terenie – opowiada </w:t>
      </w:r>
      <w:r w:rsidRPr="00575884">
        <w:rPr>
          <w:rFonts w:ascii="Verdana" w:hAnsi="Verdana" w:cstheme="minorHAnsi"/>
          <w:b/>
          <w:shd w:val="clear" w:color="auto" w:fill="FFFFFF"/>
        </w:rPr>
        <w:t>Piotr K</w:t>
      </w:r>
      <w:r w:rsidR="00C15B09" w:rsidRPr="00575884">
        <w:rPr>
          <w:rFonts w:ascii="Verdana" w:hAnsi="Verdana" w:cstheme="minorHAnsi"/>
          <w:b/>
          <w:shd w:val="clear" w:color="auto" w:fill="FFFFFF"/>
        </w:rPr>
        <w:t>aliski</w:t>
      </w:r>
      <w:r w:rsidR="00C15B09">
        <w:rPr>
          <w:rFonts w:ascii="Verdana" w:hAnsi="Verdana" w:cstheme="minorHAnsi"/>
          <w:shd w:val="clear" w:color="auto" w:fill="FFFFFF"/>
        </w:rPr>
        <w:t>.</w:t>
      </w:r>
    </w:p>
    <w:p w14:paraId="6C263B0B" w14:textId="77777777" w:rsidR="00C15B09" w:rsidRDefault="00C15B09" w:rsidP="000428ED">
      <w:pPr>
        <w:spacing w:line="276" w:lineRule="auto"/>
        <w:jc w:val="both"/>
        <w:rPr>
          <w:rFonts w:ascii="Verdana" w:hAnsi="Verdana" w:cstheme="minorHAnsi"/>
          <w:shd w:val="clear" w:color="auto" w:fill="FFFFFF"/>
        </w:rPr>
      </w:pPr>
    </w:p>
    <w:p w14:paraId="11B3FF9F" w14:textId="5B76E504" w:rsidR="007721E4" w:rsidRPr="00C15B09" w:rsidRDefault="00C15B09" w:rsidP="000428ED">
      <w:pPr>
        <w:spacing w:line="276" w:lineRule="auto"/>
        <w:jc w:val="both"/>
        <w:rPr>
          <w:rFonts w:ascii="Verdana" w:hAnsi="Verdana" w:cstheme="minorHAnsi"/>
          <w:i/>
          <w:shd w:val="clear" w:color="auto" w:fill="FFFFFF"/>
        </w:rPr>
      </w:pPr>
      <w:r w:rsidRPr="00C15B09">
        <w:rPr>
          <w:rFonts w:ascii="Verdana" w:hAnsi="Verdana" w:cstheme="minorHAnsi"/>
          <w:shd w:val="clear" w:color="auto" w:fill="FFFFFF"/>
        </w:rPr>
        <w:t>Rolnik będzie wykorzystywał 6R 110 do pracy z agregatem uprawowym i pługiem oraz do całego wachlarza lżejszych prac (</w:t>
      </w:r>
      <w:r w:rsidR="00E23903">
        <w:rPr>
          <w:rFonts w:ascii="Verdana" w:hAnsi="Verdana" w:cstheme="minorHAnsi"/>
          <w:shd w:val="clear" w:color="auto" w:fill="FFFFFF"/>
        </w:rPr>
        <w:t xml:space="preserve">m.in. </w:t>
      </w:r>
      <w:r w:rsidRPr="00C15B09">
        <w:rPr>
          <w:rStyle w:val="Uwydatnienie"/>
          <w:rFonts w:ascii="Verdana" w:eastAsia="Arial" w:hAnsi="Verdana" w:cs="Helvetica"/>
          <w:i w:val="0"/>
          <w:shd w:val="clear" w:color="auto" w:fill="FFFFFF"/>
        </w:rPr>
        <w:t>rozsiewanie nawozu, opryski, transport).</w:t>
      </w:r>
      <w:r w:rsidRPr="00C15B09">
        <w:rPr>
          <w:rFonts w:cstheme="minorHAnsi"/>
          <w:i/>
        </w:rPr>
        <w:br/>
      </w:r>
    </w:p>
    <w:p w14:paraId="41623C85" w14:textId="77777777" w:rsidR="00575884" w:rsidRDefault="007721E4" w:rsidP="000428ED">
      <w:pPr>
        <w:spacing w:line="276" w:lineRule="auto"/>
        <w:jc w:val="both"/>
        <w:rPr>
          <w:rFonts w:ascii="Verdana" w:hAnsi="Verdana" w:cstheme="minorHAnsi"/>
          <w:shd w:val="clear" w:color="auto" w:fill="FFFFFF"/>
        </w:rPr>
      </w:pPr>
      <w:r w:rsidRPr="000A1CA1">
        <w:rPr>
          <w:rFonts w:ascii="Verdana" w:hAnsi="Verdana" w:cstheme="minorHAnsi"/>
          <w:shd w:val="clear" w:color="auto" w:fill="FFFFFF"/>
        </w:rPr>
        <w:t>Automatyzacja w maszynach John Deere odpowiada na rosnące potrzeby nowoczesnych, elastycznych gospodarstw. Nie inaczej jest w przypadku modelu, na który postawił Piotr K</w:t>
      </w:r>
      <w:r w:rsidR="00575884">
        <w:rPr>
          <w:rFonts w:ascii="Verdana" w:hAnsi="Verdana" w:cstheme="minorHAnsi"/>
          <w:shd w:val="clear" w:color="auto" w:fill="FFFFFF"/>
        </w:rPr>
        <w:t>aliski.</w:t>
      </w:r>
    </w:p>
    <w:p w14:paraId="70B89846" w14:textId="77777777" w:rsidR="00575884" w:rsidRDefault="00575884" w:rsidP="000428ED">
      <w:pPr>
        <w:spacing w:line="276" w:lineRule="auto"/>
        <w:jc w:val="both"/>
        <w:rPr>
          <w:rFonts w:ascii="Verdana" w:hAnsi="Verdana" w:cstheme="minorHAnsi"/>
          <w:shd w:val="clear" w:color="auto" w:fill="FFFFFF"/>
        </w:rPr>
      </w:pPr>
    </w:p>
    <w:p w14:paraId="74B6AD16" w14:textId="35A17747" w:rsidR="007721E4" w:rsidRPr="00575884" w:rsidRDefault="007721E4" w:rsidP="000428ED">
      <w:pPr>
        <w:spacing w:line="276" w:lineRule="auto"/>
        <w:jc w:val="both"/>
        <w:rPr>
          <w:rFonts w:ascii="Verdana" w:hAnsi="Verdana" w:cstheme="minorHAnsi"/>
          <w:i/>
          <w:shd w:val="clear" w:color="auto" w:fill="FFFFFF"/>
        </w:rPr>
      </w:pPr>
      <w:r w:rsidRPr="000A1CA1">
        <w:rPr>
          <w:rFonts w:ascii="Verdana" w:hAnsi="Verdana" w:cstheme="minorHAnsi"/>
          <w:shd w:val="clear" w:color="auto" w:fill="FFFFFF"/>
        </w:rPr>
        <w:t xml:space="preserve">– </w:t>
      </w:r>
      <w:r w:rsidRPr="000A1CA1">
        <w:rPr>
          <w:rFonts w:ascii="Verdana" w:hAnsi="Verdana" w:cstheme="minorHAnsi"/>
          <w:i/>
          <w:shd w:val="clear" w:color="auto" w:fill="FFFFFF"/>
        </w:rPr>
        <w:t>W ramach</w:t>
      </w:r>
      <w:r w:rsidR="00107B12">
        <w:rPr>
          <w:rFonts w:ascii="Verdana" w:hAnsi="Verdana" w:cstheme="minorHAnsi"/>
          <w:i/>
          <w:shd w:val="clear" w:color="auto" w:fill="FFFFFF"/>
        </w:rPr>
        <w:t xml:space="preserve"> aktywacji</w:t>
      </w:r>
      <w:r w:rsidRPr="000A1CA1">
        <w:rPr>
          <w:rFonts w:ascii="Verdana" w:hAnsi="Verdana" w:cstheme="minorHAnsi"/>
          <w:i/>
          <w:shd w:val="clear" w:color="auto" w:fill="FFFFFF"/>
        </w:rPr>
        <w:t xml:space="preserve"> Automation 4.0 mogę m.in. dzielić się </w:t>
      </w:r>
      <w:r w:rsidR="00107B12">
        <w:rPr>
          <w:rFonts w:ascii="Verdana" w:hAnsi="Verdana" w:cstheme="minorHAnsi"/>
          <w:i/>
          <w:shd w:val="clear" w:color="auto" w:fill="FFFFFF"/>
        </w:rPr>
        <w:t xml:space="preserve">na bieżąco postępami </w:t>
      </w:r>
      <w:r w:rsidR="00107B12" w:rsidRPr="000A1CA1">
        <w:rPr>
          <w:rFonts w:ascii="Verdana" w:hAnsi="Verdana" w:cstheme="minorHAnsi"/>
          <w:i/>
          <w:shd w:val="clear" w:color="auto" w:fill="FFFFFF"/>
        </w:rPr>
        <w:t>swoj</w:t>
      </w:r>
      <w:r w:rsidR="00107B12">
        <w:rPr>
          <w:rFonts w:ascii="Verdana" w:hAnsi="Verdana" w:cstheme="minorHAnsi"/>
          <w:i/>
          <w:shd w:val="clear" w:color="auto" w:fill="FFFFFF"/>
        </w:rPr>
        <w:t>ej</w:t>
      </w:r>
      <w:r w:rsidR="00107B12" w:rsidRPr="000A1CA1">
        <w:rPr>
          <w:rFonts w:ascii="Verdana" w:hAnsi="Verdana" w:cstheme="minorHAnsi"/>
          <w:i/>
          <w:shd w:val="clear" w:color="auto" w:fill="FFFFFF"/>
        </w:rPr>
        <w:t xml:space="preserve"> prac</w:t>
      </w:r>
      <w:r w:rsidR="00107B12">
        <w:rPr>
          <w:rFonts w:ascii="Verdana" w:hAnsi="Verdana" w:cstheme="minorHAnsi"/>
          <w:i/>
          <w:shd w:val="clear" w:color="auto" w:fill="FFFFFF"/>
        </w:rPr>
        <w:t>y</w:t>
      </w:r>
      <w:r w:rsidR="00107B12" w:rsidRPr="000A1CA1">
        <w:rPr>
          <w:rFonts w:ascii="Verdana" w:hAnsi="Verdana" w:cstheme="minorHAnsi"/>
          <w:i/>
          <w:shd w:val="clear" w:color="auto" w:fill="FFFFFF"/>
        </w:rPr>
        <w:t xml:space="preserve"> </w:t>
      </w:r>
      <w:r w:rsidRPr="000A1CA1">
        <w:rPr>
          <w:rFonts w:ascii="Verdana" w:hAnsi="Verdana" w:cstheme="minorHAnsi"/>
          <w:i/>
          <w:shd w:val="clear" w:color="auto" w:fill="FFFFFF"/>
        </w:rPr>
        <w:t>z drugą maszyną pracująca na polu. Korzystanie z całego systemu Operation</w:t>
      </w:r>
      <w:r w:rsidR="007B7C88">
        <w:rPr>
          <w:rFonts w:ascii="Verdana" w:hAnsi="Verdana" w:cstheme="minorHAnsi"/>
          <w:i/>
          <w:shd w:val="clear" w:color="auto" w:fill="FFFFFF"/>
        </w:rPr>
        <w:t>s</w:t>
      </w:r>
      <w:r w:rsidRPr="000A1CA1">
        <w:rPr>
          <w:rFonts w:ascii="Verdana" w:hAnsi="Verdana" w:cstheme="minorHAnsi"/>
          <w:i/>
          <w:shd w:val="clear" w:color="auto" w:fill="FFFFFF"/>
        </w:rPr>
        <w:t xml:space="preserve"> Center daje mi większą kontrolę nad gospodarstwem. To nie tylko planowanie prac przed wyjazdem na pole, ich kontrola na bieżąco, ale też cenna </w:t>
      </w:r>
      <w:r w:rsidRPr="000A1CA1">
        <w:rPr>
          <w:rFonts w:ascii="Verdana" w:hAnsi="Verdana" w:cstheme="minorHAnsi"/>
          <w:i/>
          <w:shd w:val="clear" w:color="auto" w:fill="FFFFFF"/>
        </w:rPr>
        <w:lastRenderedPageBreak/>
        <w:t>możliwość analizowania wszystkiego, co się działo w terenie po danym dniu</w:t>
      </w:r>
      <w:r w:rsidR="00575884">
        <w:rPr>
          <w:rFonts w:ascii="Verdana" w:hAnsi="Verdana" w:cstheme="minorHAnsi"/>
          <w:i/>
          <w:shd w:val="clear" w:color="auto" w:fill="FFFFFF"/>
        </w:rPr>
        <w:t>. Porównujemy</w:t>
      </w:r>
      <w:r w:rsidRPr="000A1CA1">
        <w:rPr>
          <w:rFonts w:ascii="Verdana" w:hAnsi="Verdana" w:cstheme="minorHAnsi"/>
          <w:i/>
          <w:shd w:val="clear" w:color="auto" w:fill="FFFFFF"/>
        </w:rPr>
        <w:t xml:space="preserve"> np. jakie mamy wyniki, jakie było </w:t>
      </w:r>
      <w:r w:rsidR="007B7C88">
        <w:rPr>
          <w:rFonts w:ascii="Verdana" w:hAnsi="Verdana" w:cstheme="minorHAnsi"/>
          <w:i/>
          <w:shd w:val="clear" w:color="auto" w:fill="FFFFFF"/>
        </w:rPr>
        <w:t>zużycie paliwa</w:t>
      </w:r>
      <w:r w:rsidRPr="000A1CA1">
        <w:rPr>
          <w:rFonts w:ascii="Verdana" w:hAnsi="Verdana" w:cstheme="minorHAnsi"/>
          <w:i/>
          <w:shd w:val="clear" w:color="auto" w:fill="FFFFFF"/>
        </w:rPr>
        <w:t>. To przyszłościowe i ważne rozwiązanie</w:t>
      </w:r>
      <w:r w:rsidRPr="000A1CA1">
        <w:rPr>
          <w:rFonts w:ascii="Verdana" w:hAnsi="Verdana" w:cstheme="minorHAnsi"/>
          <w:shd w:val="clear" w:color="auto" w:fill="FFFFFF"/>
        </w:rPr>
        <w:t xml:space="preserve"> – komentuje </w:t>
      </w:r>
      <w:r w:rsidRPr="00575884">
        <w:rPr>
          <w:rFonts w:ascii="Verdana" w:hAnsi="Verdana" w:cstheme="minorHAnsi"/>
          <w:b/>
          <w:shd w:val="clear" w:color="auto" w:fill="FFFFFF"/>
        </w:rPr>
        <w:t>Piotr Kaliski</w:t>
      </w:r>
      <w:r w:rsidRPr="000A1CA1">
        <w:rPr>
          <w:rFonts w:ascii="Verdana" w:hAnsi="Verdana" w:cstheme="minorHAnsi"/>
          <w:shd w:val="clear" w:color="auto" w:fill="FFFFFF"/>
        </w:rPr>
        <w:t xml:space="preserve">. </w:t>
      </w:r>
    </w:p>
    <w:p w14:paraId="1F1B2858" w14:textId="0D44CADD" w:rsidR="007721E4" w:rsidRDefault="007721E4" w:rsidP="000428ED">
      <w:pPr>
        <w:spacing w:line="276" w:lineRule="auto"/>
        <w:jc w:val="both"/>
        <w:rPr>
          <w:rFonts w:ascii="Verdana" w:hAnsi="Verdana" w:cs="Segoe UI"/>
          <w:shd w:val="clear" w:color="auto" w:fill="FFFFFF"/>
        </w:rPr>
      </w:pPr>
    </w:p>
    <w:p w14:paraId="23272BAC" w14:textId="77777777" w:rsidR="000428ED" w:rsidRPr="000A1CA1" w:rsidRDefault="000428ED" w:rsidP="000428ED">
      <w:pPr>
        <w:spacing w:line="276" w:lineRule="auto"/>
        <w:jc w:val="both"/>
        <w:rPr>
          <w:rFonts w:ascii="Verdana" w:hAnsi="Verdana" w:cs="Segoe UI"/>
          <w:shd w:val="clear" w:color="auto" w:fill="FFFFFF"/>
        </w:rPr>
      </w:pPr>
    </w:p>
    <w:p w14:paraId="6FE77B7A" w14:textId="77777777" w:rsidR="007721E4" w:rsidRPr="000A1CA1" w:rsidRDefault="007721E4" w:rsidP="000428ED">
      <w:pPr>
        <w:spacing w:line="276" w:lineRule="auto"/>
        <w:jc w:val="both"/>
        <w:rPr>
          <w:rFonts w:ascii="Verdana" w:hAnsi="Verdana" w:cs="Segoe UI"/>
          <w:b/>
          <w:shd w:val="clear" w:color="auto" w:fill="FFFFFF"/>
        </w:rPr>
      </w:pPr>
      <w:r w:rsidRPr="000A1CA1">
        <w:rPr>
          <w:rFonts w:ascii="Verdana" w:hAnsi="Verdana" w:cs="Segoe UI"/>
          <w:b/>
          <w:shd w:val="clear" w:color="auto" w:fill="FFFFFF"/>
        </w:rPr>
        <w:t>Wszechstronny model dla gospodarstw o profilu mieszanym</w:t>
      </w:r>
    </w:p>
    <w:p w14:paraId="1E78EA6A" w14:textId="77777777" w:rsidR="007721E4" w:rsidRPr="000A1CA1" w:rsidRDefault="007721E4" w:rsidP="000428ED">
      <w:pPr>
        <w:spacing w:line="276" w:lineRule="auto"/>
        <w:jc w:val="both"/>
        <w:rPr>
          <w:rFonts w:ascii="Verdana" w:hAnsi="Verdana" w:cs="Segoe UI"/>
          <w:shd w:val="clear" w:color="auto" w:fill="FFFFFF"/>
        </w:rPr>
      </w:pPr>
    </w:p>
    <w:p w14:paraId="1FC597FC" w14:textId="1AE0380B" w:rsidR="00575884" w:rsidRDefault="007721E4" w:rsidP="000428ED">
      <w:pPr>
        <w:spacing w:line="276" w:lineRule="auto"/>
        <w:jc w:val="both"/>
        <w:rPr>
          <w:rFonts w:ascii="Verdana" w:hAnsi="Verdana" w:cstheme="minorHAnsi"/>
          <w:shd w:val="clear" w:color="auto" w:fill="FFFFFF"/>
        </w:rPr>
      </w:pPr>
      <w:r w:rsidRPr="000A1CA1">
        <w:rPr>
          <w:rFonts w:ascii="Verdana" w:hAnsi="Verdana" w:cstheme="minorHAnsi"/>
          <w:shd w:val="clear" w:color="auto" w:fill="FFFFFF"/>
        </w:rPr>
        <w:t xml:space="preserve">Takie gospodarstwa często poszukują niewielkich, ale wielozadaniowych i mocnych maszyn. </w:t>
      </w:r>
      <w:r w:rsidR="00A12173">
        <w:rPr>
          <w:rFonts w:ascii="Verdana" w:hAnsi="Verdana" w:cstheme="minorHAnsi"/>
          <w:shd w:val="clear" w:color="auto" w:fill="FFFFFF"/>
        </w:rPr>
        <w:t>4-</w:t>
      </w:r>
      <w:r w:rsidRPr="000A1CA1">
        <w:rPr>
          <w:rFonts w:ascii="Verdana" w:hAnsi="Verdana" w:cstheme="minorHAnsi"/>
          <w:shd w:val="clear" w:color="auto" w:fill="FFFFFF"/>
        </w:rPr>
        <w:t xml:space="preserve">cylindrowy 6R 150 z małą ramą zapewnia maksymalną moc 177 KM (przy zastosowaniu systemu inteligentnego zarządzania mocą). </w:t>
      </w:r>
    </w:p>
    <w:p w14:paraId="7A647037" w14:textId="77777777" w:rsidR="00575884" w:rsidRDefault="00575884" w:rsidP="000428ED">
      <w:pPr>
        <w:spacing w:line="276" w:lineRule="auto"/>
        <w:jc w:val="both"/>
        <w:rPr>
          <w:rFonts w:ascii="Verdana" w:hAnsi="Verdana" w:cstheme="minorHAnsi"/>
          <w:shd w:val="clear" w:color="auto" w:fill="FFFFFF"/>
        </w:rPr>
      </w:pPr>
    </w:p>
    <w:p w14:paraId="7A31EDBB" w14:textId="0AB380EA" w:rsidR="007721E4" w:rsidRPr="000A1CA1" w:rsidRDefault="007721E4" w:rsidP="000428ED">
      <w:pPr>
        <w:spacing w:line="276" w:lineRule="auto"/>
        <w:jc w:val="both"/>
        <w:rPr>
          <w:rFonts w:ascii="Verdana" w:hAnsi="Verdana" w:cstheme="minorHAnsi"/>
          <w:shd w:val="clear" w:color="auto" w:fill="FFFFFF"/>
        </w:rPr>
      </w:pPr>
      <w:r w:rsidRPr="000A1CA1">
        <w:rPr>
          <w:rFonts w:ascii="Verdana" w:hAnsi="Verdana" w:cstheme="minorHAnsi"/>
          <w:shd w:val="clear" w:color="auto" w:fill="FFFFFF"/>
        </w:rPr>
        <w:t xml:space="preserve">– </w:t>
      </w:r>
      <w:r w:rsidR="00E23903">
        <w:rPr>
          <w:rFonts w:ascii="Verdana" w:hAnsi="Verdana" w:cstheme="minorHAnsi"/>
          <w:i/>
          <w:shd w:val="clear" w:color="auto" w:fill="FFFFFF"/>
        </w:rPr>
        <w:t>Rolników</w:t>
      </w:r>
      <w:r w:rsidR="00E23903" w:rsidRPr="000A1CA1">
        <w:rPr>
          <w:rFonts w:ascii="Verdana" w:hAnsi="Verdana" w:cstheme="minorHAnsi"/>
          <w:i/>
          <w:shd w:val="clear" w:color="auto" w:fill="FFFFFF"/>
        </w:rPr>
        <w:t xml:space="preserve"> </w:t>
      </w:r>
      <w:r w:rsidRPr="000A1CA1">
        <w:rPr>
          <w:rFonts w:ascii="Verdana" w:hAnsi="Verdana" w:cstheme="minorHAnsi"/>
          <w:i/>
          <w:shd w:val="clear" w:color="auto" w:fill="FFFFFF"/>
        </w:rPr>
        <w:t>szczególnie przekonuje zwrotność tego modelu. 6R 150 ma większe opony niż dotychczas i mały rozstaw osi (niecałe 2,60 m). Do tego dochodzi niska masa własna (6,5 t) oraz bardzo duża ładowność (4 t)</w:t>
      </w:r>
      <w:r w:rsidRPr="000A1CA1">
        <w:rPr>
          <w:rFonts w:ascii="Verdana" w:hAnsi="Verdana" w:cstheme="minorHAnsi"/>
          <w:shd w:val="clear" w:color="auto" w:fill="FFFFFF"/>
        </w:rPr>
        <w:t xml:space="preserve"> – opisuje </w:t>
      </w:r>
      <w:r w:rsidR="00D83A12" w:rsidRPr="00D83A12">
        <w:rPr>
          <w:rFonts w:ascii="Verdana" w:hAnsi="Verdana" w:cs="Segoe UI"/>
          <w:b/>
          <w:shd w:val="clear" w:color="auto" w:fill="FBFBFB"/>
        </w:rPr>
        <w:t>Szymon Kaczmarek</w:t>
      </w:r>
      <w:r w:rsidRPr="000A1CA1">
        <w:rPr>
          <w:rFonts w:ascii="Verdana" w:hAnsi="Verdana" w:cstheme="minorHAnsi"/>
          <w:shd w:val="clear" w:color="auto" w:fill="FFFFFF"/>
        </w:rPr>
        <w:t>.</w:t>
      </w:r>
    </w:p>
    <w:p w14:paraId="687A1398" w14:textId="77777777" w:rsidR="007721E4" w:rsidRPr="000A1CA1" w:rsidRDefault="007721E4" w:rsidP="000428ED">
      <w:pPr>
        <w:spacing w:line="276" w:lineRule="auto"/>
        <w:jc w:val="both"/>
        <w:rPr>
          <w:rFonts w:ascii="Verdana" w:hAnsi="Verdana" w:cstheme="minorHAnsi"/>
          <w:shd w:val="clear" w:color="auto" w:fill="FFFFFF"/>
        </w:rPr>
      </w:pPr>
    </w:p>
    <w:p w14:paraId="2E4EA761" w14:textId="77777777" w:rsidR="00575884" w:rsidRDefault="007721E4" w:rsidP="000428ED">
      <w:pPr>
        <w:spacing w:line="276" w:lineRule="auto"/>
        <w:jc w:val="both"/>
        <w:rPr>
          <w:rFonts w:ascii="Verdana" w:hAnsi="Verdana" w:cstheme="minorHAnsi"/>
          <w:shd w:val="clear" w:color="auto" w:fill="FFFFFF"/>
        </w:rPr>
      </w:pPr>
      <w:r w:rsidRPr="000A1CA1">
        <w:rPr>
          <w:rFonts w:ascii="Verdana" w:hAnsi="Verdana" w:cstheme="minorHAnsi"/>
          <w:shd w:val="clear" w:color="auto" w:fill="FFFFFF"/>
        </w:rPr>
        <w:t xml:space="preserve">Model oferuje osiągi ciągników </w:t>
      </w:r>
      <w:r w:rsidR="00575884">
        <w:rPr>
          <w:rFonts w:ascii="Verdana" w:hAnsi="Verdana" w:cstheme="minorHAnsi"/>
          <w:shd w:val="clear" w:color="auto" w:fill="FFFFFF"/>
        </w:rPr>
        <w:t>6-</w:t>
      </w:r>
      <w:r w:rsidRPr="000A1CA1">
        <w:rPr>
          <w:rFonts w:ascii="Verdana" w:hAnsi="Verdana" w:cstheme="minorHAnsi"/>
          <w:shd w:val="clear" w:color="auto" w:fill="FFFFFF"/>
        </w:rPr>
        <w:t>cylindrowych, ale zachowuje wszystkie atuty mniejszych maszyn, a więc niewielkie gabaryty i zwinność.</w:t>
      </w:r>
    </w:p>
    <w:p w14:paraId="1A780311" w14:textId="77777777" w:rsidR="00575884" w:rsidRDefault="00575884" w:rsidP="000428ED">
      <w:pPr>
        <w:spacing w:line="276" w:lineRule="auto"/>
        <w:jc w:val="both"/>
        <w:rPr>
          <w:rFonts w:ascii="Verdana" w:hAnsi="Verdana" w:cstheme="minorHAnsi"/>
          <w:shd w:val="clear" w:color="auto" w:fill="FFFFFF"/>
        </w:rPr>
      </w:pPr>
    </w:p>
    <w:p w14:paraId="091A59F4" w14:textId="14065574" w:rsidR="007721E4" w:rsidRPr="00467D17" w:rsidRDefault="00467D17" w:rsidP="00467D17">
      <w:pPr>
        <w:spacing w:line="276" w:lineRule="auto"/>
        <w:jc w:val="both"/>
        <w:rPr>
          <w:rFonts w:ascii="Verdana" w:hAnsi="Verdana" w:cstheme="minorHAnsi"/>
          <w:shd w:val="clear" w:color="auto" w:fill="FFFFFF"/>
        </w:rPr>
      </w:pPr>
      <w:r w:rsidRPr="00467D17">
        <w:rPr>
          <w:rFonts w:ascii="Verdana" w:hAnsi="Verdana" w:cstheme="minorHAnsi"/>
          <w:i/>
          <w:iCs/>
          <w:shd w:val="clear" w:color="auto" w:fill="FFFFFF"/>
        </w:rPr>
        <w:t>– 6R 150 zdaje egzamin przy podnoszeniu większych ciężarów. Udźwig w 4-cylindrowych modelach serii 6R wzrósł o 13,33%.</w:t>
      </w:r>
      <w:r w:rsidRPr="00467D17">
        <w:rPr>
          <w:rFonts w:ascii="Verdana" w:hAnsi="Verdana" w:cstheme="minorHAnsi"/>
          <w:i/>
          <w:iCs/>
          <w:shd w:val="clear" w:color="auto" w:fill="FFFFFF"/>
        </w:rPr>
        <w:t xml:space="preserve"> S</w:t>
      </w:r>
      <w:r w:rsidRPr="00467D17">
        <w:rPr>
          <w:rFonts w:ascii="Verdana" w:hAnsi="Verdana" w:cstheme="minorHAnsi"/>
          <w:i/>
          <w:iCs/>
          <w:shd w:val="clear" w:color="auto" w:fill="FFFFFF"/>
        </w:rPr>
        <w:t>ystem ważenia dynamicznego i układ hydrauliczny o wydatku 155 l/min zapewniają świetną wydajność ładowacza czołowego</w:t>
      </w:r>
      <w:r>
        <w:rPr>
          <w:rFonts w:ascii="Verdana" w:hAnsi="Verdana" w:cstheme="minorHAnsi"/>
          <w:shd w:val="clear" w:color="auto" w:fill="FFFFFF"/>
        </w:rPr>
        <w:t xml:space="preserve"> </w:t>
      </w:r>
      <w:r w:rsidR="007721E4" w:rsidRPr="000A1CA1">
        <w:rPr>
          <w:rFonts w:ascii="Verdana" w:hAnsi="Verdana" w:cstheme="minorHAnsi"/>
        </w:rPr>
        <w:t xml:space="preserve">– komentuje </w:t>
      </w:r>
      <w:r w:rsidR="00D83A12" w:rsidRPr="00D83A12">
        <w:rPr>
          <w:rFonts w:ascii="Verdana" w:hAnsi="Verdana" w:cs="Segoe UI"/>
          <w:b/>
          <w:shd w:val="clear" w:color="auto" w:fill="FBFBFB"/>
        </w:rPr>
        <w:t>Szymon Kaczmarek</w:t>
      </w:r>
      <w:r w:rsidR="00D83A12">
        <w:rPr>
          <w:rFonts w:ascii="Verdana" w:hAnsi="Verdana" w:cs="Segoe UI"/>
          <w:b/>
          <w:shd w:val="clear" w:color="auto" w:fill="FBFBFB"/>
        </w:rPr>
        <w:t>.</w:t>
      </w:r>
    </w:p>
    <w:p w14:paraId="52F990A6" w14:textId="30C31F7B" w:rsidR="00D83A12" w:rsidRDefault="00D83A12" w:rsidP="000428ED">
      <w:pPr>
        <w:spacing w:line="276" w:lineRule="auto"/>
        <w:jc w:val="both"/>
        <w:rPr>
          <w:rFonts w:ascii="Verdana" w:hAnsi="Verdana" w:cs="Segoe UI"/>
          <w:shd w:val="clear" w:color="auto" w:fill="FFFFFF"/>
        </w:rPr>
      </w:pPr>
    </w:p>
    <w:p w14:paraId="489B7BCA" w14:textId="77777777" w:rsidR="000428ED" w:rsidRPr="000A1CA1" w:rsidRDefault="000428ED" w:rsidP="000428ED">
      <w:pPr>
        <w:spacing w:line="276" w:lineRule="auto"/>
        <w:jc w:val="both"/>
        <w:rPr>
          <w:rFonts w:ascii="Verdana" w:hAnsi="Verdana" w:cs="Segoe UI"/>
          <w:shd w:val="clear" w:color="auto" w:fill="FFFFFF"/>
        </w:rPr>
      </w:pPr>
    </w:p>
    <w:p w14:paraId="4B2F142F" w14:textId="77777777" w:rsidR="007721E4" w:rsidRPr="000A1CA1" w:rsidRDefault="007721E4" w:rsidP="000428ED">
      <w:pPr>
        <w:spacing w:line="276" w:lineRule="auto"/>
        <w:jc w:val="both"/>
        <w:rPr>
          <w:rFonts w:ascii="Verdana" w:hAnsi="Verdana" w:cs="Segoe UI"/>
          <w:b/>
          <w:shd w:val="clear" w:color="auto" w:fill="FFFFFF"/>
        </w:rPr>
      </w:pPr>
      <w:r w:rsidRPr="000A1CA1">
        <w:rPr>
          <w:rFonts w:ascii="Verdana" w:hAnsi="Verdana" w:cs="Segoe UI"/>
          <w:b/>
          <w:shd w:val="clear" w:color="auto" w:fill="FFFFFF"/>
        </w:rPr>
        <w:t>Nowy król prac transportowych</w:t>
      </w:r>
    </w:p>
    <w:p w14:paraId="68262DC8" w14:textId="77777777" w:rsidR="007721E4" w:rsidRPr="000A1CA1" w:rsidRDefault="007721E4" w:rsidP="000428ED">
      <w:pPr>
        <w:spacing w:line="276" w:lineRule="auto"/>
        <w:jc w:val="both"/>
        <w:rPr>
          <w:rFonts w:ascii="Verdana" w:hAnsi="Verdana" w:cs="Segoe UI"/>
          <w:shd w:val="clear" w:color="auto" w:fill="FFFFFF"/>
        </w:rPr>
      </w:pPr>
    </w:p>
    <w:p w14:paraId="1BB74247" w14:textId="26D2C448" w:rsidR="007721E4" w:rsidRPr="000A1CA1" w:rsidRDefault="007721E4" w:rsidP="000428ED">
      <w:pPr>
        <w:spacing w:line="276" w:lineRule="auto"/>
        <w:jc w:val="both"/>
        <w:rPr>
          <w:rFonts w:ascii="Verdana" w:hAnsi="Verdana" w:cstheme="minorHAnsi"/>
        </w:rPr>
      </w:pPr>
      <w:r w:rsidRPr="000A1CA1">
        <w:rPr>
          <w:rFonts w:ascii="Verdana" w:hAnsi="Verdana" w:cstheme="minorHAnsi"/>
          <w:shd w:val="clear" w:color="auto" w:fill="FFFFFF"/>
        </w:rPr>
        <w:t>Na potrzeby usługodawców i rolników, którzy więcej czasu spędzają na drogach niż na polu</w:t>
      </w:r>
      <w:r w:rsidR="00A12173">
        <w:rPr>
          <w:rFonts w:ascii="Verdana" w:hAnsi="Verdana" w:cstheme="minorHAnsi"/>
          <w:shd w:val="clear" w:color="auto" w:fill="FFFFFF"/>
        </w:rPr>
        <w:t>,</w:t>
      </w:r>
      <w:r w:rsidRPr="000A1CA1">
        <w:rPr>
          <w:rFonts w:ascii="Verdana" w:hAnsi="Verdana" w:cstheme="minorHAnsi"/>
          <w:shd w:val="clear" w:color="auto" w:fill="FFFFFF"/>
        </w:rPr>
        <w:t xml:space="preserve"> odpowiada specjalistyczny model 6R 185 ze średnią ramą. To niewielki, ale bardzo efektywny ciągnik, który przy zastosowaniu inteligentnego zarządzania mocą może zapewnić nawet 234 KM. </w:t>
      </w:r>
      <w:r w:rsidRPr="000A1CA1">
        <w:rPr>
          <w:rFonts w:ascii="Verdana" w:hAnsi="Verdana" w:cstheme="minorHAnsi"/>
        </w:rPr>
        <w:t xml:space="preserve">Test DLG </w:t>
      </w:r>
      <w:proofErr w:type="spellStart"/>
      <w:r w:rsidRPr="000A1CA1">
        <w:rPr>
          <w:rFonts w:ascii="Verdana" w:hAnsi="Verdana" w:cstheme="minorHAnsi"/>
        </w:rPr>
        <w:t>PowerMix</w:t>
      </w:r>
      <w:proofErr w:type="spellEnd"/>
      <w:r w:rsidRPr="000A1CA1">
        <w:rPr>
          <w:rFonts w:ascii="Verdana" w:hAnsi="Verdana" w:cstheme="minorHAnsi"/>
        </w:rPr>
        <w:t xml:space="preserve"> 2.0 wykazał, że model 6R 185 to szczególne osiągnięcie firmy John Deere w zakresie ciągników transportowych. Zmodernizowany układ inteligentnego zarządzania mocą sprawia, że wydajność ciągnika nie spada nawet podczas pracy z napędzanymi hydraulicznie narzędziami wymagającymi dużej mocy. W 2022 r</w:t>
      </w:r>
      <w:r w:rsidR="00575884">
        <w:rPr>
          <w:rFonts w:ascii="Verdana" w:hAnsi="Verdana" w:cstheme="minorHAnsi"/>
        </w:rPr>
        <w:t>.</w:t>
      </w:r>
      <w:r w:rsidRPr="000A1CA1">
        <w:rPr>
          <w:rFonts w:ascii="Verdana" w:hAnsi="Verdana" w:cstheme="minorHAnsi"/>
        </w:rPr>
        <w:t xml:space="preserve"> rozwiązanie to nominowano do nagrody </w:t>
      </w:r>
      <w:proofErr w:type="spellStart"/>
      <w:r w:rsidRPr="000A1CA1">
        <w:rPr>
          <w:rFonts w:ascii="Verdana" w:hAnsi="Verdana" w:cstheme="minorHAnsi"/>
        </w:rPr>
        <w:t>Elmia</w:t>
      </w:r>
      <w:proofErr w:type="spellEnd"/>
      <w:r w:rsidRPr="000A1CA1">
        <w:rPr>
          <w:rFonts w:ascii="Verdana" w:hAnsi="Verdana" w:cstheme="minorHAnsi"/>
        </w:rPr>
        <w:t xml:space="preserve"> </w:t>
      </w:r>
      <w:proofErr w:type="spellStart"/>
      <w:r w:rsidRPr="000A1CA1">
        <w:rPr>
          <w:rFonts w:ascii="Verdana" w:hAnsi="Verdana" w:cstheme="minorHAnsi"/>
        </w:rPr>
        <w:t>Innovation</w:t>
      </w:r>
      <w:proofErr w:type="spellEnd"/>
      <w:r w:rsidRPr="000A1CA1">
        <w:rPr>
          <w:rFonts w:ascii="Verdana" w:hAnsi="Verdana" w:cstheme="minorHAnsi"/>
        </w:rPr>
        <w:t xml:space="preserve"> </w:t>
      </w:r>
      <w:proofErr w:type="spellStart"/>
      <w:r w:rsidRPr="000A1CA1">
        <w:rPr>
          <w:rFonts w:ascii="Verdana" w:hAnsi="Verdana" w:cstheme="minorHAnsi"/>
        </w:rPr>
        <w:t>Awards</w:t>
      </w:r>
      <w:proofErr w:type="spellEnd"/>
      <w:r w:rsidRPr="000A1CA1">
        <w:rPr>
          <w:rFonts w:ascii="Verdana" w:hAnsi="Verdana" w:cstheme="minorHAnsi"/>
        </w:rPr>
        <w:t>.</w:t>
      </w:r>
    </w:p>
    <w:p w14:paraId="6076517E" w14:textId="77777777" w:rsidR="007721E4" w:rsidRPr="000A1CA1" w:rsidRDefault="007721E4" w:rsidP="000428ED">
      <w:pPr>
        <w:spacing w:line="276" w:lineRule="auto"/>
        <w:jc w:val="both"/>
        <w:rPr>
          <w:rFonts w:ascii="Verdana" w:hAnsi="Verdana" w:cstheme="minorHAnsi"/>
          <w:shd w:val="clear" w:color="auto" w:fill="FFFFFF"/>
        </w:rPr>
      </w:pPr>
    </w:p>
    <w:p w14:paraId="3621355A" w14:textId="77777777" w:rsidR="007721E4" w:rsidRPr="000A1CA1" w:rsidRDefault="007721E4" w:rsidP="000428ED">
      <w:pPr>
        <w:spacing w:line="276" w:lineRule="auto"/>
        <w:jc w:val="both"/>
        <w:rPr>
          <w:rFonts w:ascii="Verdana" w:hAnsi="Verdana" w:cstheme="minorHAnsi"/>
          <w:shd w:val="clear" w:color="auto" w:fill="FFFFFF"/>
        </w:rPr>
      </w:pPr>
      <w:r w:rsidRPr="000A1CA1">
        <w:rPr>
          <w:rFonts w:ascii="Verdana" w:hAnsi="Verdana" w:cstheme="minorHAnsi"/>
          <w:shd w:val="clear" w:color="auto" w:fill="FFFFFF"/>
        </w:rPr>
        <w:t xml:space="preserve">– </w:t>
      </w:r>
      <w:r w:rsidRPr="000A1CA1">
        <w:rPr>
          <w:rFonts w:ascii="Verdana" w:hAnsi="Verdana" w:cstheme="minorHAnsi"/>
          <w:i/>
          <w:shd w:val="clear" w:color="auto" w:fill="FFFFFF"/>
        </w:rPr>
        <w:t>Zwrotność 6R 185 zapewnia niewielki rozstaw osi (2,76 m). Te parametry w połączeniu z 6-cylindrowym silnikiem o pojemności 6,8 </w:t>
      </w:r>
      <w:r w:rsidR="00575884">
        <w:rPr>
          <w:rFonts w:ascii="Verdana" w:hAnsi="Verdana" w:cstheme="minorHAnsi"/>
          <w:i/>
          <w:shd w:val="clear" w:color="auto" w:fill="FFFFFF"/>
        </w:rPr>
        <w:t>l</w:t>
      </w:r>
      <w:r w:rsidRPr="000A1CA1">
        <w:rPr>
          <w:rFonts w:ascii="Verdana" w:hAnsi="Verdana" w:cstheme="minorHAnsi"/>
          <w:i/>
          <w:shd w:val="clear" w:color="auto" w:fill="FFFFFF"/>
        </w:rPr>
        <w:t xml:space="preserve"> oraz przekładnią </w:t>
      </w:r>
      <w:proofErr w:type="spellStart"/>
      <w:r w:rsidRPr="000A1CA1">
        <w:rPr>
          <w:rFonts w:ascii="Verdana" w:hAnsi="Verdana" w:cstheme="minorHAnsi"/>
          <w:i/>
          <w:shd w:val="clear" w:color="auto" w:fill="FFFFFF"/>
        </w:rPr>
        <w:t>AutoPowr</w:t>
      </w:r>
      <w:proofErr w:type="spellEnd"/>
      <w:r w:rsidRPr="000A1CA1">
        <w:rPr>
          <w:rFonts w:ascii="Verdana" w:hAnsi="Verdana" w:cstheme="minorHAnsi"/>
          <w:i/>
          <w:shd w:val="clear" w:color="auto" w:fill="FFFFFF"/>
        </w:rPr>
        <w:t xml:space="preserve"> sprawiają, że ciągnik wyróżnia się wyjątkową efektywnością paliwową na drodze</w:t>
      </w:r>
      <w:r w:rsidRPr="000A1CA1">
        <w:rPr>
          <w:rFonts w:ascii="Verdana" w:hAnsi="Verdana" w:cstheme="minorHAnsi"/>
          <w:shd w:val="clear" w:color="auto" w:fill="FFFFFF"/>
        </w:rPr>
        <w:t xml:space="preserve"> – dodaje </w:t>
      </w:r>
      <w:r w:rsidR="00D83A12" w:rsidRPr="00D83A12">
        <w:rPr>
          <w:rFonts w:ascii="Verdana" w:hAnsi="Verdana" w:cs="Segoe UI"/>
          <w:b/>
          <w:shd w:val="clear" w:color="auto" w:fill="FBFBFB"/>
        </w:rPr>
        <w:t>Szymon Kaczmarek</w:t>
      </w:r>
      <w:r w:rsidRPr="000A1CA1">
        <w:rPr>
          <w:rFonts w:ascii="Verdana" w:hAnsi="Verdana" w:cstheme="minorHAnsi"/>
          <w:shd w:val="clear" w:color="auto" w:fill="FFFFFF"/>
        </w:rPr>
        <w:t>.</w:t>
      </w:r>
    </w:p>
    <w:p w14:paraId="33088AB9" w14:textId="77777777" w:rsidR="007721E4" w:rsidRPr="000A1CA1" w:rsidRDefault="007721E4" w:rsidP="000428ED">
      <w:pPr>
        <w:spacing w:line="276" w:lineRule="auto"/>
        <w:jc w:val="both"/>
        <w:rPr>
          <w:rFonts w:ascii="Verdana" w:hAnsi="Verdana" w:cstheme="minorHAnsi"/>
          <w:shd w:val="clear" w:color="auto" w:fill="FFFFFF"/>
        </w:rPr>
      </w:pPr>
    </w:p>
    <w:p w14:paraId="69BEAA8E" w14:textId="77777777" w:rsidR="00575884" w:rsidRDefault="007721E4" w:rsidP="000428ED">
      <w:pPr>
        <w:spacing w:line="276" w:lineRule="auto"/>
        <w:jc w:val="both"/>
        <w:rPr>
          <w:rFonts w:ascii="Verdana" w:hAnsi="Verdana" w:cstheme="minorHAnsi"/>
        </w:rPr>
      </w:pPr>
      <w:r w:rsidRPr="000A1CA1">
        <w:rPr>
          <w:rFonts w:ascii="Verdana" w:hAnsi="Verdana" w:cstheme="minorHAnsi"/>
        </w:rPr>
        <w:t xml:space="preserve">Przekładnia hydromechaniczna </w:t>
      </w:r>
      <w:proofErr w:type="spellStart"/>
      <w:r w:rsidRPr="000A1CA1">
        <w:rPr>
          <w:rFonts w:ascii="Verdana" w:hAnsi="Verdana" w:cstheme="minorHAnsi"/>
        </w:rPr>
        <w:t>AutoPowr</w:t>
      </w:r>
      <w:proofErr w:type="spellEnd"/>
      <w:r w:rsidRPr="000A1CA1">
        <w:rPr>
          <w:rFonts w:ascii="Verdana" w:hAnsi="Verdana" w:cstheme="minorHAnsi"/>
        </w:rPr>
        <w:t xml:space="preserve"> jest udogodnieniem, które wynosi serię 6R na wyższy poziom.</w:t>
      </w:r>
    </w:p>
    <w:p w14:paraId="52A1F123" w14:textId="77777777" w:rsidR="00575884" w:rsidRDefault="00575884" w:rsidP="000428ED">
      <w:pPr>
        <w:spacing w:line="276" w:lineRule="auto"/>
        <w:jc w:val="both"/>
        <w:rPr>
          <w:rFonts w:ascii="Verdana" w:hAnsi="Verdana" w:cstheme="minorHAnsi"/>
        </w:rPr>
      </w:pPr>
    </w:p>
    <w:p w14:paraId="29ACA69B" w14:textId="7B7DBFF3" w:rsidR="00575884" w:rsidRDefault="007721E4" w:rsidP="000428ED">
      <w:pPr>
        <w:spacing w:line="276" w:lineRule="auto"/>
        <w:jc w:val="both"/>
        <w:rPr>
          <w:rFonts w:ascii="Verdana" w:hAnsi="Verdana" w:cstheme="minorHAnsi"/>
        </w:rPr>
      </w:pPr>
      <w:r w:rsidRPr="000A1CA1">
        <w:rPr>
          <w:rFonts w:ascii="Verdana" w:hAnsi="Verdana" w:cstheme="minorHAnsi"/>
        </w:rPr>
        <w:t xml:space="preserve">– </w:t>
      </w:r>
      <w:r w:rsidRPr="000A1CA1">
        <w:rPr>
          <w:rFonts w:ascii="Verdana" w:hAnsi="Verdana" w:cstheme="minorHAnsi"/>
          <w:i/>
        </w:rPr>
        <w:t xml:space="preserve">To mocny sprzymierzeniec w walce o oszczędności i świetną wydajność. Przekładnia zapewnia bezstopniową regulację i stałe przekazywanie mocy przy prędkościach od 30 m/h do 50 km/h. Automatycznie reaguje na zmieniające się obciążenie, a gdy zostanie </w:t>
      </w:r>
      <w:r w:rsidRPr="000A1CA1">
        <w:rPr>
          <w:rFonts w:ascii="Verdana" w:hAnsi="Verdana" w:cstheme="minorHAnsi"/>
          <w:i/>
        </w:rPr>
        <w:lastRenderedPageBreak/>
        <w:t>osiągnięta maksymalna prędkość jazdy na drodze,</w:t>
      </w:r>
      <w:r w:rsidR="00107B12">
        <w:rPr>
          <w:rFonts w:ascii="Verdana" w:hAnsi="Verdana" w:cstheme="minorHAnsi"/>
          <w:i/>
        </w:rPr>
        <w:t xml:space="preserve"> prędkość obrotowa silnika</w:t>
      </w:r>
      <w:r w:rsidRPr="000A1CA1">
        <w:rPr>
          <w:rFonts w:ascii="Verdana" w:hAnsi="Verdana" w:cstheme="minorHAnsi"/>
          <w:i/>
        </w:rPr>
        <w:t xml:space="preserve"> automatycznie spada do minimalnego niezbędnego poziomu. Maszyna zużywa mniej paliwa, a w kabinie jest </w:t>
      </w:r>
      <w:r w:rsidR="000428ED">
        <w:rPr>
          <w:rFonts w:ascii="Verdana" w:hAnsi="Verdana" w:cstheme="minorHAnsi"/>
          <w:i/>
        </w:rPr>
        <w:t>ciszej</w:t>
      </w:r>
      <w:r w:rsidRPr="000A1CA1">
        <w:rPr>
          <w:rFonts w:ascii="Verdana" w:hAnsi="Verdana" w:cstheme="minorHAnsi"/>
        </w:rPr>
        <w:t xml:space="preserve"> – opowiada </w:t>
      </w:r>
      <w:r w:rsidR="00D83A12" w:rsidRPr="00D83A12">
        <w:rPr>
          <w:rFonts w:ascii="Verdana" w:hAnsi="Verdana" w:cs="Segoe UI"/>
          <w:b/>
          <w:shd w:val="clear" w:color="auto" w:fill="FBFBFB"/>
        </w:rPr>
        <w:t>Szymon Kaczmarek</w:t>
      </w:r>
      <w:r w:rsidRPr="000A1CA1">
        <w:rPr>
          <w:rFonts w:ascii="Verdana" w:hAnsi="Verdana" w:cstheme="minorHAnsi"/>
        </w:rPr>
        <w:t>.</w:t>
      </w:r>
    </w:p>
    <w:p w14:paraId="36A563B2" w14:textId="2239C0E5" w:rsidR="00E23903" w:rsidRDefault="00E23903" w:rsidP="000428ED">
      <w:pPr>
        <w:spacing w:line="276" w:lineRule="auto"/>
        <w:jc w:val="both"/>
        <w:rPr>
          <w:rFonts w:ascii="Verdana" w:hAnsi="Verdana" w:cstheme="minorHAnsi"/>
        </w:rPr>
      </w:pPr>
    </w:p>
    <w:p w14:paraId="1CA9CF29" w14:textId="77777777" w:rsidR="000428ED" w:rsidRDefault="000428ED" w:rsidP="000428ED">
      <w:pPr>
        <w:spacing w:line="276" w:lineRule="auto"/>
        <w:jc w:val="both"/>
        <w:rPr>
          <w:rFonts w:ascii="Verdana" w:hAnsi="Verdana" w:cstheme="minorHAnsi"/>
        </w:rPr>
      </w:pPr>
    </w:p>
    <w:p w14:paraId="6A522FA6" w14:textId="77777777" w:rsidR="00081A76" w:rsidRDefault="002F6D74" w:rsidP="000428ED">
      <w:pPr>
        <w:pStyle w:val="Tekstkomentarza"/>
        <w:spacing w:line="276" w:lineRule="auto"/>
        <w:jc w:val="both"/>
        <w:rPr>
          <w:rFonts w:ascii="Verdana" w:hAnsi="Verdana"/>
          <w:b/>
        </w:rPr>
      </w:pPr>
      <w:r w:rsidRPr="002F6D74">
        <w:rPr>
          <w:rFonts w:ascii="Verdana" w:hAnsi="Verdana"/>
          <w:b/>
        </w:rPr>
        <w:t>Flagowy model 6R 250</w:t>
      </w:r>
      <w:r w:rsidR="00E23903" w:rsidRPr="002F6D74">
        <w:rPr>
          <w:rFonts w:ascii="Verdana" w:hAnsi="Verdana"/>
          <w:b/>
        </w:rPr>
        <w:t xml:space="preserve"> </w:t>
      </w:r>
    </w:p>
    <w:p w14:paraId="4DD89C5C" w14:textId="77777777" w:rsidR="00081A76" w:rsidRDefault="00081A76" w:rsidP="000428ED">
      <w:pPr>
        <w:pStyle w:val="Tekstkomentarza"/>
        <w:spacing w:line="276" w:lineRule="auto"/>
        <w:jc w:val="both"/>
        <w:rPr>
          <w:rFonts w:ascii="Verdana" w:hAnsi="Verdana"/>
          <w:b/>
        </w:rPr>
      </w:pPr>
    </w:p>
    <w:p w14:paraId="43990C6F" w14:textId="77777777" w:rsidR="00A12173" w:rsidRDefault="002F6D74" w:rsidP="000428ED">
      <w:pPr>
        <w:spacing w:line="276" w:lineRule="auto"/>
        <w:jc w:val="both"/>
        <w:rPr>
          <w:rFonts w:ascii="Verdana" w:hAnsi="Verdana"/>
        </w:rPr>
      </w:pPr>
      <w:r w:rsidRPr="00A6577C">
        <w:rPr>
          <w:rFonts w:ascii="Verdana" w:hAnsi="Verdana"/>
        </w:rPr>
        <w:t>Chociaż pod względem wydajności 6R 185 depcze mu po piętach, to w testach DLG-</w:t>
      </w:r>
      <w:proofErr w:type="spellStart"/>
      <w:r w:rsidRPr="00A6577C">
        <w:rPr>
          <w:rFonts w:ascii="Verdana" w:hAnsi="Verdana"/>
        </w:rPr>
        <w:t>PowerMix</w:t>
      </w:r>
      <w:proofErr w:type="spellEnd"/>
      <w:r w:rsidRPr="00A6577C">
        <w:rPr>
          <w:rFonts w:ascii="Verdana" w:hAnsi="Verdana"/>
        </w:rPr>
        <w:t xml:space="preserve">-Transport 2.0 (zastosowania transportowe) nadal wygrywa model 6R 250. Jego zużycie paliwa, przy 6-cylindrowym silniku, wynosi tylko </w:t>
      </w:r>
      <w:r w:rsidR="00DD323E" w:rsidRPr="00A6577C">
        <w:rPr>
          <w:rFonts w:ascii="Verdana" w:hAnsi="Verdana"/>
        </w:rPr>
        <w:t xml:space="preserve">348 g/kWh oleju napędowego </w:t>
      </w:r>
      <w:r w:rsidRPr="00A6577C">
        <w:rPr>
          <w:rFonts w:ascii="Verdana" w:hAnsi="Verdana"/>
        </w:rPr>
        <w:t>i 16 g/kWh płynu DEF.</w:t>
      </w:r>
    </w:p>
    <w:p w14:paraId="5B120B19" w14:textId="77777777" w:rsidR="00A12173" w:rsidRDefault="00A12173" w:rsidP="000428ED">
      <w:pPr>
        <w:spacing w:line="276" w:lineRule="auto"/>
        <w:jc w:val="both"/>
        <w:rPr>
          <w:rFonts w:ascii="Verdana" w:hAnsi="Verdana"/>
        </w:rPr>
      </w:pPr>
    </w:p>
    <w:p w14:paraId="09F35928" w14:textId="43DB9F08" w:rsidR="00081A76" w:rsidRPr="00A6577C" w:rsidRDefault="005E6C6B" w:rsidP="000428ED">
      <w:pPr>
        <w:spacing w:line="276" w:lineRule="auto"/>
        <w:jc w:val="both"/>
        <w:rPr>
          <w:rFonts w:ascii="Verdana" w:hAnsi="Verdana"/>
        </w:rPr>
      </w:pPr>
      <w:r w:rsidRPr="00A6577C">
        <w:rPr>
          <w:rFonts w:ascii="Verdana" w:hAnsi="Verdana"/>
        </w:rPr>
        <w:t xml:space="preserve">– </w:t>
      </w:r>
      <w:r w:rsidRPr="006D6313">
        <w:rPr>
          <w:rFonts w:ascii="Verdana" w:hAnsi="Verdana"/>
          <w:i/>
        </w:rPr>
        <w:t xml:space="preserve">Na wydajność </w:t>
      </w:r>
      <w:r w:rsidR="00A6577C" w:rsidRPr="006D6313">
        <w:rPr>
          <w:rFonts w:ascii="Verdana" w:hAnsi="Verdana"/>
          <w:i/>
        </w:rPr>
        <w:t xml:space="preserve">tego ciągnika </w:t>
      </w:r>
      <w:r w:rsidRPr="006D6313">
        <w:rPr>
          <w:rFonts w:ascii="Verdana" w:hAnsi="Verdana"/>
          <w:i/>
        </w:rPr>
        <w:t>ma</w:t>
      </w:r>
      <w:r w:rsidR="00A6577C" w:rsidRPr="006D6313">
        <w:rPr>
          <w:rFonts w:ascii="Verdana" w:hAnsi="Verdana"/>
          <w:i/>
        </w:rPr>
        <w:t xml:space="preserve"> </w:t>
      </w:r>
      <w:r w:rsidRPr="006D6313">
        <w:rPr>
          <w:rFonts w:ascii="Verdana" w:hAnsi="Verdana"/>
          <w:i/>
        </w:rPr>
        <w:t xml:space="preserve">wpływ </w:t>
      </w:r>
      <w:r w:rsidR="00A6577C" w:rsidRPr="006D6313">
        <w:rPr>
          <w:rFonts w:ascii="Verdana" w:hAnsi="Verdana"/>
          <w:i/>
        </w:rPr>
        <w:t xml:space="preserve">m.in. </w:t>
      </w:r>
      <w:r w:rsidRPr="006D6313">
        <w:rPr>
          <w:rFonts w:ascii="Verdana" w:hAnsi="Verdana"/>
          <w:i/>
        </w:rPr>
        <w:t>ulep</w:t>
      </w:r>
      <w:r w:rsidR="00A6577C" w:rsidRPr="006D6313">
        <w:rPr>
          <w:rFonts w:ascii="Verdana" w:hAnsi="Verdana"/>
          <w:i/>
        </w:rPr>
        <w:t>szony układ dolotowy powietrza – zastosowano dwie</w:t>
      </w:r>
      <w:r w:rsidRPr="006D6313">
        <w:rPr>
          <w:rFonts w:ascii="Verdana" w:hAnsi="Verdana"/>
          <w:i/>
        </w:rPr>
        <w:t xml:space="preserve"> połączon</w:t>
      </w:r>
      <w:r w:rsidR="00A6577C" w:rsidRPr="006D6313">
        <w:rPr>
          <w:rFonts w:ascii="Verdana" w:hAnsi="Verdana"/>
          <w:i/>
        </w:rPr>
        <w:t>e</w:t>
      </w:r>
      <w:r w:rsidRPr="006D6313">
        <w:rPr>
          <w:rFonts w:ascii="Verdana" w:hAnsi="Verdana"/>
          <w:i/>
        </w:rPr>
        <w:t xml:space="preserve"> szeregowo turbosprężar</w:t>
      </w:r>
      <w:r w:rsidR="00A6577C" w:rsidRPr="006D6313">
        <w:rPr>
          <w:rFonts w:ascii="Verdana" w:hAnsi="Verdana"/>
          <w:i/>
        </w:rPr>
        <w:t>ki</w:t>
      </w:r>
      <w:r w:rsidRPr="006D6313">
        <w:rPr>
          <w:rFonts w:ascii="Verdana" w:hAnsi="Verdana"/>
          <w:i/>
        </w:rPr>
        <w:t xml:space="preserve"> o zmiennej i stałej geometrii</w:t>
      </w:r>
      <w:r w:rsidR="00A6577C" w:rsidRPr="006D6313">
        <w:rPr>
          <w:rFonts w:ascii="Verdana" w:hAnsi="Verdana"/>
          <w:i/>
        </w:rPr>
        <w:t xml:space="preserve">. Warto wspomnieć, że od listopada 2022 r. modele 6R 250 </w:t>
      </w:r>
      <w:r w:rsidR="00A12173">
        <w:rPr>
          <w:rFonts w:ascii="Verdana" w:hAnsi="Verdana"/>
          <w:i/>
        </w:rPr>
        <w:t xml:space="preserve">zostały </w:t>
      </w:r>
      <w:r w:rsidR="00A6577C" w:rsidRPr="006D6313">
        <w:rPr>
          <w:rFonts w:ascii="Verdana" w:hAnsi="Verdana"/>
          <w:i/>
        </w:rPr>
        <w:t>wyposażon</w:t>
      </w:r>
      <w:r w:rsidR="00A12173">
        <w:rPr>
          <w:rFonts w:ascii="Verdana" w:hAnsi="Verdana"/>
          <w:i/>
        </w:rPr>
        <w:t>e też</w:t>
      </w:r>
      <w:r w:rsidR="00A6577C" w:rsidRPr="006D6313">
        <w:rPr>
          <w:rFonts w:ascii="Verdana" w:hAnsi="Verdana"/>
          <w:i/>
        </w:rPr>
        <w:t xml:space="preserve"> w lepszą pompę hydrauliczną o wydatku 195 l/min</w:t>
      </w:r>
      <w:r w:rsidR="006D6313">
        <w:rPr>
          <w:rFonts w:ascii="Verdana" w:hAnsi="Verdana"/>
        </w:rPr>
        <w:t xml:space="preserve"> </w:t>
      </w:r>
      <w:r w:rsidRPr="00A6577C">
        <w:rPr>
          <w:rFonts w:ascii="Verdana" w:hAnsi="Verdana"/>
        </w:rPr>
        <w:t xml:space="preserve">– dodaje </w:t>
      </w:r>
      <w:r w:rsidRPr="006D6313">
        <w:rPr>
          <w:rFonts w:ascii="Verdana" w:hAnsi="Verdana"/>
          <w:b/>
        </w:rPr>
        <w:t>Szymon Kaczmarek</w:t>
      </w:r>
      <w:r w:rsidRPr="00A6577C">
        <w:rPr>
          <w:rFonts w:ascii="Verdana" w:hAnsi="Verdana"/>
        </w:rPr>
        <w:t>.</w:t>
      </w:r>
    </w:p>
    <w:p w14:paraId="3A933DE1" w14:textId="77777777" w:rsidR="005E6C6B" w:rsidRPr="00A6577C" w:rsidRDefault="005E6C6B" w:rsidP="000428ED">
      <w:pPr>
        <w:spacing w:line="276" w:lineRule="auto"/>
        <w:jc w:val="both"/>
        <w:rPr>
          <w:rFonts w:ascii="Verdana" w:hAnsi="Verdana"/>
        </w:rPr>
      </w:pPr>
    </w:p>
    <w:p w14:paraId="18FD4AF1" w14:textId="77777777" w:rsidR="00695DC5" w:rsidRPr="00695DC5" w:rsidRDefault="00695DC5" w:rsidP="00695DC5">
      <w:pPr>
        <w:rPr>
          <w:rFonts w:ascii="Verdana" w:hAnsi="Verdana"/>
        </w:rPr>
      </w:pPr>
      <w:r w:rsidRPr="00695DC5">
        <w:rPr>
          <w:rFonts w:ascii="Verdana" w:hAnsi="Verdana"/>
        </w:rPr>
        <w:t>Model jest świetnie przystosowany do cięższych prac, chociaż nadal zachowuje zwrotność (rozstaw osi 2,9 m). Jego maksymalny udźwig na hakach wynosi aż 10,4 t.</w:t>
      </w:r>
    </w:p>
    <w:p w14:paraId="5F804872" w14:textId="397D13B0" w:rsidR="007721E4" w:rsidRDefault="007721E4" w:rsidP="000428ED">
      <w:pPr>
        <w:spacing w:line="276" w:lineRule="auto"/>
        <w:jc w:val="both"/>
        <w:rPr>
          <w:rFonts w:ascii="Verdana" w:hAnsi="Verdana" w:cstheme="minorHAnsi"/>
        </w:rPr>
      </w:pPr>
    </w:p>
    <w:p w14:paraId="0E691ED5" w14:textId="77777777" w:rsidR="000428ED" w:rsidRPr="000A1CA1" w:rsidRDefault="000428ED" w:rsidP="000428ED">
      <w:pPr>
        <w:spacing w:line="276" w:lineRule="auto"/>
        <w:jc w:val="both"/>
        <w:rPr>
          <w:rFonts w:ascii="Verdana" w:hAnsi="Verdana" w:cstheme="minorHAnsi"/>
        </w:rPr>
      </w:pPr>
    </w:p>
    <w:p w14:paraId="576829D6" w14:textId="77777777" w:rsidR="007721E4" w:rsidRPr="000A1CA1" w:rsidRDefault="007721E4" w:rsidP="000428ED">
      <w:pPr>
        <w:spacing w:line="276" w:lineRule="auto"/>
        <w:jc w:val="both"/>
        <w:rPr>
          <w:rFonts w:ascii="Verdana" w:hAnsi="Verdana" w:cstheme="minorHAnsi"/>
          <w:b/>
        </w:rPr>
      </w:pPr>
      <w:r w:rsidRPr="000A1CA1">
        <w:rPr>
          <w:rFonts w:ascii="Verdana" w:hAnsi="Verdana" w:cstheme="minorHAnsi"/>
          <w:b/>
        </w:rPr>
        <w:t>Pewna inwestycja na trudne czasy</w:t>
      </w:r>
    </w:p>
    <w:p w14:paraId="5219CA36" w14:textId="77777777" w:rsidR="007721E4" w:rsidRDefault="007721E4" w:rsidP="000428ED">
      <w:pPr>
        <w:spacing w:line="276" w:lineRule="auto"/>
        <w:jc w:val="both"/>
        <w:rPr>
          <w:rFonts w:cstheme="minorHAnsi"/>
          <w:sz w:val="24"/>
          <w:szCs w:val="24"/>
        </w:rPr>
      </w:pPr>
    </w:p>
    <w:p w14:paraId="426F60CB" w14:textId="77777777" w:rsidR="007721E4" w:rsidRPr="00D83A12" w:rsidRDefault="00D83A12" w:rsidP="000428ED">
      <w:pPr>
        <w:spacing w:line="276" w:lineRule="auto"/>
        <w:jc w:val="both"/>
        <w:rPr>
          <w:rFonts w:ascii="Verdana" w:hAnsi="Verdana" w:cstheme="minorHAnsi"/>
        </w:rPr>
      </w:pPr>
      <w:r w:rsidRPr="00D83A12">
        <w:rPr>
          <w:rFonts w:ascii="Verdana" w:hAnsi="Verdana" w:cstheme="minorHAnsi"/>
        </w:rPr>
        <w:t xml:space="preserve">Seria 6R została tak zaprojektowana, </w:t>
      </w:r>
      <w:r>
        <w:rPr>
          <w:rFonts w:ascii="Verdana" w:hAnsi="Verdana" w:cstheme="minorHAnsi"/>
        </w:rPr>
        <w:t>żeby</w:t>
      </w:r>
      <w:r w:rsidRPr="00D83A12">
        <w:rPr>
          <w:rFonts w:ascii="Verdana" w:hAnsi="Verdana" w:cstheme="minorHAnsi"/>
        </w:rPr>
        <w:t xml:space="preserve"> gospodarstwa nie musiały iść na</w:t>
      </w:r>
      <w:r>
        <w:rPr>
          <w:rFonts w:ascii="Verdana" w:hAnsi="Verdana" w:cstheme="minorHAnsi"/>
        </w:rPr>
        <w:t xml:space="preserve"> </w:t>
      </w:r>
      <w:r w:rsidRPr="00D83A12">
        <w:rPr>
          <w:rFonts w:ascii="Verdana" w:hAnsi="Verdana" w:cstheme="minorHAnsi"/>
        </w:rPr>
        <w:t>mało przekonujące</w:t>
      </w:r>
      <w:r>
        <w:rPr>
          <w:rFonts w:ascii="Verdana" w:hAnsi="Verdana" w:cstheme="minorHAnsi"/>
        </w:rPr>
        <w:t xml:space="preserve"> </w:t>
      </w:r>
      <w:r w:rsidRPr="00D83A12">
        <w:rPr>
          <w:rFonts w:ascii="Verdana" w:hAnsi="Verdana" w:cstheme="minorHAnsi"/>
        </w:rPr>
        <w:t xml:space="preserve">kompromisy. W swojej flocie mogą mieć </w:t>
      </w:r>
      <w:r>
        <w:rPr>
          <w:rFonts w:ascii="Verdana" w:hAnsi="Verdana" w:cstheme="minorHAnsi"/>
        </w:rPr>
        <w:t xml:space="preserve">przecież </w:t>
      </w:r>
      <w:r w:rsidRPr="00D83A12">
        <w:rPr>
          <w:rFonts w:ascii="Verdana" w:hAnsi="Verdana" w:cstheme="minorHAnsi"/>
        </w:rPr>
        <w:t>maszynę i mocną, i zwrotną, a do tego gotową na intensywną eksploatację przy</w:t>
      </w:r>
      <w:r>
        <w:rPr>
          <w:rFonts w:ascii="Verdana" w:hAnsi="Verdana" w:cstheme="minorHAnsi"/>
        </w:rPr>
        <w:t xml:space="preserve"> różnego rodzaju pracach transportowo-polowych.</w:t>
      </w:r>
    </w:p>
    <w:p w14:paraId="45E12A28" w14:textId="71D08753" w:rsidR="00A84AB1" w:rsidRDefault="00A84AB1" w:rsidP="000428ED">
      <w:pPr>
        <w:spacing w:line="276" w:lineRule="auto"/>
        <w:jc w:val="both"/>
        <w:rPr>
          <w:rFonts w:ascii="Verdana" w:hAnsi="Verdana"/>
        </w:rPr>
      </w:pPr>
    </w:p>
    <w:p w14:paraId="67E472F6" w14:textId="77777777" w:rsidR="000428ED" w:rsidRDefault="000428ED" w:rsidP="000428ED">
      <w:pPr>
        <w:spacing w:line="276" w:lineRule="auto"/>
        <w:jc w:val="both"/>
        <w:rPr>
          <w:rFonts w:ascii="Verdana" w:hAnsi="Verdana"/>
        </w:rPr>
      </w:pPr>
    </w:p>
    <w:p w14:paraId="6A1B1546" w14:textId="77777777" w:rsidR="00B91936" w:rsidRDefault="00B91936" w:rsidP="000428ED">
      <w:pPr>
        <w:spacing w:line="276" w:lineRule="auto"/>
        <w:jc w:val="both"/>
        <w:rPr>
          <w:rFonts w:ascii="Verdana" w:hAnsi="Verdana" w:cstheme="minorHAnsi"/>
        </w:rPr>
      </w:pPr>
    </w:p>
    <w:p w14:paraId="2C0C08FB" w14:textId="77777777" w:rsidR="00B91936" w:rsidRDefault="00B91936" w:rsidP="000428ED">
      <w:pPr>
        <w:spacing w:line="276" w:lineRule="auto"/>
        <w:jc w:val="both"/>
        <w:rPr>
          <w:rFonts w:ascii="Verdana" w:hAnsi="Verdana" w:cstheme="minorHAnsi"/>
        </w:rPr>
      </w:pPr>
    </w:p>
    <w:p w14:paraId="64C143E6" w14:textId="77777777" w:rsidR="00B91936" w:rsidRDefault="009B393A" w:rsidP="000428ED">
      <w:pPr>
        <w:spacing w:line="276" w:lineRule="auto"/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3A069E" wp14:editId="281C995E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0"/>
                <wp:wrapNone/>
                <wp:docPr id="2" name="Schemat blokowy: proces alternatywn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2C6F41C" w14:textId="77777777" w:rsidR="00B91936" w:rsidRDefault="009B393A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/>
                                <w:sz w:val="24"/>
                              </w:rPr>
                            </w:pPr>
                            <w:r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3A069E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" fillcolor="#00b050" stroked="f">
                <v:textbox>
                  <w:txbxContent>
                    <w:p w14:paraId="52C6F41C" w14:textId="77777777" w:rsidR="00B91936" w:rsidRDefault="009B393A">
                      <w:pPr>
                        <w:jc w:val="center"/>
                        <w:rPr>
                          <w:rFonts w:ascii="Verdana" w:hAnsi="Verdana"/>
                          <w:b/>
                          <w:color w:val="FFFFFF"/>
                          <w:sz w:val="24"/>
                        </w:rPr>
                      </w:pPr>
                      <w:r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56A9AA" w14:textId="77777777" w:rsidR="00B91936" w:rsidRDefault="00B91936" w:rsidP="000428E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48B7DA2A" w14:textId="77777777" w:rsidR="00B91936" w:rsidRDefault="00B91936" w:rsidP="000428E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50395D51" w14:textId="77777777" w:rsidR="00B91936" w:rsidRDefault="009B393A" w:rsidP="000428ED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>
        <w:rPr>
          <w:rFonts w:ascii="Verdana" w:hAnsi="Verdana" w:cstheme="minorHAnsi"/>
          <w:sz w:val="20"/>
          <w:szCs w:val="20"/>
          <w:lang w:val="en-GB"/>
        </w:rPr>
        <w:t>John Deere w social media:</w:t>
      </w:r>
    </w:p>
    <w:p w14:paraId="43BDC105" w14:textId="77777777" w:rsidR="00B91936" w:rsidRDefault="009B393A" w:rsidP="000428ED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6C3466F0" wp14:editId="315E0371">
                <wp:simplePos x="0" y="0"/>
                <wp:positionH relativeFrom="column">
                  <wp:posOffset>476250</wp:posOffset>
                </wp:positionH>
                <wp:positionV relativeFrom="paragraph">
                  <wp:posOffset>79375</wp:posOffset>
                </wp:positionV>
                <wp:extent cx="590400" cy="266400"/>
                <wp:effectExtent l="0" t="0" r="635" b="635"/>
                <wp:wrapTight wrapText="bothSides">
                  <wp:wrapPolygon edited="1">
                    <wp:start x="0" y="0"/>
                    <wp:lineTo x="0" y="20105"/>
                    <wp:lineTo x="20926" y="20105"/>
                    <wp:lineTo x="20926" y="0"/>
                    <wp:lineTo x="0" y="0"/>
                  </wp:wrapPolygon>
                </wp:wrapTight>
                <wp:docPr id="3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8">
                          <a:hlinkClick r:id="rId12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590400" cy="26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position:absolute;mso-wrap-distance-left:9.0pt;mso-wrap-distance-top:0.0pt;mso-wrap-distance-right:9.0pt;mso-wrap-distance-bottom:0.0pt;z-index:-251659264;o:allowoverlap:true;o:allowincell:true;mso-position-horizontal-relative:text;margin-left:37.5pt;mso-position-horizontal:absolute;mso-position-vertical-relative:text;margin-top:6.2pt;mso-position-vertical:absolute;width:46.5pt;height:21.0pt;" wrapcoords="0 0 0 93079 96880 93079 96880 0 0 0" stroked="false">
                <v:path textboxrect="0,0,0,0"/>
                <v:imagedata r:id="rId18" o:title=""/>
              </v:shape>
            </w:pict>
          </mc:Fallback>
        </mc:AlternateContent>
      </w: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7EB6E26F" wp14:editId="4919BB1A">
                <wp:simplePos x="0" y="0"/>
                <wp:positionH relativeFrom="column">
                  <wp:posOffset>28575</wp:posOffset>
                </wp:positionH>
                <wp:positionV relativeFrom="paragraph">
                  <wp:posOffset>66040</wp:posOffset>
                </wp:positionV>
                <wp:extent cx="266400" cy="270000"/>
                <wp:effectExtent l="0" t="0" r="635" b="0"/>
                <wp:wrapTight wrapText="bothSides">
                  <wp:wrapPolygon edited="1">
                    <wp:start x="0" y="0"/>
                    <wp:lineTo x="0" y="19821"/>
                    <wp:lineTo x="20105" y="19821"/>
                    <wp:lineTo x="20105" y="0"/>
                    <wp:lineTo x="0" y="0"/>
                  </wp:wrapPolygon>
                </wp:wrapTight>
                <wp:docPr id="4" name="Obraz 6" descr="C:\Users\Daria\AppData\Local\Microsoft\Windows\INetCache\IE\6XJ0ITW1\Facebook_icon_2013.svg[1]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Obraz 6" descr="C:\Users\Daria\AppData\Local\Microsoft\Windows\INetCache\IE\6XJ0ITW1\Facebook_icon_2013.svg[1].png">
                          <a:hlinkClick r:id="rId19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266400" cy="27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position:absolute;mso-wrap-distance-left:9.0pt;mso-wrap-distance-top:0.0pt;mso-wrap-distance-right:9.0pt;mso-wrap-distance-bottom:0.0pt;z-index:-251660288;o:allowoverlap:true;o:allowincell:true;mso-position-horizontal-relative:text;margin-left:2.2pt;mso-position-horizontal:absolute;mso-position-vertical-relative:text;margin-top:5.2pt;mso-position-vertical:absolute;width:21.0pt;height:21.3pt;" wrapcoords="0 0 0 91764 93079 91764 93079 0 0 0" stroked="f" strokeweight="0.75pt">
                <v:path textboxrect="0,0,0,0"/>
                <v:imagedata r:id="rId21" o:title=""/>
              </v:shape>
            </w:pict>
          </mc:Fallback>
        </mc:AlternateContent>
      </w:r>
      <w:r>
        <w:rPr>
          <w:rFonts w:ascii="Verdana" w:hAnsi="Verdana" w:cstheme="minorHAnsi"/>
          <w:sz w:val="20"/>
          <w:szCs w:val="20"/>
          <w:lang w:val="en-GB"/>
        </w:rPr>
        <w:t xml:space="preserve">        </w:t>
      </w:r>
    </w:p>
    <w:p w14:paraId="61A2B96D" w14:textId="77777777" w:rsidR="00B91936" w:rsidRDefault="00B91936" w:rsidP="000428ED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3AB077EB" w14:textId="77777777" w:rsidR="00B91936" w:rsidRDefault="00B91936" w:rsidP="000428ED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1EF54CBD" w14:textId="77777777" w:rsidR="00B91936" w:rsidRDefault="009B393A" w:rsidP="000428E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proofErr w:type="spellStart"/>
      <w:r>
        <w:rPr>
          <w:rFonts w:ascii="Verdana" w:hAnsi="Verdana" w:cstheme="minorHAnsi"/>
          <w:sz w:val="20"/>
          <w:szCs w:val="20"/>
        </w:rPr>
        <w:t>Hashtagi</w:t>
      </w:r>
      <w:proofErr w:type="spellEnd"/>
      <w:r>
        <w:rPr>
          <w:rFonts w:ascii="Verdana" w:hAnsi="Verdana" w:cstheme="minorHAnsi"/>
          <w:sz w:val="20"/>
          <w:szCs w:val="20"/>
        </w:rPr>
        <w:t xml:space="preserve">: #johndeere #rolnictwo </w:t>
      </w:r>
    </w:p>
    <w:p w14:paraId="438DA462" w14:textId="77777777" w:rsidR="00B91936" w:rsidRDefault="009B393A" w:rsidP="000428ED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2BE82682" w14:textId="77777777" w:rsidR="00B91936" w:rsidRDefault="009B393A" w:rsidP="000428ED">
      <w:pPr>
        <w:spacing w:line="276" w:lineRule="auto"/>
        <w:ind w:left="5040" w:firstLine="720"/>
        <w:jc w:val="both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>Więcej informacji:</w:t>
      </w:r>
    </w:p>
    <w:p w14:paraId="041A1A14" w14:textId="77777777" w:rsidR="00B91936" w:rsidRDefault="00B91936" w:rsidP="000428ED">
      <w:pPr>
        <w:spacing w:line="276" w:lineRule="auto"/>
        <w:jc w:val="both"/>
        <w:rPr>
          <w:rFonts w:ascii="Verdana" w:hAnsi="Verdana" w:cstheme="minorHAnsi"/>
          <w:b/>
          <w:sz w:val="18"/>
          <w:szCs w:val="18"/>
        </w:rPr>
      </w:pPr>
    </w:p>
    <w:p w14:paraId="7867245D" w14:textId="77777777" w:rsidR="00B91936" w:rsidRDefault="009B393A" w:rsidP="000428ED">
      <w:pPr>
        <w:spacing w:line="276" w:lineRule="auto"/>
        <w:ind w:left="5760"/>
        <w:jc w:val="both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27EAFF58" w14:textId="77777777" w:rsidR="00B91936" w:rsidRDefault="009B393A" w:rsidP="000428ED">
      <w:pPr>
        <w:spacing w:line="276" w:lineRule="auto"/>
        <w:jc w:val="both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Kierownik marketingu John Deere Polska</w:t>
      </w:r>
    </w:p>
    <w:p w14:paraId="7D529AAC" w14:textId="77777777" w:rsidR="00B91936" w:rsidRDefault="009B393A" w:rsidP="000428ED">
      <w:pPr>
        <w:spacing w:line="276" w:lineRule="auto"/>
        <w:ind w:left="5040"/>
        <w:jc w:val="both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22" w:tooltip="mailto:BialasBartosz@JohnDeere.com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504B22A" w14:textId="77777777" w:rsidR="00B91936" w:rsidRDefault="009B393A" w:rsidP="000428ED">
      <w:pPr>
        <w:spacing w:line="276" w:lineRule="auto"/>
        <w:jc w:val="both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lastRenderedPageBreak/>
        <w:t>tel. 784 943 447</w:t>
      </w:r>
    </w:p>
    <w:p w14:paraId="0033F4DD" w14:textId="77777777" w:rsidR="00B91936" w:rsidRDefault="00B91936" w:rsidP="000428ED">
      <w:pPr>
        <w:spacing w:line="276" w:lineRule="auto"/>
        <w:ind w:left="5760"/>
        <w:jc w:val="both"/>
        <w:rPr>
          <w:rFonts w:ascii="Verdana" w:hAnsi="Verdana" w:cstheme="minorHAnsi"/>
          <w:sz w:val="18"/>
          <w:szCs w:val="18"/>
          <w:lang w:val="en-US"/>
        </w:rPr>
      </w:pPr>
    </w:p>
    <w:p w14:paraId="64458292" w14:textId="77777777" w:rsidR="00B91936" w:rsidRDefault="009B393A" w:rsidP="000428ED">
      <w:pPr>
        <w:spacing w:line="276" w:lineRule="auto"/>
        <w:jc w:val="both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59AF1566" w14:textId="77777777" w:rsidR="00B91936" w:rsidRDefault="009B393A" w:rsidP="000428ED">
      <w:pPr>
        <w:spacing w:line="276" w:lineRule="auto"/>
        <w:jc w:val="both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CD4C3AC" w14:textId="77777777" w:rsidR="00B91936" w:rsidRDefault="009B393A" w:rsidP="000428ED">
      <w:pPr>
        <w:spacing w:line="276" w:lineRule="auto"/>
        <w:jc w:val="both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23" w:tooltip="mailto:karol.mackowiak@dotrelations.pl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79635A3F" w14:textId="77777777" w:rsidR="00B91936" w:rsidRDefault="009B393A" w:rsidP="000428ED">
      <w:pPr>
        <w:spacing w:line="276" w:lineRule="auto"/>
        <w:jc w:val="both"/>
        <w:rPr>
          <w:rFonts w:ascii="Verdana" w:hAnsi="Verdana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690 033 116</w:t>
      </w:r>
    </w:p>
    <w:p w14:paraId="738A2F00" w14:textId="77777777" w:rsidR="00B91936" w:rsidRDefault="00B91936" w:rsidP="000428ED">
      <w:pPr>
        <w:spacing w:line="276" w:lineRule="auto"/>
        <w:jc w:val="both"/>
      </w:pPr>
    </w:p>
    <w:sectPr w:rsidR="00B91936">
      <w:headerReference w:type="default" r:id="rId24"/>
      <w:footerReference w:type="default" r:id="rId25"/>
      <w:pgSz w:w="11907" w:h="16840"/>
      <w:pgMar w:top="677" w:right="1440" w:bottom="432" w:left="1800" w:header="562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06A557" w14:textId="77777777" w:rsidR="00ED110D" w:rsidRDefault="00ED110D">
      <w:r>
        <w:separator/>
      </w:r>
    </w:p>
  </w:endnote>
  <w:endnote w:type="continuationSeparator" w:id="0">
    <w:p w14:paraId="23621284" w14:textId="77777777" w:rsidR="00ED110D" w:rsidRDefault="00ED1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jd sans">
    <w:altName w:val="Corbel Light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99576" w14:textId="47BDB6D0" w:rsidR="00B91936" w:rsidRDefault="00AB154E">
    <w:pPr>
      <w:pStyle w:val="Tekstpodstawowy"/>
      <w:jc w:val="left"/>
      <w:rPr>
        <w:rFonts w:ascii="jd sans" w:hAnsi="jd sans"/>
        <w:sz w:val="18"/>
        <w:szCs w:val="18"/>
      </w:rPr>
    </w:pPr>
    <w:r>
      <w:rPr>
        <w:rFonts w:ascii="jd sans" w:hAnsi="jd sans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541B1F48" wp14:editId="4F6617EF">
              <wp:simplePos x="0" y="0"/>
              <wp:positionH relativeFrom="page">
                <wp:posOffset>0</wp:posOffset>
              </wp:positionH>
              <wp:positionV relativeFrom="page">
                <wp:posOffset>10229850</wp:posOffset>
              </wp:positionV>
              <wp:extent cx="7560945" cy="273050"/>
              <wp:effectExtent l="0" t="0" r="0" b="12700"/>
              <wp:wrapNone/>
              <wp:docPr id="5" name="MSIPCM3ec842a6b1149a0fd11d75ca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18C617F" w14:textId="7D43FD41" w:rsidR="00AB154E" w:rsidRPr="00E916DC" w:rsidRDefault="00E916DC" w:rsidP="00E916DC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</w:rPr>
                          </w:pPr>
                          <w:r w:rsidRPr="00E916DC">
                            <w:rPr>
                              <w:rFonts w:ascii="Calibri" w:hAnsi="Calibri" w:cs="Calibri"/>
                              <w:color w:val="FF000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1B1F48" id="_x0000_t202" coordsize="21600,21600" o:spt="202" path="m,l,21600r21600,l21600,xe">
              <v:stroke joinstyle="miter"/>
              <v:path gradientshapeok="t" o:connecttype="rect"/>
            </v:shapetype>
            <v:shape id="MSIPCM3ec842a6b1149a0fd11d75ca" o:spid="_x0000_s1027" type="#_x0000_t202" alt="{&quot;HashCode&quot;:166838815,&quot;Height&quot;:842.0,&quot;Width&quot;:595.0,&quot;Placement&quot;:&quot;Footer&quot;,&quot;Index&quot;:&quot;Primary&quot;,&quot;Section&quot;:1,&quot;Top&quot;:0.0,&quot;Left&quot;:0.0}" style="position:absolute;margin-left:0;margin-top:805.5pt;width:595.35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" o:allowincell="f" filled="f" stroked="f" strokeweight=".5pt">
              <v:textbox inset=",0,20pt,0">
                <w:txbxContent>
                  <w:p w14:paraId="118C617F" w14:textId="7D43FD41" w:rsidR="00AB154E" w:rsidRPr="00E916DC" w:rsidRDefault="00E916DC" w:rsidP="00E916DC">
                    <w:pPr>
                      <w:jc w:val="right"/>
                      <w:rPr>
                        <w:rFonts w:ascii="Calibri" w:hAnsi="Calibri" w:cs="Calibri"/>
                        <w:color w:val="FF0000"/>
                      </w:rPr>
                    </w:pPr>
                    <w:r w:rsidRPr="00E916DC">
                      <w:rPr>
                        <w:rFonts w:ascii="Calibri" w:hAnsi="Calibri" w:cs="Calibri"/>
                        <w:color w:val="FF000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5387AE20" w14:textId="77777777" w:rsidR="00B91936" w:rsidRDefault="00B91936">
    <w:pPr>
      <w:pStyle w:val="Tekstpodstawowy"/>
    </w:pPr>
  </w:p>
  <w:p w14:paraId="172FEECC" w14:textId="77777777" w:rsidR="00B91936" w:rsidRDefault="00B919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B6675B" w14:textId="77777777" w:rsidR="00ED110D" w:rsidRDefault="00ED110D">
      <w:r>
        <w:separator/>
      </w:r>
    </w:p>
  </w:footnote>
  <w:footnote w:type="continuationSeparator" w:id="0">
    <w:p w14:paraId="697AE896" w14:textId="77777777" w:rsidR="00ED110D" w:rsidRDefault="00ED11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B91936" w:rsidRPr="00467D17" w14:paraId="571CB01B" w14:textId="77777777">
      <w:tc>
        <w:tcPr>
          <w:tcW w:w="6039" w:type="dxa"/>
        </w:tcPr>
        <w:p w14:paraId="0285DDE0" w14:textId="77777777" w:rsidR="00B91936" w:rsidRDefault="009B393A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778F513C" wp14:editId="502C690D">
                    <wp:simplePos x="0" y="0"/>
                    <wp:positionH relativeFrom="column">
                      <wp:posOffset>-63500</wp:posOffset>
                    </wp:positionH>
                    <wp:positionV relativeFrom="paragraph">
                      <wp:posOffset>17780</wp:posOffset>
                    </wp:positionV>
                    <wp:extent cx="2286000" cy="463550"/>
                    <wp:effectExtent l="0" t="0" r="0" b="0"/>
                    <wp:wrapNone/>
                    <wp:docPr id="1" name="Picture 1" descr="green horiz for letterhead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6" name="Picture 1" descr="green horiz for letterhea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2286000" cy="4635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anchor>
                </w:drawing>
              </mc:Choice>
              <mc:Fallback xmlns:a="http://schemas.openxmlformats.org/drawingml/2006/main"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position:absolute;mso-wrap-distance-left:9.0pt;mso-wrap-distance-top:0.0pt;mso-wrap-distance-right:9.0pt;mso-wrap-distance-bottom:0.0pt;z-index:251659264;o:allowoverlap:true;o:allowincell:false;mso-position-horizontal-relative:text;margin-left:-5.0pt;mso-position-horizontal:absolute;mso-position-vertical-relative:text;margin-top:1.4pt;mso-position-vertical:absolute;width:180.0pt;height:36.5pt;" stroked="f" strokeweight="0.75pt">
                    <v:path textboxrect="0,0,0,0"/>
                    <v:imagedata r:id="rId2" o:title=""/>
                  </v:shape>
                </w:pict>
              </mc:Fallback>
            </mc:AlternateContent>
          </w:r>
        </w:p>
      </w:tc>
      <w:tc>
        <w:tcPr>
          <w:tcW w:w="4536" w:type="dxa"/>
        </w:tcPr>
        <w:p w14:paraId="649D81EF" w14:textId="77777777" w:rsidR="00B91936" w:rsidRDefault="00B91936">
          <w:pPr>
            <w:pStyle w:val="Nagwek1"/>
            <w:ind w:right="-533" w:hanging="142"/>
            <w:rPr>
              <w:b w:val="0"/>
              <w:sz w:val="18"/>
            </w:rPr>
          </w:pPr>
        </w:p>
        <w:p w14:paraId="098EAA70" w14:textId="77777777" w:rsidR="00B91936" w:rsidRDefault="00B91936">
          <w:pPr>
            <w:pStyle w:val="Nagwek1"/>
            <w:ind w:right="-533" w:hanging="142"/>
            <w:rPr>
              <w:b w:val="0"/>
              <w:sz w:val="18"/>
            </w:rPr>
          </w:pPr>
        </w:p>
        <w:p w14:paraId="412D316D" w14:textId="77777777" w:rsidR="00B91936" w:rsidRDefault="009B393A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7DCDF8E9" w14:textId="77777777" w:rsidR="00B91936" w:rsidRDefault="009B393A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61D30C70" w14:textId="77777777" w:rsidR="00B91936" w:rsidRDefault="009B393A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>
            <w:rPr>
              <w:b w:val="0"/>
              <w:sz w:val="18"/>
              <w:szCs w:val="18"/>
            </w:rPr>
            <w:t xml:space="preserve">  </w:t>
          </w:r>
          <w:r>
            <w:rPr>
              <w:b w:val="0"/>
              <w:sz w:val="18"/>
              <w:szCs w:val="18"/>
              <w:lang w:val="en-US"/>
            </w:rPr>
            <w:t xml:space="preserve">Tel.: +48 61 81 15 196 </w:t>
          </w:r>
          <w:r>
            <w:rPr>
              <w:b w:val="0"/>
              <w:sz w:val="18"/>
              <w:szCs w:val="18"/>
            </w:rPr>
            <w:fldChar w:fldCharType="begin"/>
          </w:r>
          <w:r>
            <w:rPr>
              <w:b w:val="0"/>
              <w:sz w:val="18"/>
              <w:szCs w:val="18"/>
              <w:lang w:val="en-US"/>
            </w:rPr>
            <w:instrText>MACROBUTTON EditCopy •</w:instrText>
          </w:r>
          <w:r>
            <w:rPr>
              <w:b w:val="0"/>
              <w:sz w:val="18"/>
              <w:szCs w:val="18"/>
            </w:rPr>
            <w:fldChar w:fldCharType="end"/>
          </w:r>
          <w:r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78910006" w14:textId="77777777" w:rsidR="00B91936" w:rsidRDefault="009B393A">
          <w:pPr>
            <w:rPr>
              <w:sz w:val="18"/>
              <w:szCs w:val="18"/>
              <w:lang w:val="en-US"/>
            </w:rPr>
          </w:pPr>
          <w:r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DBAD020" w14:textId="77777777" w:rsidR="00B91936" w:rsidRDefault="009B393A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>
            <w:rPr>
              <w:rFonts w:ascii="Arial" w:hAnsi="Arial"/>
              <w:sz w:val="18"/>
              <w:lang w:val="en-US"/>
            </w:rPr>
            <w:t>E-mail: Polska@JohnDeere.com</w:t>
          </w:r>
        </w:p>
        <w:p w14:paraId="32CF55D6" w14:textId="77777777" w:rsidR="00B91936" w:rsidRDefault="00B91936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029CF2F3" w14:textId="77777777" w:rsidR="00B91936" w:rsidRDefault="00B91936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F05CBF"/>
    <w:multiLevelType w:val="hybridMultilevel"/>
    <w:tmpl w:val="B75A6B16"/>
    <w:lvl w:ilvl="0" w:tplc="AF42F3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E308686">
      <w:start w:val="1"/>
      <w:numFmt w:val="lowerLetter"/>
      <w:lvlText w:val="%2."/>
      <w:lvlJc w:val="left"/>
      <w:pPr>
        <w:ind w:left="1440" w:hanging="360"/>
      </w:pPr>
    </w:lvl>
    <w:lvl w:ilvl="2" w:tplc="698A2FF6">
      <w:start w:val="1"/>
      <w:numFmt w:val="lowerRoman"/>
      <w:lvlText w:val="%3."/>
      <w:lvlJc w:val="right"/>
      <w:pPr>
        <w:ind w:left="2160" w:hanging="180"/>
      </w:pPr>
    </w:lvl>
    <w:lvl w:ilvl="3" w:tplc="7908974A">
      <w:start w:val="1"/>
      <w:numFmt w:val="decimal"/>
      <w:lvlText w:val="%4."/>
      <w:lvlJc w:val="left"/>
      <w:pPr>
        <w:ind w:left="2880" w:hanging="360"/>
      </w:pPr>
    </w:lvl>
    <w:lvl w:ilvl="4" w:tplc="91E8DF90">
      <w:start w:val="1"/>
      <w:numFmt w:val="lowerLetter"/>
      <w:lvlText w:val="%5."/>
      <w:lvlJc w:val="left"/>
      <w:pPr>
        <w:ind w:left="3600" w:hanging="360"/>
      </w:pPr>
    </w:lvl>
    <w:lvl w:ilvl="5" w:tplc="3B14DEF0">
      <w:start w:val="1"/>
      <w:numFmt w:val="lowerRoman"/>
      <w:lvlText w:val="%6."/>
      <w:lvlJc w:val="right"/>
      <w:pPr>
        <w:ind w:left="4320" w:hanging="180"/>
      </w:pPr>
    </w:lvl>
    <w:lvl w:ilvl="6" w:tplc="3CB2D1A6">
      <w:start w:val="1"/>
      <w:numFmt w:val="decimal"/>
      <w:lvlText w:val="%7."/>
      <w:lvlJc w:val="left"/>
      <w:pPr>
        <w:ind w:left="5040" w:hanging="360"/>
      </w:pPr>
    </w:lvl>
    <w:lvl w:ilvl="7" w:tplc="690A3B32">
      <w:start w:val="1"/>
      <w:numFmt w:val="lowerLetter"/>
      <w:lvlText w:val="%8."/>
      <w:lvlJc w:val="left"/>
      <w:pPr>
        <w:ind w:left="5760" w:hanging="360"/>
      </w:pPr>
    </w:lvl>
    <w:lvl w:ilvl="8" w:tplc="77405D7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AF6475"/>
    <w:multiLevelType w:val="hybridMultilevel"/>
    <w:tmpl w:val="49A838E0"/>
    <w:lvl w:ilvl="0" w:tplc="50400B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1AEF6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A6C21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88C8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04592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7A4B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74C0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FE1CD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830D8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EA5B22"/>
    <w:multiLevelType w:val="hybridMultilevel"/>
    <w:tmpl w:val="D4429124"/>
    <w:lvl w:ilvl="0" w:tplc="AA26DF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509F7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C6240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3A1C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6AAB6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F9CD0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6094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B80C2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B22A4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E00B64"/>
    <w:multiLevelType w:val="hybridMultilevel"/>
    <w:tmpl w:val="6BDA08A8"/>
    <w:lvl w:ilvl="0" w:tplc="65BEAA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F0517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61C5A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7EFB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2649E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5F065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506F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E6824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998CB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6A49B4"/>
    <w:multiLevelType w:val="multilevel"/>
    <w:tmpl w:val="7C44D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B837E2"/>
    <w:multiLevelType w:val="hybridMultilevel"/>
    <w:tmpl w:val="20862B26"/>
    <w:lvl w:ilvl="0" w:tplc="CC24139E">
      <w:start w:val="1"/>
      <w:numFmt w:val="bullet"/>
      <w:lvlText w:val="•"/>
      <w:lvlJc w:val="left"/>
      <w:pPr>
        <w:ind w:left="1080" w:hanging="720"/>
      </w:pPr>
      <w:rPr>
        <w:rFonts w:ascii="Verdana" w:eastAsia="Verdana" w:hAnsi="Verdana" w:cs="Times New Roman" w:hint="default"/>
      </w:rPr>
    </w:lvl>
    <w:lvl w:ilvl="1" w:tplc="F1D877F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F8E82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CE21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32946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93A82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D85B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AEFBC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26E42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4C23CD"/>
    <w:multiLevelType w:val="hybridMultilevel"/>
    <w:tmpl w:val="5D98FAAC"/>
    <w:lvl w:ilvl="0" w:tplc="5BF095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FA12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3C0ED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0A6DC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B4022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FE23C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FA0F0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B04D3C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840160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221750384">
    <w:abstractNumId w:val="0"/>
  </w:num>
  <w:num w:numId="2" w16cid:durableId="1287590714">
    <w:abstractNumId w:val="3"/>
  </w:num>
  <w:num w:numId="3" w16cid:durableId="2018727453">
    <w:abstractNumId w:val="2"/>
  </w:num>
  <w:num w:numId="4" w16cid:durableId="1786735171">
    <w:abstractNumId w:val="6"/>
  </w:num>
  <w:num w:numId="5" w16cid:durableId="1215656888">
    <w:abstractNumId w:val="5"/>
  </w:num>
  <w:num w:numId="6" w16cid:durableId="417292663">
    <w:abstractNumId w:val="1"/>
  </w:num>
  <w:num w:numId="7" w16cid:durableId="4193275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1936"/>
    <w:rsid w:val="000428ED"/>
    <w:rsid w:val="00081A76"/>
    <w:rsid w:val="00096FC5"/>
    <w:rsid w:val="000A1CA1"/>
    <w:rsid w:val="00107B12"/>
    <w:rsid w:val="001C3EC9"/>
    <w:rsid w:val="001C573F"/>
    <w:rsid w:val="002D6970"/>
    <w:rsid w:val="002F6D74"/>
    <w:rsid w:val="003B02A0"/>
    <w:rsid w:val="003E19B5"/>
    <w:rsid w:val="00431D9D"/>
    <w:rsid w:val="00467D17"/>
    <w:rsid w:val="004C5146"/>
    <w:rsid w:val="005118E6"/>
    <w:rsid w:val="00537B39"/>
    <w:rsid w:val="00541D64"/>
    <w:rsid w:val="00575884"/>
    <w:rsid w:val="005E6C6B"/>
    <w:rsid w:val="00695DC5"/>
    <w:rsid w:val="006A2BE0"/>
    <w:rsid w:val="006D6313"/>
    <w:rsid w:val="007721E4"/>
    <w:rsid w:val="00772D6C"/>
    <w:rsid w:val="007B7C88"/>
    <w:rsid w:val="008F60CA"/>
    <w:rsid w:val="009B393A"/>
    <w:rsid w:val="00A12173"/>
    <w:rsid w:val="00A6577C"/>
    <w:rsid w:val="00A77465"/>
    <w:rsid w:val="00A84AB1"/>
    <w:rsid w:val="00AB154E"/>
    <w:rsid w:val="00B034D7"/>
    <w:rsid w:val="00B46D68"/>
    <w:rsid w:val="00B91936"/>
    <w:rsid w:val="00BC5790"/>
    <w:rsid w:val="00C15B09"/>
    <w:rsid w:val="00C40AD3"/>
    <w:rsid w:val="00C96FD2"/>
    <w:rsid w:val="00CD0E23"/>
    <w:rsid w:val="00D43082"/>
    <w:rsid w:val="00D546D3"/>
    <w:rsid w:val="00D56F09"/>
    <w:rsid w:val="00D83A12"/>
    <w:rsid w:val="00DD323E"/>
    <w:rsid w:val="00DF5F88"/>
    <w:rsid w:val="00E23903"/>
    <w:rsid w:val="00E916DC"/>
    <w:rsid w:val="00ED110D"/>
    <w:rsid w:val="00F778E5"/>
    <w:rsid w:val="00F83D52"/>
    <w:rsid w:val="00FE2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4D0FCF"/>
  <w15:docId w15:val="{B9841AE6-0304-4BC6-BD1A-462240F9C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character" w:customStyle="1" w:styleId="Nagwek1Znak">
    <w:name w:val="Nagłówek 1 Znak"/>
    <w:basedOn w:val="Domylnaczcionkaakapitu"/>
    <w:link w:val="Nagwek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UnresolvedMention1">
    <w:name w:val="Unresolved Mention1"/>
    <w:basedOn w:val="Domylnaczcionkaakapitu"/>
    <w:uiPriority w:val="99"/>
    <w:semiHidden/>
    <w:unhideWhenUsed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character" w:customStyle="1" w:styleId="name">
    <w:name w:val="name"/>
    <w:basedOn w:val="Domylnaczcionkaakapitu"/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JDBodyText12ptBlackChar">
    <w:name w:val="JD_Body_Text_12pt_Black Char"/>
    <w:basedOn w:val="Domylnaczcionkaakapitu"/>
    <w:link w:val="JDBodyText12ptBlack"/>
    <w:rPr>
      <w:rFonts w:ascii="Verdana" w:eastAsia="Cambria" w:hAnsi="Verdana"/>
      <w:color w:val="000000"/>
      <w:sz w:val="24"/>
      <w:szCs w:val="24"/>
    </w:rPr>
  </w:style>
  <w:style w:type="paragraph" w:customStyle="1" w:styleId="JDBodyText12ptBlack">
    <w:name w:val="JD_Body_Text_12pt_Black"/>
    <w:basedOn w:val="Normalny"/>
    <w:link w:val="JDBodyText12ptBlackChar"/>
    <w:qFormat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2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.png"/><Relationship Id="rId18" Type="http://schemas.openxmlformats.org/officeDocument/2006/relationships/image" Target="media/image2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30.png"/><Relationship Id="rId7" Type="http://schemas.openxmlformats.org/officeDocument/2006/relationships/styles" Target="styles.xml"/><Relationship Id="rId12" Type="http://schemas.openxmlformats.org/officeDocument/2006/relationships/hyperlink" Target="https://www.youtube.com/user/JohnDeere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20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23" Type="http://schemas.openxmlformats.org/officeDocument/2006/relationships/hyperlink" Target="mailto:karol.mackowiak@dotrelations.pl" TargetMode="External"/><Relationship Id="rId10" Type="http://schemas.openxmlformats.org/officeDocument/2006/relationships/footnotes" Target="footnotes.xml"/><Relationship Id="rId19" Type="http://schemas.openxmlformats.org/officeDocument/2006/relationships/hyperlink" Target="https://www.facebook.com/JohnDeerePolska/?fref=ts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22" Type="http://schemas.openxmlformats.org/officeDocument/2006/relationships/hyperlink" Target="mailto:BialasBartosz@JohnDeere.com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29B15429B40048AF50042F226F91CD" ma:contentTypeVersion="13" ma:contentTypeDescription="Create a new document." ma:contentTypeScope="" ma:versionID="7a600ef1e89111c8763783c1b85eee04">
  <xsd:schema xmlns:xsd="http://www.w3.org/2001/XMLSchema" xmlns:xs="http://www.w3.org/2001/XMLSchema" xmlns:p="http://schemas.microsoft.com/office/2006/metadata/properties" xmlns:ns3="f6602c75-fe71-481b-afe1-4159ec8c3011" xmlns:ns4="aff08b56-ab94-4509-b3d8-0127aa913645" targetNamespace="http://schemas.microsoft.com/office/2006/metadata/properties" ma:root="true" ma:fieldsID="575df786b5bfaa28e6037fc5e290abd4" ns3:_="" ns4:_="">
    <xsd:import namespace="f6602c75-fe71-481b-afe1-4159ec8c3011"/>
    <xsd:import namespace="aff08b56-ab94-4509-b3d8-0127aa91364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Details" minOccurs="0"/>
                <xsd:element ref="ns4:SharedWithUser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02c75-fe71-481b-afe1-4159ec8c3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08b56-ab94-4509-b3d8-0127aa913645" elementFormDefault="qualified">
    <xsd:import namespace="http://schemas.microsoft.com/office/2006/documentManagement/types"/>
    <xsd:import namespace="http://schemas.microsoft.com/office/infopath/2007/PartnerControls"/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w:settings xmlns:w="http://schemas.openxmlformats.org/wordprocessingml/2006/main">
  <w:SpecialFormsHighlight w:val="c9c8ff"/>
</w:setting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04D4CD2-B7B4-4D58-8B75-2CE889A34B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02c75-fe71-481b-afe1-4159ec8c3011"/>
    <ds:schemaRef ds:uri="aff08b56-ab94-4509-b3d8-0127aa9136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634480-9F78-4331-AC35-0BBD83A9BE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4.xml><?xml version="1.0" encoding="utf-8"?>
<ds:datastoreItem xmlns:ds="http://schemas.openxmlformats.org/officeDocument/2006/customXml" ds:itemID="{CA5CEE69-B6BB-426D-A262-A2B67F43CC2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F3ABB428-131D-487A-A96C-6C2EBD445BE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1311</Words>
  <Characters>7870</Characters>
  <Application>Microsoft Office Word</Application>
  <DocSecurity>0</DocSecurity>
  <Lines>65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Karol Maćkowiak</cp:lastModifiedBy>
  <cp:revision>4</cp:revision>
  <dcterms:created xsi:type="dcterms:W3CDTF">2023-02-22T18:09:00Z</dcterms:created>
  <dcterms:modified xsi:type="dcterms:W3CDTF">2023-02-23T14:52:00Z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