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1109D" w14:textId="77777777" w:rsidR="00B91936" w:rsidRDefault="00B91936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62F6FCDF" w14:textId="77777777" w:rsidR="00B91936" w:rsidRDefault="00B91936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384FECCD" w14:textId="77777777" w:rsidR="00B91936" w:rsidRDefault="00C96FD2" w:rsidP="00D43082">
      <w:pPr>
        <w:spacing w:line="276" w:lineRule="auto"/>
        <w:ind w:left="708" w:hanging="708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 w:cstheme="minorHAnsi"/>
          <w:b/>
          <w:color w:val="008000"/>
          <w:sz w:val="24"/>
          <w:szCs w:val="24"/>
        </w:rPr>
        <w:br/>
      </w:r>
      <w:r w:rsidR="00A91211">
        <w:rPr>
          <w:rFonts w:ascii="Verdana" w:hAnsi="Verdana" w:cstheme="minorHAnsi"/>
          <w:b/>
          <w:color w:val="008000"/>
          <w:sz w:val="24"/>
          <w:szCs w:val="24"/>
        </w:rPr>
        <w:t xml:space="preserve">Liderzy połączyli siły – </w:t>
      </w:r>
      <w:proofErr w:type="spellStart"/>
      <w:r w:rsidR="00A91211">
        <w:rPr>
          <w:rFonts w:ascii="Verdana" w:hAnsi="Verdana" w:cstheme="minorHAnsi"/>
          <w:b/>
          <w:color w:val="008000"/>
          <w:sz w:val="24"/>
          <w:szCs w:val="24"/>
        </w:rPr>
        <w:t>Saaten</w:t>
      </w:r>
      <w:proofErr w:type="spellEnd"/>
      <w:r w:rsidR="00A91211">
        <w:rPr>
          <w:rFonts w:ascii="Verdana" w:hAnsi="Verdana" w:cstheme="minorHAnsi"/>
          <w:b/>
          <w:color w:val="008000"/>
          <w:sz w:val="24"/>
          <w:szCs w:val="24"/>
        </w:rPr>
        <w:t>-Union i John Deere rozwijają nowoczesne rolnictwo</w:t>
      </w:r>
      <w:r>
        <w:rPr>
          <w:rFonts w:ascii="Verdana" w:hAnsi="Verdana" w:cstheme="minorHAnsi"/>
          <w:b/>
          <w:color w:val="008000"/>
          <w:sz w:val="24"/>
          <w:szCs w:val="24"/>
        </w:rPr>
        <w:t xml:space="preserve">   </w:t>
      </w:r>
    </w:p>
    <w:p w14:paraId="6D3C3CA0" w14:textId="77777777" w:rsidR="00B91936" w:rsidRDefault="00B91936">
      <w:pPr>
        <w:spacing w:line="276" w:lineRule="auto"/>
        <w:jc w:val="both"/>
        <w:rPr>
          <w:rFonts w:ascii="Verdana" w:hAnsi="Verdana"/>
        </w:rPr>
      </w:pPr>
    </w:p>
    <w:p w14:paraId="3AEEC342" w14:textId="77777777" w:rsidR="00B91936" w:rsidRDefault="00B91936">
      <w:pPr>
        <w:spacing w:line="276" w:lineRule="auto"/>
        <w:jc w:val="both"/>
        <w:rPr>
          <w:rFonts w:ascii="Verdana" w:hAnsi="Verdana"/>
        </w:rPr>
      </w:pPr>
    </w:p>
    <w:p w14:paraId="74C57BA3" w14:textId="77777777" w:rsidR="00A91211" w:rsidRDefault="00A91211" w:rsidP="00A91211">
      <w:pPr>
        <w:pStyle w:val="Akapitzlist"/>
        <w:numPr>
          <w:ilvl w:val="0"/>
          <w:numId w:val="6"/>
        </w:numPr>
        <w:spacing w:line="276" w:lineRule="auto"/>
        <w:rPr>
          <w:rFonts w:ascii="Verdana" w:hAnsi="Verdana"/>
          <w:b/>
          <w:bCs/>
        </w:rPr>
      </w:pPr>
      <w:proofErr w:type="spellStart"/>
      <w:r>
        <w:rPr>
          <w:rFonts w:ascii="Verdana" w:hAnsi="Verdana"/>
          <w:b/>
          <w:bCs/>
        </w:rPr>
        <w:t>Saaten</w:t>
      </w:r>
      <w:proofErr w:type="spellEnd"/>
      <w:r>
        <w:rPr>
          <w:rFonts w:ascii="Verdana" w:hAnsi="Verdana"/>
          <w:b/>
          <w:bCs/>
        </w:rPr>
        <w:t>-Union i John Deere szukają efektywnych sposobów na maksymalne wykorzystanie potencjału nasion wysokowartościowych.</w:t>
      </w:r>
    </w:p>
    <w:p w14:paraId="5725130D" w14:textId="77777777" w:rsidR="00A91211" w:rsidRDefault="00A91211" w:rsidP="00A91211">
      <w:pPr>
        <w:pStyle w:val="Akapitzlist"/>
        <w:numPr>
          <w:ilvl w:val="0"/>
          <w:numId w:val="6"/>
        </w:numPr>
        <w:spacing w:line="276" w:lineRule="auto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Firmy przeprowadziły już badania nad najlepszymi warunkami siewu.</w:t>
      </w:r>
    </w:p>
    <w:p w14:paraId="4458B6DC" w14:textId="77777777" w:rsidR="00A91211" w:rsidRDefault="00A91211" w:rsidP="00A91211">
      <w:pPr>
        <w:pStyle w:val="Akapitzlist"/>
        <w:numPr>
          <w:ilvl w:val="0"/>
          <w:numId w:val="6"/>
        </w:numPr>
        <w:spacing w:line="276" w:lineRule="auto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Mocne geny nasion i zaawansowane, precyzyjne technologie uprawy to przepis na sukces światowego rolnictwa.</w:t>
      </w:r>
    </w:p>
    <w:p w14:paraId="1A6BE74C" w14:textId="77777777" w:rsidR="00A84AB1" w:rsidRDefault="00A84AB1" w:rsidP="006A2BE0">
      <w:pPr>
        <w:jc w:val="both"/>
        <w:rPr>
          <w:rFonts w:ascii="Verdana" w:hAnsi="Verdana"/>
        </w:rPr>
      </w:pPr>
    </w:p>
    <w:p w14:paraId="38950C20" w14:textId="0A3C8A9D" w:rsidR="00A84AB1" w:rsidRDefault="00A84AB1" w:rsidP="00A84AB1"/>
    <w:p w14:paraId="4F9E6D12" w14:textId="77777777" w:rsidR="003A3895" w:rsidRPr="004C320C" w:rsidRDefault="003A3895" w:rsidP="00A84AB1"/>
    <w:p w14:paraId="48FF0656" w14:textId="0BCB22AF" w:rsidR="00A84AB1" w:rsidRPr="00A84AB1" w:rsidRDefault="00A84AB1" w:rsidP="003A3895">
      <w:pPr>
        <w:spacing w:line="276" w:lineRule="auto"/>
        <w:jc w:val="both"/>
        <w:rPr>
          <w:rFonts w:ascii="Verdana" w:hAnsi="Verdana"/>
        </w:rPr>
      </w:pPr>
      <w:proofErr w:type="spellStart"/>
      <w:r w:rsidRPr="00A84AB1">
        <w:rPr>
          <w:rFonts w:ascii="Verdana" w:hAnsi="Verdana"/>
        </w:rPr>
        <w:t>Saaten</w:t>
      </w:r>
      <w:proofErr w:type="spellEnd"/>
      <w:r w:rsidRPr="00A84AB1">
        <w:rPr>
          <w:rFonts w:ascii="Verdana" w:hAnsi="Verdana"/>
        </w:rPr>
        <w:t xml:space="preserve"> Union – ekspert w hodowli roślin przystosowanych do nowoczesnego rolnictwa – rozpoczął współpracę z John Deere, światowym liderem technologii rolnej. Cel? Zmaksymalizowanie potencjału wysokowartościowych nasion. Firmy połączyły siły, aby dokładnie analizować wysiewy na dużą skalę: dobór nawozów i regulatorów wzrostu, zakres intensywności siewu, strategie ochrony roślin, sposoby przechowywania zbiorów. Dobrane metody wysiewów muszą oczywiście być wspierane przez niezawodne maszyny. </w:t>
      </w:r>
      <w:proofErr w:type="spellStart"/>
      <w:r w:rsidRPr="00A84AB1">
        <w:rPr>
          <w:rFonts w:ascii="Verdana" w:hAnsi="Verdana"/>
        </w:rPr>
        <w:t>Saaten</w:t>
      </w:r>
      <w:proofErr w:type="spellEnd"/>
      <w:r w:rsidRPr="00A84AB1">
        <w:rPr>
          <w:rFonts w:ascii="Verdana" w:hAnsi="Verdana"/>
        </w:rPr>
        <w:t xml:space="preserve"> Union i John Deere obserwują rynkowe trendy i szukają efektywnych rozwiązań, aby rolnicy wydobywali ze swoich zbiorów możliwie najwięcej.</w:t>
      </w:r>
    </w:p>
    <w:p w14:paraId="7AA2DB7E" w14:textId="77777777" w:rsidR="00A84AB1" w:rsidRPr="00A84AB1" w:rsidRDefault="00A84AB1" w:rsidP="003A3895">
      <w:pPr>
        <w:spacing w:line="276" w:lineRule="auto"/>
        <w:jc w:val="both"/>
        <w:rPr>
          <w:rFonts w:ascii="Verdana" w:hAnsi="Verdana"/>
        </w:rPr>
      </w:pPr>
    </w:p>
    <w:p w14:paraId="2473D198" w14:textId="77777777" w:rsidR="003A3895" w:rsidRDefault="003A3895" w:rsidP="003A3895">
      <w:pPr>
        <w:spacing w:line="276" w:lineRule="auto"/>
        <w:jc w:val="both"/>
        <w:rPr>
          <w:rFonts w:ascii="Verdana" w:hAnsi="Verdana"/>
          <w:b/>
        </w:rPr>
      </w:pPr>
    </w:p>
    <w:p w14:paraId="54CB7133" w14:textId="5E600384" w:rsidR="00A84AB1" w:rsidRPr="00A84AB1" w:rsidRDefault="00A84AB1" w:rsidP="003A3895">
      <w:pPr>
        <w:spacing w:line="276" w:lineRule="auto"/>
        <w:jc w:val="both"/>
        <w:rPr>
          <w:rFonts w:ascii="Verdana" w:hAnsi="Verdana"/>
          <w:b/>
        </w:rPr>
      </w:pPr>
      <w:r w:rsidRPr="00A84AB1">
        <w:rPr>
          <w:rFonts w:ascii="Verdana" w:hAnsi="Verdana"/>
          <w:b/>
        </w:rPr>
        <w:t xml:space="preserve">Siła w krzyżówkach – </w:t>
      </w:r>
      <w:proofErr w:type="spellStart"/>
      <w:r w:rsidRPr="00A84AB1">
        <w:rPr>
          <w:rFonts w:ascii="Verdana" w:hAnsi="Verdana"/>
          <w:b/>
        </w:rPr>
        <w:t>focus</w:t>
      </w:r>
      <w:proofErr w:type="spellEnd"/>
      <w:r w:rsidRPr="00A84AB1">
        <w:rPr>
          <w:rFonts w:ascii="Verdana" w:hAnsi="Verdana"/>
          <w:b/>
        </w:rPr>
        <w:t xml:space="preserve"> na zboża hybrydowe</w:t>
      </w:r>
    </w:p>
    <w:p w14:paraId="1BC29842" w14:textId="77777777" w:rsidR="00A84AB1" w:rsidRPr="00A84AB1" w:rsidRDefault="00A84AB1" w:rsidP="003A3895">
      <w:pPr>
        <w:spacing w:line="276" w:lineRule="auto"/>
        <w:jc w:val="both"/>
        <w:rPr>
          <w:rFonts w:ascii="Verdana" w:hAnsi="Verdana"/>
          <w:b/>
        </w:rPr>
      </w:pPr>
    </w:p>
    <w:p w14:paraId="2A907732" w14:textId="77777777" w:rsidR="003A3895" w:rsidRDefault="00A84AB1" w:rsidP="003A3895">
      <w:pPr>
        <w:spacing w:line="276" w:lineRule="auto"/>
        <w:jc w:val="both"/>
        <w:rPr>
          <w:rFonts w:ascii="Verdana" w:hAnsi="Verdana"/>
        </w:rPr>
      </w:pPr>
      <w:r w:rsidRPr="00A84AB1">
        <w:rPr>
          <w:rFonts w:ascii="Verdana" w:hAnsi="Verdana"/>
        </w:rPr>
        <w:t>Trend na uprawę zbóż hybrydowych trwa już dobrych parę lat. Rolnicy chętnie sięgają po odmiany jęczmienia, żyta, kukurydzy, soi czy buraków cukrowych. Nic dziwnego.</w:t>
      </w:r>
    </w:p>
    <w:p w14:paraId="526D632C" w14:textId="77777777" w:rsidR="003A3895" w:rsidRDefault="003A3895" w:rsidP="003A3895">
      <w:pPr>
        <w:spacing w:line="276" w:lineRule="auto"/>
        <w:jc w:val="both"/>
        <w:rPr>
          <w:rFonts w:ascii="Verdana" w:hAnsi="Verdana"/>
        </w:rPr>
      </w:pPr>
    </w:p>
    <w:p w14:paraId="1357D094" w14:textId="0339909C" w:rsidR="00A84AB1" w:rsidRPr="00A84AB1" w:rsidRDefault="00A84AB1" w:rsidP="003A3895">
      <w:pPr>
        <w:spacing w:line="276" w:lineRule="auto"/>
        <w:jc w:val="both"/>
        <w:rPr>
          <w:rFonts w:ascii="Verdana" w:hAnsi="Verdana"/>
        </w:rPr>
      </w:pPr>
      <w:r w:rsidRPr="00A84AB1">
        <w:rPr>
          <w:rFonts w:ascii="Verdana" w:hAnsi="Verdana"/>
        </w:rPr>
        <w:t xml:space="preserve">– </w:t>
      </w:r>
      <w:r w:rsidRPr="00A84AB1">
        <w:rPr>
          <w:rFonts w:ascii="Verdana" w:hAnsi="Verdana"/>
          <w:i/>
        </w:rPr>
        <w:t>W większości przypadków hybrydy lepiej radzą sobie z trudnymi warunkami środowiskowymi, zapewniając plony większe o co najmniej 10%</w:t>
      </w:r>
      <w:r w:rsidRPr="00A84AB1">
        <w:rPr>
          <w:rFonts w:ascii="Verdana" w:hAnsi="Verdana"/>
        </w:rPr>
        <w:t xml:space="preserve"> – komentuje </w:t>
      </w:r>
      <w:r w:rsidRPr="00A84AB1">
        <w:rPr>
          <w:rFonts w:ascii="Verdana" w:hAnsi="Verdana"/>
          <w:b/>
        </w:rPr>
        <w:t xml:space="preserve">Daniel </w:t>
      </w:r>
      <w:proofErr w:type="spellStart"/>
      <w:r w:rsidRPr="00A84AB1">
        <w:rPr>
          <w:rFonts w:ascii="Verdana" w:hAnsi="Verdana"/>
          <w:b/>
        </w:rPr>
        <w:t>Husmann</w:t>
      </w:r>
      <w:proofErr w:type="spellEnd"/>
      <w:r w:rsidRPr="00A84AB1">
        <w:rPr>
          <w:rFonts w:ascii="Verdana" w:hAnsi="Verdana"/>
          <w:b/>
        </w:rPr>
        <w:t xml:space="preserve">, menedżer produktów w </w:t>
      </w:r>
      <w:proofErr w:type="spellStart"/>
      <w:r w:rsidRPr="00A84AB1">
        <w:rPr>
          <w:rFonts w:ascii="Verdana" w:hAnsi="Verdana"/>
          <w:b/>
        </w:rPr>
        <w:t>Saaten</w:t>
      </w:r>
      <w:proofErr w:type="spellEnd"/>
      <w:r w:rsidRPr="00A84AB1">
        <w:rPr>
          <w:rFonts w:ascii="Verdana" w:hAnsi="Verdana"/>
          <w:b/>
        </w:rPr>
        <w:t>-Union</w:t>
      </w:r>
      <w:r w:rsidRPr="00A84AB1">
        <w:rPr>
          <w:rFonts w:ascii="Verdana" w:hAnsi="Verdana"/>
        </w:rPr>
        <w:t xml:space="preserve">. John Deere świetnie odnajduje się w takich wyzwaniach. Jest świadomy, że restrykcyjne ograniczenia środowiskowe i kosztowne systemy produkcji muszą iść w parze z precyzyjną, sprawdzoną technologią. – </w:t>
      </w:r>
      <w:r w:rsidRPr="00A84AB1">
        <w:rPr>
          <w:rFonts w:ascii="Verdana" w:hAnsi="Verdana"/>
          <w:i/>
        </w:rPr>
        <w:t>Maszyny dokładnie testujemy nie tylko w dziale produkcji, ale również w warunkach rzeczywistych. Jeśli chcemy sprostać wysokim oczekiwaniom klientów odnośnie wydajności sprzętu, wszystkie nasze rozwiązania, także udogodnienia cyfrowe, musimy skonfrontować z realiami codziennej pracy na polu</w:t>
      </w:r>
      <w:r w:rsidRPr="00A84AB1">
        <w:rPr>
          <w:rFonts w:ascii="Verdana" w:hAnsi="Verdana"/>
        </w:rPr>
        <w:t xml:space="preserve"> – mówi </w:t>
      </w:r>
      <w:r w:rsidR="00C0695F" w:rsidRPr="00A84AB1">
        <w:rPr>
          <w:rFonts w:ascii="Verdana" w:hAnsi="Verdana"/>
          <w:b/>
        </w:rPr>
        <w:t xml:space="preserve">Stefan </w:t>
      </w:r>
      <w:proofErr w:type="spellStart"/>
      <w:r w:rsidR="00C0695F" w:rsidRPr="00A84AB1">
        <w:rPr>
          <w:rFonts w:ascii="Verdana" w:hAnsi="Verdana"/>
          <w:b/>
        </w:rPr>
        <w:t>K</w:t>
      </w:r>
      <w:r w:rsidR="00C0695F" w:rsidRPr="00A84AB1">
        <w:rPr>
          <w:rFonts w:ascii="Verdana" w:hAnsi="Verdana" w:cstheme="minorHAnsi"/>
          <w:b/>
        </w:rPr>
        <w:t>ü</w:t>
      </w:r>
      <w:r w:rsidR="00C0695F" w:rsidRPr="00A84AB1">
        <w:rPr>
          <w:rFonts w:ascii="Verdana" w:hAnsi="Verdana"/>
          <w:b/>
        </w:rPr>
        <w:t>bler</w:t>
      </w:r>
      <w:proofErr w:type="spellEnd"/>
      <w:r w:rsidR="00C0695F" w:rsidRPr="00A84AB1">
        <w:rPr>
          <w:rFonts w:ascii="Verdana" w:hAnsi="Verdana"/>
          <w:b/>
        </w:rPr>
        <w:t>, agronom z John Deere</w:t>
      </w:r>
      <w:r w:rsidRPr="00A84AB1">
        <w:rPr>
          <w:rFonts w:ascii="Verdana" w:hAnsi="Verdana"/>
        </w:rPr>
        <w:t xml:space="preserve">. </w:t>
      </w:r>
    </w:p>
    <w:p w14:paraId="2AE984E0" w14:textId="2E095419" w:rsidR="00A84AB1" w:rsidRDefault="00A84AB1" w:rsidP="003A3895">
      <w:pPr>
        <w:spacing w:line="276" w:lineRule="auto"/>
        <w:jc w:val="both"/>
        <w:rPr>
          <w:rFonts w:ascii="Verdana" w:hAnsi="Verdana"/>
        </w:rPr>
      </w:pPr>
    </w:p>
    <w:p w14:paraId="36EC14D4" w14:textId="77777777" w:rsidR="003A3895" w:rsidRPr="00A84AB1" w:rsidRDefault="003A3895" w:rsidP="003A3895">
      <w:pPr>
        <w:spacing w:line="276" w:lineRule="auto"/>
        <w:jc w:val="both"/>
        <w:rPr>
          <w:rFonts w:ascii="Verdana" w:hAnsi="Verdana"/>
        </w:rPr>
      </w:pPr>
    </w:p>
    <w:p w14:paraId="5B9B474F" w14:textId="70F0D1FA" w:rsidR="00A84AB1" w:rsidRDefault="00A84AB1" w:rsidP="003A3895">
      <w:pPr>
        <w:spacing w:line="276" w:lineRule="auto"/>
        <w:jc w:val="both"/>
        <w:rPr>
          <w:rFonts w:ascii="Verdana" w:hAnsi="Verdana"/>
          <w:b/>
        </w:rPr>
      </w:pPr>
      <w:r w:rsidRPr="00A84AB1">
        <w:rPr>
          <w:rFonts w:ascii="Verdana" w:hAnsi="Verdana"/>
          <w:b/>
        </w:rPr>
        <w:t>Potencjał genetyczny to nie wszystko</w:t>
      </w:r>
    </w:p>
    <w:p w14:paraId="61B4564F" w14:textId="77777777" w:rsidR="003A3895" w:rsidRPr="00A84AB1" w:rsidRDefault="003A3895" w:rsidP="003A3895">
      <w:pPr>
        <w:spacing w:line="276" w:lineRule="auto"/>
        <w:jc w:val="both"/>
        <w:rPr>
          <w:rFonts w:ascii="Verdana" w:hAnsi="Verdana"/>
          <w:b/>
        </w:rPr>
      </w:pPr>
    </w:p>
    <w:p w14:paraId="6F0B9BE8" w14:textId="77777777" w:rsidR="00A84AB1" w:rsidRPr="00A84AB1" w:rsidRDefault="00A84AB1" w:rsidP="003A3895">
      <w:pPr>
        <w:spacing w:line="276" w:lineRule="auto"/>
        <w:jc w:val="both"/>
        <w:rPr>
          <w:rFonts w:ascii="Verdana" w:hAnsi="Verdana"/>
        </w:rPr>
      </w:pPr>
      <w:r w:rsidRPr="00A84AB1">
        <w:rPr>
          <w:rFonts w:ascii="Verdana" w:hAnsi="Verdana"/>
        </w:rPr>
        <w:lastRenderedPageBreak/>
        <w:t xml:space="preserve">Ostateczny sukces zbioru zależy także od sposobu zarządzania materiałem siewnym. Dobranie metod do specyfiki wzrostu nasion jest kluczowe. – </w:t>
      </w:r>
      <w:r w:rsidRPr="00A84AB1">
        <w:rPr>
          <w:rFonts w:ascii="Verdana" w:hAnsi="Verdana"/>
          <w:i/>
        </w:rPr>
        <w:t xml:space="preserve">W przypadku nasion hybrydowych wysiew jest bardzo niski, dlatego ważne jest, aby skorzystać z zaawansowanych technologii. Know-how ekspertów z John Deere okazał się tutaj niezastąpiony. Ich maszyny już teraz pozwalają na optymalne rozmieszczenie nasion pod uprawy rzędowe, np. nasion kukurydzy </w:t>
      </w:r>
      <w:r w:rsidRPr="00A84AB1">
        <w:rPr>
          <w:rFonts w:ascii="Verdana" w:hAnsi="Verdana"/>
        </w:rPr>
        <w:t xml:space="preserve">– opowiada </w:t>
      </w:r>
      <w:r w:rsidRPr="00A84AB1">
        <w:rPr>
          <w:rFonts w:ascii="Verdana" w:hAnsi="Verdana"/>
          <w:b/>
        </w:rPr>
        <w:t xml:space="preserve">Daniel </w:t>
      </w:r>
      <w:proofErr w:type="spellStart"/>
      <w:r w:rsidRPr="00A84AB1">
        <w:rPr>
          <w:rFonts w:ascii="Verdana" w:hAnsi="Verdana"/>
          <w:b/>
        </w:rPr>
        <w:t>Husmann</w:t>
      </w:r>
      <w:proofErr w:type="spellEnd"/>
      <w:r w:rsidRPr="00A84AB1">
        <w:rPr>
          <w:rFonts w:ascii="Verdana" w:hAnsi="Verdana"/>
          <w:b/>
        </w:rPr>
        <w:t xml:space="preserve">. </w:t>
      </w:r>
    </w:p>
    <w:p w14:paraId="2B68F6F0" w14:textId="77777777" w:rsidR="00A84AB1" w:rsidRPr="00A84AB1" w:rsidRDefault="00A84AB1" w:rsidP="003A3895">
      <w:pPr>
        <w:spacing w:line="276" w:lineRule="auto"/>
        <w:jc w:val="both"/>
        <w:rPr>
          <w:rFonts w:ascii="Verdana" w:hAnsi="Verdana"/>
          <w:b/>
        </w:rPr>
      </w:pPr>
    </w:p>
    <w:p w14:paraId="74D61F24" w14:textId="7891A478" w:rsidR="00A84AB1" w:rsidRPr="00A84AB1" w:rsidRDefault="00A84AB1" w:rsidP="003A3895">
      <w:pPr>
        <w:spacing w:line="276" w:lineRule="auto"/>
        <w:jc w:val="both"/>
        <w:rPr>
          <w:rFonts w:ascii="Verdana" w:hAnsi="Verdana"/>
        </w:rPr>
      </w:pPr>
      <w:r w:rsidRPr="00A84AB1">
        <w:rPr>
          <w:rFonts w:ascii="Verdana" w:hAnsi="Verdana"/>
        </w:rPr>
        <w:t xml:space="preserve">Analiza zakresu intensywności siewu była też jednym z elementów rozbudowanych badań prowadzonych wspólnie przez </w:t>
      </w:r>
      <w:proofErr w:type="spellStart"/>
      <w:r w:rsidRPr="00A84AB1">
        <w:rPr>
          <w:rFonts w:ascii="Verdana" w:hAnsi="Verdana"/>
        </w:rPr>
        <w:t>Saaten</w:t>
      </w:r>
      <w:proofErr w:type="spellEnd"/>
      <w:r w:rsidRPr="00A84AB1">
        <w:rPr>
          <w:rFonts w:ascii="Verdana" w:hAnsi="Verdana"/>
        </w:rPr>
        <w:t xml:space="preserve">-Union i John Deere na polach pszenicy liniowej i hybrydowej u podnóży gór Harz. – </w:t>
      </w:r>
      <w:r w:rsidRPr="00A84AB1">
        <w:rPr>
          <w:rFonts w:ascii="Verdana" w:hAnsi="Verdana"/>
          <w:i/>
        </w:rPr>
        <w:t>Porównaliśmy dawki nasion wynoszące kolejno 100, 160 i 220 ziaren/m</w:t>
      </w:r>
      <w:r w:rsidRPr="00A84AB1">
        <w:rPr>
          <w:rFonts w:ascii="Verdana" w:hAnsi="Verdana"/>
          <w:i/>
          <w:vertAlign w:val="superscript"/>
        </w:rPr>
        <w:t>2</w:t>
      </w:r>
      <w:r w:rsidRPr="00A84AB1">
        <w:rPr>
          <w:rFonts w:ascii="Verdana" w:hAnsi="Verdana"/>
          <w:i/>
        </w:rPr>
        <w:t xml:space="preserve"> do zastosowanych rodzajów i strategii nawożenia oraz regulatorów roślin. Najbardziej efektywna okazała się średnia intensywność wysiewu</w:t>
      </w:r>
      <w:r w:rsidRPr="00A84AB1">
        <w:rPr>
          <w:rFonts w:ascii="Verdana" w:hAnsi="Verdana"/>
        </w:rPr>
        <w:t xml:space="preserve">. </w:t>
      </w:r>
      <w:r w:rsidRPr="00A84AB1">
        <w:rPr>
          <w:rFonts w:ascii="Verdana" w:hAnsi="Verdana"/>
          <w:i/>
        </w:rPr>
        <w:t>Pozwoliła nam uzyskać średni dodatkowy plon w wysokości 0,2-0,3 t/ha. Przyjmując cenę pszenicy 220 EUR/t, oznacza to dodatkowy przychód w wysokości ok. 44-66 EUR/ha</w:t>
      </w:r>
      <w:r w:rsidRPr="00A84AB1">
        <w:rPr>
          <w:rFonts w:ascii="Verdana" w:hAnsi="Verdana"/>
        </w:rPr>
        <w:t xml:space="preserve"> – opowiada </w:t>
      </w:r>
      <w:r w:rsidRPr="00A84AB1">
        <w:rPr>
          <w:rFonts w:ascii="Verdana" w:hAnsi="Verdana"/>
          <w:b/>
        </w:rPr>
        <w:t xml:space="preserve">Stefan </w:t>
      </w:r>
      <w:proofErr w:type="spellStart"/>
      <w:r w:rsidRPr="00A84AB1">
        <w:rPr>
          <w:rFonts w:ascii="Verdana" w:hAnsi="Verdana"/>
          <w:b/>
        </w:rPr>
        <w:t>K</w:t>
      </w:r>
      <w:r w:rsidRPr="00A84AB1">
        <w:rPr>
          <w:rFonts w:ascii="Verdana" w:hAnsi="Verdana" w:cstheme="minorHAnsi"/>
          <w:b/>
        </w:rPr>
        <w:t>ü</w:t>
      </w:r>
      <w:r w:rsidR="00C0695F">
        <w:rPr>
          <w:rFonts w:ascii="Verdana" w:hAnsi="Verdana"/>
          <w:b/>
        </w:rPr>
        <w:t>bler</w:t>
      </w:r>
      <w:proofErr w:type="spellEnd"/>
      <w:r w:rsidRPr="00A84AB1">
        <w:rPr>
          <w:rFonts w:ascii="Verdana" w:hAnsi="Verdana"/>
        </w:rPr>
        <w:t>.</w:t>
      </w:r>
    </w:p>
    <w:p w14:paraId="55758CA2" w14:textId="7EF43F51" w:rsidR="00A84AB1" w:rsidRDefault="00A84AB1" w:rsidP="003A3895">
      <w:pPr>
        <w:spacing w:line="276" w:lineRule="auto"/>
        <w:jc w:val="both"/>
        <w:rPr>
          <w:rFonts w:ascii="Verdana" w:hAnsi="Verdana"/>
        </w:rPr>
      </w:pPr>
    </w:p>
    <w:p w14:paraId="7B2DFB29" w14:textId="77777777" w:rsidR="003A3895" w:rsidRPr="00A84AB1" w:rsidRDefault="003A3895" w:rsidP="003A3895">
      <w:pPr>
        <w:spacing w:line="276" w:lineRule="auto"/>
        <w:jc w:val="both"/>
        <w:rPr>
          <w:rFonts w:ascii="Verdana" w:hAnsi="Verdana"/>
        </w:rPr>
      </w:pPr>
    </w:p>
    <w:p w14:paraId="19A0F3B4" w14:textId="77777777" w:rsidR="00A84AB1" w:rsidRPr="00A84AB1" w:rsidRDefault="00A84AB1" w:rsidP="003A3895">
      <w:pPr>
        <w:spacing w:line="276" w:lineRule="auto"/>
        <w:jc w:val="both"/>
        <w:rPr>
          <w:rFonts w:ascii="Verdana" w:hAnsi="Verdana"/>
          <w:b/>
        </w:rPr>
      </w:pPr>
      <w:r w:rsidRPr="00A84AB1">
        <w:rPr>
          <w:rFonts w:ascii="Verdana" w:hAnsi="Verdana"/>
          <w:b/>
        </w:rPr>
        <w:t xml:space="preserve">Polski wkład w innowacje </w:t>
      </w:r>
      <w:proofErr w:type="spellStart"/>
      <w:r w:rsidRPr="00A84AB1">
        <w:rPr>
          <w:rFonts w:ascii="Verdana" w:hAnsi="Verdana"/>
          <w:b/>
        </w:rPr>
        <w:t>Saaten</w:t>
      </w:r>
      <w:proofErr w:type="spellEnd"/>
      <w:r w:rsidRPr="00A84AB1">
        <w:rPr>
          <w:rFonts w:ascii="Verdana" w:hAnsi="Verdana"/>
          <w:b/>
        </w:rPr>
        <w:t>-Union</w:t>
      </w:r>
    </w:p>
    <w:p w14:paraId="4EB1F37E" w14:textId="77777777" w:rsidR="00A84AB1" w:rsidRPr="00A84AB1" w:rsidRDefault="00A84AB1" w:rsidP="003A3895">
      <w:pPr>
        <w:spacing w:line="276" w:lineRule="auto"/>
        <w:jc w:val="both"/>
        <w:rPr>
          <w:rFonts w:ascii="Verdana" w:hAnsi="Verdana"/>
        </w:rPr>
      </w:pPr>
    </w:p>
    <w:p w14:paraId="1BD6FDF8" w14:textId="77777777" w:rsidR="00A84AB1" w:rsidRPr="00A84AB1" w:rsidRDefault="00A84AB1" w:rsidP="003A3895">
      <w:pPr>
        <w:spacing w:line="276" w:lineRule="auto"/>
        <w:jc w:val="both"/>
        <w:rPr>
          <w:rFonts w:ascii="Verdana" w:hAnsi="Verdana"/>
        </w:rPr>
      </w:pPr>
      <w:r w:rsidRPr="00A84AB1">
        <w:rPr>
          <w:rFonts w:ascii="Verdana" w:hAnsi="Verdana"/>
        </w:rPr>
        <w:t xml:space="preserve">Nasiona odmian </w:t>
      </w:r>
      <w:proofErr w:type="spellStart"/>
      <w:r w:rsidRPr="00A84AB1">
        <w:rPr>
          <w:rFonts w:ascii="Verdana" w:hAnsi="Verdana"/>
        </w:rPr>
        <w:t>Saaten</w:t>
      </w:r>
      <w:proofErr w:type="spellEnd"/>
      <w:r w:rsidRPr="00A84AB1">
        <w:rPr>
          <w:rFonts w:ascii="Verdana" w:hAnsi="Verdana"/>
        </w:rPr>
        <w:t xml:space="preserve">-Union od dawna znane są polskim rolnikom. Polski oddział powstał w 1999 r. i aktywnie pracuje nie tylko nad dystrybucją nasion, ale i nad wprowadzaniem na rynek europejski odmian hodowanych w naszym kraju. Taki udział w międzynarodowej wymianie rolniczych doświadczeń jest możliwy, ponieważ od 20 lat na terenie Polski funkcjonuje Polska Stacja Doświadczalno-Hodowlana utworzona z inicjatywy hodowców zrzeszonych w </w:t>
      </w:r>
      <w:proofErr w:type="spellStart"/>
      <w:r w:rsidRPr="00A84AB1">
        <w:rPr>
          <w:rFonts w:ascii="Verdana" w:hAnsi="Verdana"/>
        </w:rPr>
        <w:t>Saaten</w:t>
      </w:r>
      <w:proofErr w:type="spellEnd"/>
      <w:r w:rsidRPr="00A84AB1">
        <w:rPr>
          <w:rFonts w:ascii="Verdana" w:hAnsi="Verdana"/>
        </w:rPr>
        <w:t xml:space="preserve">-Union. To tam nowoczesne, polskie rolnictwo może rozwijać skrzydła. Co ważne, Stacja jest częścią europejskiej sieci łączącej ponad 100 punktów doświadczalnych </w:t>
      </w:r>
      <w:proofErr w:type="spellStart"/>
      <w:r w:rsidRPr="00A84AB1">
        <w:rPr>
          <w:rFonts w:ascii="Verdana" w:hAnsi="Verdana"/>
        </w:rPr>
        <w:t>Saaten</w:t>
      </w:r>
      <w:proofErr w:type="spellEnd"/>
      <w:r w:rsidRPr="00A84AB1">
        <w:rPr>
          <w:rFonts w:ascii="Verdana" w:hAnsi="Verdana"/>
        </w:rPr>
        <w:t>-Union.</w:t>
      </w:r>
    </w:p>
    <w:p w14:paraId="21D9DABA" w14:textId="7FE1BEED" w:rsidR="00A84AB1" w:rsidRPr="003A3895" w:rsidRDefault="00A84AB1" w:rsidP="003A3895">
      <w:pPr>
        <w:spacing w:line="276" w:lineRule="auto"/>
        <w:jc w:val="both"/>
        <w:rPr>
          <w:rFonts w:ascii="Verdana" w:hAnsi="Verdana"/>
          <w:color w:val="444444"/>
          <w:shd w:val="clear" w:color="auto" w:fill="F9F9F9"/>
        </w:rPr>
      </w:pPr>
    </w:p>
    <w:p w14:paraId="12668894" w14:textId="77777777" w:rsidR="003A3895" w:rsidRPr="003A3895" w:rsidRDefault="003A3895" w:rsidP="003A3895">
      <w:pPr>
        <w:spacing w:line="276" w:lineRule="auto"/>
        <w:jc w:val="both"/>
        <w:rPr>
          <w:rFonts w:ascii="Verdana" w:hAnsi="Verdana"/>
          <w:color w:val="444444"/>
          <w:shd w:val="clear" w:color="auto" w:fill="F9F9F9"/>
        </w:rPr>
      </w:pPr>
    </w:p>
    <w:p w14:paraId="3DA8DDEC" w14:textId="77777777" w:rsidR="00A84AB1" w:rsidRPr="00A84AB1" w:rsidRDefault="00A84AB1" w:rsidP="003A3895">
      <w:pPr>
        <w:spacing w:line="276" w:lineRule="auto"/>
        <w:jc w:val="both"/>
        <w:rPr>
          <w:rFonts w:ascii="Verdana" w:hAnsi="Verdana"/>
          <w:b/>
        </w:rPr>
      </w:pPr>
      <w:r w:rsidRPr="00A84AB1">
        <w:rPr>
          <w:rFonts w:ascii="Verdana" w:hAnsi="Verdana"/>
          <w:b/>
        </w:rPr>
        <w:t>Raczej maraton niż sprint</w:t>
      </w:r>
    </w:p>
    <w:p w14:paraId="12568419" w14:textId="77777777" w:rsidR="00A84AB1" w:rsidRPr="00A84AB1" w:rsidRDefault="00A84AB1" w:rsidP="003A3895">
      <w:pPr>
        <w:spacing w:line="276" w:lineRule="auto"/>
        <w:jc w:val="both"/>
        <w:rPr>
          <w:rFonts w:ascii="Verdana" w:hAnsi="Verdana"/>
          <w:b/>
        </w:rPr>
      </w:pPr>
    </w:p>
    <w:p w14:paraId="1C167300" w14:textId="415A8C70" w:rsidR="00FB6F3A" w:rsidRDefault="00A84AB1" w:rsidP="003A3895">
      <w:pPr>
        <w:spacing w:line="276" w:lineRule="auto"/>
        <w:jc w:val="both"/>
        <w:rPr>
          <w:rFonts w:ascii="Verdana" w:hAnsi="Verdana"/>
        </w:rPr>
      </w:pPr>
      <w:r w:rsidRPr="00A84AB1">
        <w:rPr>
          <w:rFonts w:ascii="Verdana" w:hAnsi="Verdana"/>
        </w:rPr>
        <w:t xml:space="preserve">Przeprowadzone eksperymenty i obserwacje trendów doprowadziły </w:t>
      </w:r>
      <w:proofErr w:type="spellStart"/>
      <w:r w:rsidRPr="00A84AB1">
        <w:rPr>
          <w:rFonts w:ascii="Verdana" w:hAnsi="Verdana"/>
        </w:rPr>
        <w:t>Saaten</w:t>
      </w:r>
      <w:proofErr w:type="spellEnd"/>
      <w:r w:rsidRPr="00A84AB1">
        <w:rPr>
          <w:rFonts w:ascii="Verdana" w:hAnsi="Verdana"/>
        </w:rPr>
        <w:t xml:space="preserve">-Union i John Deere do wspólnych wniosków. – </w:t>
      </w:r>
      <w:r w:rsidRPr="00A84AB1">
        <w:rPr>
          <w:rFonts w:ascii="Verdana" w:hAnsi="Verdana"/>
          <w:i/>
        </w:rPr>
        <w:t>Im bardziej specyficzne są właściwości ziarna i warunki warstwy siewne</w:t>
      </w:r>
      <w:r w:rsidR="00C51D7C">
        <w:rPr>
          <w:rFonts w:ascii="Verdana" w:hAnsi="Verdana"/>
          <w:i/>
        </w:rPr>
        <w:t>j</w:t>
      </w:r>
      <w:r w:rsidRPr="00A84AB1">
        <w:rPr>
          <w:rFonts w:ascii="Verdana" w:hAnsi="Verdana"/>
          <w:i/>
        </w:rPr>
        <w:t>, tym lepiej możemy dostosować sposób nawożenia i środki ochrony roślin. Chcemy tę możliwość jak najlepiej wykorzystać. To fascynujące zadanie, które wymaga skrupulatności i cierpliwości</w:t>
      </w:r>
      <w:r w:rsidRPr="00A84AB1">
        <w:rPr>
          <w:rFonts w:ascii="Verdana" w:hAnsi="Verdana"/>
        </w:rPr>
        <w:t xml:space="preserve"> – mówi </w:t>
      </w:r>
      <w:r w:rsidRPr="00A84AB1">
        <w:rPr>
          <w:rFonts w:ascii="Verdana" w:hAnsi="Verdana"/>
          <w:b/>
        </w:rPr>
        <w:t xml:space="preserve">Daniel </w:t>
      </w:r>
      <w:proofErr w:type="spellStart"/>
      <w:r w:rsidRPr="00A84AB1">
        <w:rPr>
          <w:rFonts w:ascii="Verdana" w:hAnsi="Verdana"/>
          <w:b/>
        </w:rPr>
        <w:t>Husmann</w:t>
      </w:r>
      <w:proofErr w:type="spellEnd"/>
      <w:r w:rsidRPr="00A84AB1">
        <w:rPr>
          <w:rFonts w:ascii="Verdana" w:hAnsi="Verdana"/>
        </w:rPr>
        <w:t xml:space="preserve">. </w:t>
      </w:r>
    </w:p>
    <w:p w14:paraId="24467828" w14:textId="77777777" w:rsidR="00FB6F3A" w:rsidRDefault="00FB6F3A" w:rsidP="003A3895">
      <w:pPr>
        <w:spacing w:line="276" w:lineRule="auto"/>
        <w:jc w:val="both"/>
        <w:rPr>
          <w:rFonts w:ascii="Verdana" w:hAnsi="Verdana"/>
        </w:rPr>
      </w:pPr>
    </w:p>
    <w:p w14:paraId="3E7C5000" w14:textId="77777777" w:rsidR="00A84AB1" w:rsidRPr="00A84AB1" w:rsidRDefault="00A84AB1" w:rsidP="003A3895">
      <w:pPr>
        <w:spacing w:line="276" w:lineRule="auto"/>
        <w:jc w:val="both"/>
        <w:rPr>
          <w:rFonts w:ascii="Verdana" w:hAnsi="Verdana"/>
        </w:rPr>
      </w:pPr>
      <w:r w:rsidRPr="00A84AB1">
        <w:rPr>
          <w:rFonts w:ascii="Verdana" w:hAnsi="Verdana"/>
        </w:rPr>
        <w:t xml:space="preserve">Charakter współpracy obu firm jest o tyle specyficzny, że ich cykle rozwoju produktów trwają ponad 10 lat. To oznacza stałą konieczność uważnego wsłuchiwania się w potrzeby rolników i myślenia o trendach z dużym wyprzedzeniem. – </w:t>
      </w:r>
      <w:r w:rsidRPr="00A84AB1">
        <w:rPr>
          <w:rFonts w:ascii="Verdana" w:hAnsi="Verdana"/>
          <w:i/>
        </w:rPr>
        <w:t>Mówimy tutaj o prawdziwie długoterminowym projekcie. Tym bardziej, że w przypadku wysokowydajnych roślin ciągle istnieją obszary, których potencjału jeszcze w pełni nie wykorzystujemy. Przed nami sporo drobiazgowej, ale inspirującej pracy, na której skorzysta całe światowe rolnictwo, a więc po prostu każdy z nas</w:t>
      </w:r>
      <w:r w:rsidRPr="00A84AB1">
        <w:rPr>
          <w:rFonts w:ascii="Verdana" w:hAnsi="Verdana"/>
        </w:rPr>
        <w:t xml:space="preserve"> – podsumowuje </w:t>
      </w:r>
      <w:r w:rsidR="00C0695F" w:rsidRPr="00A84AB1">
        <w:rPr>
          <w:rFonts w:ascii="Verdana" w:hAnsi="Verdana"/>
          <w:b/>
        </w:rPr>
        <w:t xml:space="preserve">Stefan </w:t>
      </w:r>
      <w:proofErr w:type="spellStart"/>
      <w:r w:rsidR="00C0695F" w:rsidRPr="00A84AB1">
        <w:rPr>
          <w:rFonts w:ascii="Verdana" w:hAnsi="Verdana"/>
          <w:b/>
        </w:rPr>
        <w:t>K</w:t>
      </w:r>
      <w:r w:rsidR="00C0695F" w:rsidRPr="00A84AB1">
        <w:rPr>
          <w:rFonts w:ascii="Verdana" w:hAnsi="Verdana" w:cstheme="minorHAnsi"/>
          <w:b/>
        </w:rPr>
        <w:t>ü</w:t>
      </w:r>
      <w:r w:rsidR="00C0695F">
        <w:rPr>
          <w:rFonts w:ascii="Verdana" w:hAnsi="Verdana"/>
          <w:b/>
        </w:rPr>
        <w:t>bler</w:t>
      </w:r>
      <w:proofErr w:type="spellEnd"/>
      <w:r w:rsidRPr="00A84AB1">
        <w:rPr>
          <w:rFonts w:ascii="Verdana" w:hAnsi="Verdana"/>
        </w:rPr>
        <w:t>.</w:t>
      </w:r>
    </w:p>
    <w:p w14:paraId="4215F60D" w14:textId="77777777" w:rsidR="00A84AB1" w:rsidRDefault="00A84AB1" w:rsidP="006A2BE0">
      <w:pPr>
        <w:jc w:val="both"/>
        <w:rPr>
          <w:rFonts w:ascii="Verdana" w:hAnsi="Verdana"/>
        </w:rPr>
      </w:pPr>
    </w:p>
    <w:p w14:paraId="5F8D39B2" w14:textId="77777777" w:rsidR="00B91936" w:rsidRDefault="00B91936">
      <w:pPr>
        <w:spacing w:line="276" w:lineRule="auto"/>
        <w:jc w:val="both"/>
        <w:rPr>
          <w:rFonts w:ascii="Verdana" w:hAnsi="Verdana" w:cstheme="minorHAnsi"/>
        </w:rPr>
      </w:pPr>
    </w:p>
    <w:p w14:paraId="47EB4DDC" w14:textId="77777777" w:rsidR="00B91936" w:rsidRDefault="00B91936">
      <w:pPr>
        <w:spacing w:line="276" w:lineRule="auto"/>
        <w:jc w:val="both"/>
        <w:rPr>
          <w:rFonts w:ascii="Verdana" w:hAnsi="Verdana" w:cstheme="minorHAnsi"/>
        </w:rPr>
      </w:pPr>
    </w:p>
    <w:p w14:paraId="2916D5DA" w14:textId="77777777" w:rsidR="00B91936" w:rsidRDefault="009B393A">
      <w:pPr>
        <w:spacing w:line="276" w:lineRule="auto"/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B490BA" wp14:editId="49210058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0"/>
                <wp:wrapNone/>
                <wp:docPr id="2" name="Schemat blokowy: proces alternatywn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37531ED" w14:textId="77777777" w:rsidR="00B91936" w:rsidRDefault="009B393A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/>
                                <w:sz w:val="24"/>
                              </w:rPr>
                            </w:pPr>
                            <w:r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B490B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" fillcolor="#00b050" stroked="f">
                <v:textbox>
                  <w:txbxContent>
                    <w:p w14:paraId="437531ED" w14:textId="77777777" w:rsidR="00B91936" w:rsidRDefault="009B393A">
                      <w:pPr>
                        <w:jc w:val="center"/>
                        <w:rPr>
                          <w:rFonts w:ascii="Verdana" w:hAnsi="Verdana"/>
                          <w:b/>
                          <w:color w:val="FFFFFF"/>
                          <w:sz w:val="24"/>
                        </w:rPr>
                      </w:pPr>
                      <w:r>
                        <w:rPr>
                          <w:rStyle w:val="Hyperlink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C16D95E" w14:textId="77777777" w:rsidR="00B91936" w:rsidRDefault="00B91936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439DEECC" w14:textId="77777777" w:rsidR="00B91936" w:rsidRDefault="00B91936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1CDEE77F" w14:textId="77777777" w:rsidR="00B91936" w:rsidRDefault="009B393A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>
        <w:rPr>
          <w:rFonts w:ascii="Verdana" w:hAnsi="Verdana" w:cstheme="minorHAnsi"/>
          <w:sz w:val="20"/>
          <w:szCs w:val="20"/>
          <w:lang w:val="en-GB"/>
        </w:rPr>
        <w:t>John Deere w social media:</w:t>
      </w:r>
    </w:p>
    <w:p w14:paraId="2E63AF61" w14:textId="77777777" w:rsidR="00B91936" w:rsidRDefault="009B393A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12170278" wp14:editId="17C6688C">
                <wp:simplePos x="0" y="0"/>
                <wp:positionH relativeFrom="column">
                  <wp:posOffset>476250</wp:posOffset>
                </wp:positionH>
                <wp:positionV relativeFrom="paragraph">
                  <wp:posOffset>79375</wp:posOffset>
                </wp:positionV>
                <wp:extent cx="590400" cy="266400"/>
                <wp:effectExtent l="0" t="0" r="635" b="635"/>
                <wp:wrapTight wrapText="bothSides">
                  <wp:wrapPolygon edited="1">
                    <wp:start x="0" y="0"/>
                    <wp:lineTo x="0" y="20105"/>
                    <wp:lineTo x="20926" y="20105"/>
                    <wp:lineTo x="20926" y="0"/>
                    <wp:lineTo x="0" y="0"/>
                  </wp:wrapPolygon>
                </wp:wrapTight>
                <wp:docPr id="3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8">
                          <a:hlinkClick r:id="rId12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590400" cy="266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position:absolute;mso-wrap-distance-left:9.0pt;mso-wrap-distance-top:0.0pt;mso-wrap-distance-right:9.0pt;mso-wrap-distance-bottom:0.0pt;z-index:-251659264;o:allowoverlap:true;o:allowincell:true;mso-position-horizontal-relative:text;margin-left:37.5pt;mso-position-horizontal:absolute;mso-position-vertical-relative:text;margin-top:6.2pt;mso-position-vertical:absolute;width:46.5pt;height:21.0pt;" wrapcoords="0 0 0 93079 96880 93079 96880 0 0 0" stroked="false">
                <v:path textboxrect="0,0,0,0"/>
                <v:imagedata r:id="rId17" o:title=""/>
              </v:shape>
            </w:pict>
          </mc:Fallback>
        </mc:AlternateContent>
      </w: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31A58A1E" wp14:editId="36B070C6">
                <wp:simplePos x="0" y="0"/>
                <wp:positionH relativeFrom="column">
                  <wp:posOffset>28575</wp:posOffset>
                </wp:positionH>
                <wp:positionV relativeFrom="paragraph">
                  <wp:posOffset>66040</wp:posOffset>
                </wp:positionV>
                <wp:extent cx="266400" cy="270000"/>
                <wp:effectExtent l="0" t="0" r="635" b="0"/>
                <wp:wrapTight wrapText="bothSides">
                  <wp:wrapPolygon edited="1">
                    <wp:start x="0" y="0"/>
                    <wp:lineTo x="0" y="19821"/>
                    <wp:lineTo x="20105" y="19821"/>
                    <wp:lineTo x="20105" y="0"/>
                    <wp:lineTo x="0" y="0"/>
                  </wp:wrapPolygon>
                </wp:wrapTight>
                <wp:docPr id="4" name="Obraz 6" descr="C:\Users\Daria\AppData\Local\Microsoft\Windows\INetCache\IE\6XJ0ITW1\Facebook_icon_2013.svg[1]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Obraz 6" descr="C:\Users\Daria\AppData\Local\Microsoft\Windows\INetCache\IE\6XJ0ITW1\Facebook_icon_2013.svg[1].png">
                          <a:hlinkClick r:id="rId18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266400" cy="27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position:absolute;mso-wrap-distance-left:9.0pt;mso-wrap-distance-top:0.0pt;mso-wrap-distance-right:9.0pt;mso-wrap-distance-bottom:0.0pt;z-index:-251660288;o:allowoverlap:true;o:allowincell:true;mso-position-horizontal-relative:text;margin-left:2.2pt;mso-position-horizontal:absolute;mso-position-vertical-relative:text;margin-top:5.2pt;mso-position-vertical:absolute;width:21.0pt;height:21.3pt;" wrapcoords="0 0 0 91764 93079 91764 93079 0 0 0" stroked="f" strokeweight="0.75pt">
                <v:path textboxrect="0,0,0,0"/>
                <v:imagedata r:id="rId20" o:title=""/>
              </v:shape>
            </w:pict>
          </mc:Fallback>
        </mc:AlternateContent>
      </w:r>
      <w:r>
        <w:rPr>
          <w:rFonts w:ascii="Verdana" w:hAnsi="Verdana" w:cstheme="minorHAnsi"/>
          <w:sz w:val="20"/>
          <w:szCs w:val="20"/>
          <w:lang w:val="en-GB"/>
        </w:rPr>
        <w:t xml:space="preserve">        </w:t>
      </w:r>
    </w:p>
    <w:p w14:paraId="414BF793" w14:textId="77777777" w:rsidR="00B91936" w:rsidRDefault="00B91936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1A65AC5B" w14:textId="77777777" w:rsidR="00B91936" w:rsidRDefault="00B91936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4991CC64" w14:textId="77777777" w:rsidR="00B91936" w:rsidRDefault="009B393A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proofErr w:type="spellStart"/>
      <w:r>
        <w:rPr>
          <w:rFonts w:ascii="Verdana" w:hAnsi="Verdana" w:cstheme="minorHAnsi"/>
          <w:sz w:val="20"/>
          <w:szCs w:val="20"/>
        </w:rPr>
        <w:t>Hashtagi</w:t>
      </w:r>
      <w:proofErr w:type="spellEnd"/>
      <w:r>
        <w:rPr>
          <w:rFonts w:ascii="Verdana" w:hAnsi="Verdana" w:cstheme="minorHAnsi"/>
          <w:sz w:val="20"/>
          <w:szCs w:val="20"/>
        </w:rPr>
        <w:t xml:space="preserve">: #johndeere #rolnictwo </w:t>
      </w:r>
    </w:p>
    <w:p w14:paraId="795AEE0B" w14:textId="77777777" w:rsidR="00B91936" w:rsidRDefault="009B393A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306B1468" w14:textId="77777777" w:rsidR="00B91936" w:rsidRDefault="009B393A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t>Więcej informacji:</w:t>
      </w:r>
    </w:p>
    <w:p w14:paraId="16FAAFBA" w14:textId="77777777" w:rsidR="00B91936" w:rsidRDefault="00B91936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2A343329" w14:textId="77777777" w:rsidR="00B91936" w:rsidRDefault="009B393A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2F9B7567" w14:textId="77777777" w:rsidR="00B91936" w:rsidRDefault="009B393A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Kierownik marketingu John Deere Polska</w:t>
      </w:r>
    </w:p>
    <w:p w14:paraId="79F3AB29" w14:textId="77777777" w:rsidR="00B91936" w:rsidRDefault="009B393A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21" w:tooltip="mailto:BialasBartosz@JohnDeere.com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13FA2D52" w14:textId="77777777" w:rsidR="00B91936" w:rsidRDefault="009B393A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784 943 447</w:t>
      </w:r>
    </w:p>
    <w:p w14:paraId="7FA96C24" w14:textId="77777777" w:rsidR="00B91936" w:rsidRDefault="00B91936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21A69A9D" w14:textId="77777777" w:rsidR="00B91936" w:rsidRDefault="009B393A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0F86447E" w14:textId="77777777" w:rsidR="00B91936" w:rsidRDefault="009B393A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CFE45E1" w14:textId="77777777" w:rsidR="00B91936" w:rsidRDefault="009B393A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22" w:tooltip="mailto:karol.mackowiak@dotrelations.pl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31CB93BE" w14:textId="77777777" w:rsidR="00B91936" w:rsidRDefault="009B393A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690 033 116</w:t>
      </w:r>
    </w:p>
    <w:p w14:paraId="69EFB30B" w14:textId="77777777" w:rsidR="00B91936" w:rsidRDefault="00B91936">
      <w:pPr>
        <w:spacing w:line="276" w:lineRule="auto"/>
        <w:jc w:val="both"/>
      </w:pPr>
    </w:p>
    <w:sectPr w:rsidR="00B91936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7" w:h="16840"/>
      <w:pgMar w:top="677" w:right="1440" w:bottom="432" w:left="1800" w:header="562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D770A" w14:textId="77777777" w:rsidR="00B633E5" w:rsidRDefault="00B633E5">
      <w:r>
        <w:separator/>
      </w:r>
    </w:p>
  </w:endnote>
  <w:endnote w:type="continuationSeparator" w:id="0">
    <w:p w14:paraId="43471B3C" w14:textId="77777777" w:rsidR="00B633E5" w:rsidRDefault="00B63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jd sans">
    <w:altName w:val="Corbel Light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8246E" w14:textId="77777777" w:rsidR="00D45795" w:rsidRDefault="00D457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5E65C" w14:textId="3F936DA6" w:rsidR="00B91936" w:rsidRDefault="00D45795">
    <w:pPr>
      <w:pStyle w:val="Tekstpodstawowy"/>
      <w:jc w:val="left"/>
      <w:rPr>
        <w:rFonts w:ascii="jd sans" w:hAnsi="jd sans"/>
        <w:sz w:val="18"/>
        <w:szCs w:val="18"/>
      </w:rPr>
    </w:pPr>
    <w:r>
      <w:rPr>
        <w:rFonts w:ascii="jd sans" w:hAnsi="jd sans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15E25F83" wp14:editId="506858BE">
              <wp:simplePos x="0" y="0"/>
              <wp:positionH relativeFrom="page">
                <wp:posOffset>0</wp:posOffset>
              </wp:positionH>
              <wp:positionV relativeFrom="page">
                <wp:posOffset>10229215</wp:posOffset>
              </wp:positionV>
              <wp:extent cx="7560945" cy="273050"/>
              <wp:effectExtent l="0" t="0" r="0" b="12700"/>
              <wp:wrapNone/>
              <wp:docPr id="5" name="MSIPCMe61f47e0ad6b4fec4f288245" descr="{&quot;HashCode&quot;:-1763600996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258E2DD" w14:textId="7ED75D1F" w:rsidR="00D45795" w:rsidRPr="00D45795" w:rsidRDefault="00D45795" w:rsidP="00D45795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</w:rPr>
                          </w:pPr>
                          <w:r w:rsidRPr="00D45795">
                            <w:rPr>
                              <w:rFonts w:ascii="Calibri" w:hAnsi="Calibri" w:cs="Calibri"/>
                              <w:color w:val="FF0000"/>
                            </w:rPr>
                            <w:t xml:space="preserve">Company </w:t>
                          </w:r>
                          <w:proofErr w:type="spellStart"/>
                          <w:r w:rsidRPr="00D45795">
                            <w:rPr>
                              <w:rFonts w:ascii="Calibri" w:hAnsi="Calibri" w:cs="Calibri"/>
                              <w:color w:val="FF0000"/>
                            </w:rPr>
                            <w:t>Use</w:t>
                          </w:r>
                          <w:proofErr w:type="spellEnd"/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E25F83" id="_x0000_t202" coordsize="21600,21600" o:spt="202" path="m,l,21600r21600,l21600,xe">
              <v:stroke joinstyle="miter"/>
              <v:path gradientshapeok="t" o:connecttype="rect"/>
            </v:shapetype>
            <v:shape id="MSIPCMe61f47e0ad6b4fec4f288245" o:spid="_x0000_s1027" type="#_x0000_t202" alt="{&quot;HashCode&quot;:-1763600996,&quot;Height&quot;:842.0,&quot;Width&quot;:595.0,&quot;Placement&quot;:&quot;Footer&quot;,&quot;Index&quot;:&quot;Primary&quot;,&quot;Section&quot;:1,&quot;Top&quot;:0.0,&quot;Left&quot;:0.0}" style="position:absolute;margin-left:0;margin-top:805.45pt;width:595.35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" o:allowincell="f" filled="f" stroked="f" strokeweight=".5pt">
              <v:fill o:detectmouseclick="t"/>
              <v:textbox inset=",0,20pt,0">
                <w:txbxContent>
                  <w:p w14:paraId="4258E2DD" w14:textId="7ED75D1F" w:rsidR="00D45795" w:rsidRPr="00D45795" w:rsidRDefault="00D45795" w:rsidP="00D45795">
                    <w:pPr>
                      <w:jc w:val="right"/>
                      <w:rPr>
                        <w:rFonts w:ascii="Calibri" w:hAnsi="Calibri" w:cs="Calibri"/>
                        <w:color w:val="FF0000"/>
                      </w:rPr>
                    </w:pPr>
                    <w:r w:rsidRPr="00D45795">
                      <w:rPr>
                        <w:rFonts w:ascii="Calibri" w:hAnsi="Calibri" w:cs="Calibri"/>
                        <w:color w:val="FF0000"/>
                      </w:rPr>
                      <w:t>Company Use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1083444C" w14:textId="77777777" w:rsidR="00B91936" w:rsidRDefault="00B91936">
    <w:pPr>
      <w:pStyle w:val="Tekstpodstawowy"/>
    </w:pPr>
  </w:p>
  <w:p w14:paraId="16DFC83E" w14:textId="77777777" w:rsidR="00B91936" w:rsidRDefault="00B9193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B9962" w14:textId="77777777" w:rsidR="00D45795" w:rsidRDefault="00D457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13790C" w14:textId="77777777" w:rsidR="00B633E5" w:rsidRDefault="00B633E5">
      <w:r>
        <w:separator/>
      </w:r>
    </w:p>
  </w:footnote>
  <w:footnote w:type="continuationSeparator" w:id="0">
    <w:p w14:paraId="48FB1B21" w14:textId="77777777" w:rsidR="00B633E5" w:rsidRDefault="00B633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6AE16" w14:textId="77777777" w:rsidR="00D45795" w:rsidRDefault="00D457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B91936" w:rsidRPr="00C51D7C" w14:paraId="2EC40C3F" w14:textId="77777777">
      <w:tc>
        <w:tcPr>
          <w:tcW w:w="6039" w:type="dxa"/>
        </w:tcPr>
        <w:p w14:paraId="72D83FE1" w14:textId="77777777" w:rsidR="00B91936" w:rsidRDefault="009B393A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0D037B54" wp14:editId="599EFDA3">
                    <wp:simplePos x="0" y="0"/>
                    <wp:positionH relativeFrom="column">
                      <wp:posOffset>-63500</wp:posOffset>
                    </wp:positionH>
                    <wp:positionV relativeFrom="paragraph">
                      <wp:posOffset>17780</wp:posOffset>
                    </wp:positionV>
                    <wp:extent cx="2286000" cy="463550"/>
                    <wp:effectExtent l="0" t="0" r="0" b="0"/>
                    <wp:wrapNone/>
                    <wp:docPr id="1" name="Picture 1" descr="green horiz for letterhead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6" name="Picture 1" descr="green horiz for letterhea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2286000" cy="4635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anchor>
                </w:drawing>
              </mc:Choice>
              <mc:Fallback xmlns:a="http://schemas.openxmlformats.org/drawingml/2006/main"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position:absolute;mso-wrap-distance-left:9.0pt;mso-wrap-distance-top:0.0pt;mso-wrap-distance-right:9.0pt;mso-wrap-distance-bottom:0.0pt;z-index:251659264;o:allowoverlap:true;o:allowincell:false;mso-position-horizontal-relative:text;margin-left:-5.0pt;mso-position-horizontal:absolute;mso-position-vertical-relative:text;margin-top:1.4pt;mso-position-vertical:absolute;width:180.0pt;height:36.5pt;" stroked="f" strokeweight="0.75pt">
                    <v:path textboxrect="0,0,0,0"/>
                    <v:imagedata r:id="rId2" o:title=""/>
                  </v:shape>
                </w:pict>
              </mc:Fallback>
            </mc:AlternateContent>
          </w:r>
        </w:p>
      </w:tc>
      <w:tc>
        <w:tcPr>
          <w:tcW w:w="4536" w:type="dxa"/>
        </w:tcPr>
        <w:p w14:paraId="6D178B47" w14:textId="77777777" w:rsidR="00B91936" w:rsidRDefault="00B91936">
          <w:pPr>
            <w:pStyle w:val="Nagwek1"/>
            <w:ind w:right="-533" w:hanging="142"/>
            <w:rPr>
              <w:b w:val="0"/>
              <w:sz w:val="18"/>
            </w:rPr>
          </w:pPr>
        </w:p>
        <w:p w14:paraId="3B471C67" w14:textId="77777777" w:rsidR="00B91936" w:rsidRDefault="00B91936">
          <w:pPr>
            <w:pStyle w:val="Nagwek1"/>
            <w:ind w:right="-533" w:hanging="142"/>
            <w:rPr>
              <w:b w:val="0"/>
              <w:sz w:val="18"/>
            </w:rPr>
          </w:pPr>
        </w:p>
        <w:p w14:paraId="32196DC4" w14:textId="77777777" w:rsidR="00B91936" w:rsidRDefault="009B393A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1494C395" w14:textId="77777777" w:rsidR="00B91936" w:rsidRDefault="009B393A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2A1FFAA1" w14:textId="77777777" w:rsidR="00B91936" w:rsidRDefault="009B393A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>
            <w:rPr>
              <w:b w:val="0"/>
              <w:sz w:val="18"/>
              <w:szCs w:val="18"/>
            </w:rPr>
            <w:t xml:space="preserve">  </w:t>
          </w:r>
          <w:r>
            <w:rPr>
              <w:b w:val="0"/>
              <w:sz w:val="18"/>
              <w:szCs w:val="18"/>
              <w:lang w:val="en-US"/>
            </w:rPr>
            <w:t xml:space="preserve">Tel.: +48 61 81 15 196 </w:t>
          </w:r>
          <w:r>
            <w:rPr>
              <w:b w:val="0"/>
              <w:sz w:val="18"/>
              <w:szCs w:val="18"/>
            </w:rPr>
            <w:fldChar w:fldCharType="begin"/>
          </w:r>
          <w:r>
            <w:rPr>
              <w:b w:val="0"/>
              <w:sz w:val="18"/>
              <w:szCs w:val="18"/>
              <w:lang w:val="en-US"/>
            </w:rPr>
            <w:instrText>MACROBUTTON EditCopy •</w:instrText>
          </w:r>
          <w:r>
            <w:rPr>
              <w:b w:val="0"/>
              <w:sz w:val="18"/>
              <w:szCs w:val="18"/>
            </w:rPr>
            <w:fldChar w:fldCharType="end"/>
          </w:r>
          <w:r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27DEC19D" w14:textId="77777777" w:rsidR="00B91936" w:rsidRDefault="009B393A">
          <w:pPr>
            <w:rPr>
              <w:sz w:val="18"/>
              <w:szCs w:val="18"/>
              <w:lang w:val="en-US"/>
            </w:rPr>
          </w:pPr>
          <w:r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27B676AF" w14:textId="77777777" w:rsidR="00B91936" w:rsidRDefault="009B393A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>
            <w:rPr>
              <w:rFonts w:ascii="Arial" w:hAnsi="Arial"/>
              <w:sz w:val="18"/>
              <w:lang w:val="en-US"/>
            </w:rPr>
            <w:t>E-mail: Polska@JohnDeere.com</w:t>
          </w:r>
        </w:p>
        <w:p w14:paraId="1DF3D877" w14:textId="77777777" w:rsidR="00B91936" w:rsidRDefault="00B91936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32169D83" w14:textId="77777777" w:rsidR="00B91936" w:rsidRDefault="00B91936">
    <w:pPr>
      <w:pStyle w:val="Nagwek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02314" w14:textId="77777777" w:rsidR="00D45795" w:rsidRDefault="00D457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F05CBF"/>
    <w:multiLevelType w:val="hybridMultilevel"/>
    <w:tmpl w:val="B75A6B16"/>
    <w:lvl w:ilvl="0" w:tplc="AF42F3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6E308686">
      <w:start w:val="1"/>
      <w:numFmt w:val="lowerLetter"/>
      <w:lvlText w:val="%2."/>
      <w:lvlJc w:val="left"/>
      <w:pPr>
        <w:ind w:left="1440" w:hanging="360"/>
      </w:pPr>
    </w:lvl>
    <w:lvl w:ilvl="2" w:tplc="698A2FF6">
      <w:start w:val="1"/>
      <w:numFmt w:val="lowerRoman"/>
      <w:lvlText w:val="%3."/>
      <w:lvlJc w:val="right"/>
      <w:pPr>
        <w:ind w:left="2160" w:hanging="180"/>
      </w:pPr>
    </w:lvl>
    <w:lvl w:ilvl="3" w:tplc="7908974A">
      <w:start w:val="1"/>
      <w:numFmt w:val="decimal"/>
      <w:lvlText w:val="%4."/>
      <w:lvlJc w:val="left"/>
      <w:pPr>
        <w:ind w:left="2880" w:hanging="360"/>
      </w:pPr>
    </w:lvl>
    <w:lvl w:ilvl="4" w:tplc="91E8DF90">
      <w:start w:val="1"/>
      <w:numFmt w:val="lowerLetter"/>
      <w:lvlText w:val="%5."/>
      <w:lvlJc w:val="left"/>
      <w:pPr>
        <w:ind w:left="3600" w:hanging="360"/>
      </w:pPr>
    </w:lvl>
    <w:lvl w:ilvl="5" w:tplc="3B14DEF0">
      <w:start w:val="1"/>
      <w:numFmt w:val="lowerRoman"/>
      <w:lvlText w:val="%6."/>
      <w:lvlJc w:val="right"/>
      <w:pPr>
        <w:ind w:left="4320" w:hanging="180"/>
      </w:pPr>
    </w:lvl>
    <w:lvl w:ilvl="6" w:tplc="3CB2D1A6">
      <w:start w:val="1"/>
      <w:numFmt w:val="decimal"/>
      <w:lvlText w:val="%7."/>
      <w:lvlJc w:val="left"/>
      <w:pPr>
        <w:ind w:left="5040" w:hanging="360"/>
      </w:pPr>
    </w:lvl>
    <w:lvl w:ilvl="7" w:tplc="690A3B32">
      <w:start w:val="1"/>
      <w:numFmt w:val="lowerLetter"/>
      <w:lvlText w:val="%8."/>
      <w:lvlJc w:val="left"/>
      <w:pPr>
        <w:ind w:left="5760" w:hanging="360"/>
      </w:pPr>
    </w:lvl>
    <w:lvl w:ilvl="8" w:tplc="77405D7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AF6475"/>
    <w:multiLevelType w:val="hybridMultilevel"/>
    <w:tmpl w:val="49A838E0"/>
    <w:lvl w:ilvl="0" w:tplc="50400B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61AEF6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A6C21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88C8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04592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27A4B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74C0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FE1CD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830D8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EA5B22"/>
    <w:multiLevelType w:val="hybridMultilevel"/>
    <w:tmpl w:val="D4429124"/>
    <w:lvl w:ilvl="0" w:tplc="AA26DF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509F7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C6240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3A1C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6AAB6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F9CD0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6094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B80C2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B22A4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E00B64"/>
    <w:multiLevelType w:val="hybridMultilevel"/>
    <w:tmpl w:val="6BDA08A8"/>
    <w:lvl w:ilvl="0" w:tplc="65BEAA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F0517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61C5A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7EFB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2649E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5F065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506F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E6824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998CB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B837E2"/>
    <w:multiLevelType w:val="hybridMultilevel"/>
    <w:tmpl w:val="20862B26"/>
    <w:lvl w:ilvl="0" w:tplc="CC24139E">
      <w:start w:val="1"/>
      <w:numFmt w:val="bullet"/>
      <w:lvlText w:val="•"/>
      <w:lvlJc w:val="left"/>
      <w:pPr>
        <w:ind w:left="1080" w:hanging="720"/>
      </w:pPr>
      <w:rPr>
        <w:rFonts w:ascii="Verdana" w:eastAsia="Verdana" w:hAnsi="Verdana" w:cs="Times New Roman" w:hint="default"/>
      </w:rPr>
    </w:lvl>
    <w:lvl w:ilvl="1" w:tplc="F1D877F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F8E82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CE21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32946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93A82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D85B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AEFBC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26E42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4C23CD"/>
    <w:multiLevelType w:val="hybridMultilevel"/>
    <w:tmpl w:val="5D98FAAC"/>
    <w:lvl w:ilvl="0" w:tplc="5BF095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BFA125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3C0ED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0A6DC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B4022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FE23C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FA0F00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B04D3C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840160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819927977">
    <w:abstractNumId w:val="0"/>
  </w:num>
  <w:num w:numId="2" w16cid:durableId="97607769">
    <w:abstractNumId w:val="3"/>
  </w:num>
  <w:num w:numId="3" w16cid:durableId="1609385163">
    <w:abstractNumId w:val="2"/>
  </w:num>
  <w:num w:numId="4" w16cid:durableId="1818839130">
    <w:abstractNumId w:val="5"/>
  </w:num>
  <w:num w:numId="5" w16cid:durableId="169414245">
    <w:abstractNumId w:val="4"/>
  </w:num>
  <w:num w:numId="6" w16cid:durableId="407191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1936"/>
    <w:rsid w:val="003A3895"/>
    <w:rsid w:val="003B4E25"/>
    <w:rsid w:val="00431D9D"/>
    <w:rsid w:val="004654B3"/>
    <w:rsid w:val="005C281F"/>
    <w:rsid w:val="00661A5E"/>
    <w:rsid w:val="006A2BE0"/>
    <w:rsid w:val="00830318"/>
    <w:rsid w:val="009B393A"/>
    <w:rsid w:val="00A84AB1"/>
    <w:rsid w:val="00A91211"/>
    <w:rsid w:val="00B633E5"/>
    <w:rsid w:val="00B91936"/>
    <w:rsid w:val="00C0695F"/>
    <w:rsid w:val="00C51D7C"/>
    <w:rsid w:val="00C96FD2"/>
    <w:rsid w:val="00D43082"/>
    <w:rsid w:val="00D45795"/>
    <w:rsid w:val="00FB6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CB4B5B"/>
  <w15:docId w15:val="{B9841AE6-0304-4BC6-BD1A-462240F9C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omylnaczcionkaakapitu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  <w:rPr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1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character" w:customStyle="1" w:styleId="Nagwek1Znak">
    <w:name w:val="Nagłówek 1 Znak"/>
    <w:basedOn w:val="Domylnaczcionkaakapitu"/>
    <w:link w:val="Nagwek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character" w:customStyle="1" w:styleId="name">
    <w:name w:val="name"/>
    <w:basedOn w:val="Domylnaczcionkaakapitu"/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JDBodyText12ptBlackChar">
    <w:name w:val="JD_Body_Text_12pt_Black Char"/>
    <w:basedOn w:val="Domylnaczcionkaakapitu"/>
    <w:link w:val="JDBodyText12ptBlack"/>
    <w:rPr>
      <w:rFonts w:ascii="Verdana" w:eastAsia="Cambria" w:hAnsi="Verdana"/>
      <w:color w:val="000000"/>
      <w:sz w:val="24"/>
      <w:szCs w:val="24"/>
    </w:rPr>
  </w:style>
  <w:style w:type="paragraph" w:customStyle="1" w:styleId="JDBodyText12ptBlack">
    <w:name w:val="JD_Body_Text_12pt_Black"/>
    <w:basedOn w:val="Normalny"/>
    <w:link w:val="JDBodyText12ptBlackChar"/>
    <w:qFormat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.png"/><Relationship Id="rId18" Type="http://schemas.openxmlformats.org/officeDocument/2006/relationships/hyperlink" Target="https://www.facebook.com/JohnDeerePolska/?fref=ts" TargetMode="External"/><Relationship Id="rId26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hyperlink" Target="mailto:BialasBartosz@JohnDeere.com" TargetMode="External"/><Relationship Id="rId7" Type="http://schemas.openxmlformats.org/officeDocument/2006/relationships/styles" Target="styles.xml"/><Relationship Id="rId12" Type="http://schemas.openxmlformats.org/officeDocument/2006/relationships/hyperlink" Target="https://www.youtube.com/user/JohnDeere" TargetMode="External"/><Relationship Id="rId17" Type="http://schemas.openxmlformats.org/officeDocument/2006/relationships/image" Target="media/image2.pn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20" Type="http://schemas.openxmlformats.org/officeDocument/2006/relationships/image" Target="media/image30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2.xml"/><Relationship Id="rId5" Type="http://schemas.openxmlformats.org/officeDocument/2006/relationships/customXml" Target="../customXml/item5.xm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image" Target="media/image3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22" Type="http://schemas.openxmlformats.org/officeDocument/2006/relationships/hyperlink" Target="mailto:karol.mackowiak@dotrelations.pl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29B15429B40048AF50042F226F91CD" ma:contentTypeVersion="13" ma:contentTypeDescription="Create a new document." ma:contentTypeScope="" ma:versionID="7a600ef1e89111c8763783c1b85eee04">
  <xsd:schema xmlns:xsd="http://www.w3.org/2001/XMLSchema" xmlns:xs="http://www.w3.org/2001/XMLSchema" xmlns:p="http://schemas.microsoft.com/office/2006/metadata/properties" xmlns:ns3="f6602c75-fe71-481b-afe1-4159ec8c3011" xmlns:ns4="aff08b56-ab94-4509-b3d8-0127aa913645" targetNamespace="http://schemas.microsoft.com/office/2006/metadata/properties" ma:root="true" ma:fieldsID="575df786b5bfaa28e6037fc5e290abd4" ns3:_="" ns4:_="">
    <xsd:import namespace="f6602c75-fe71-481b-afe1-4159ec8c3011"/>
    <xsd:import namespace="aff08b56-ab94-4509-b3d8-0127aa91364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Details" minOccurs="0"/>
                <xsd:element ref="ns4:SharedWithUser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02c75-fe71-481b-afe1-4159ec8c30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08b56-ab94-4509-b3d8-0127aa913645" elementFormDefault="qualified">
    <xsd:import namespace="http://schemas.microsoft.com/office/2006/documentManagement/types"/>
    <xsd:import namespace="http://schemas.microsoft.com/office/infopath/2007/PartnerControls"/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F3ABB428-131D-487A-A96C-6C2EBD445BE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04D4CD2-B7B4-4D58-8B75-2CE889A34B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02c75-fe71-481b-afe1-4159ec8c3011"/>
    <ds:schemaRef ds:uri="aff08b56-ab94-4509-b3d8-0127aa9136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6634480-9F78-4331-AC35-0BBD83A9BE7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9B5D7B3-5851-40B9-8B56-849E970CA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756</Words>
  <Characters>4537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Karol Maćkowiak</cp:lastModifiedBy>
  <cp:revision>2</cp:revision>
  <dcterms:created xsi:type="dcterms:W3CDTF">2022-07-26T07:08:00Z</dcterms:created>
  <dcterms:modified xsi:type="dcterms:W3CDTF">2022-07-26T07:08:00Z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6388fff8-b053-4fb1-90cd-f0bc93ae9791_Enabled">
    <vt:lpwstr>true</vt:lpwstr>
  </property>
  <property fmtid="{D5CDD505-2E9C-101B-9397-08002B2CF9AE}" pid="4" name="MSIP_Label_6388fff8-b053-4fb1-90cd-f0bc93ae9791_SetDate">
    <vt:lpwstr>2022-07-25T06:52:37Z</vt:lpwstr>
  </property>
  <property fmtid="{D5CDD505-2E9C-101B-9397-08002B2CF9AE}" pid="5" name="MSIP_Label_6388fff8-b053-4fb1-90cd-f0bc93ae9791_Method">
    <vt:lpwstr>Privileged</vt:lpwstr>
  </property>
  <property fmtid="{D5CDD505-2E9C-101B-9397-08002B2CF9AE}" pid="6" name="MSIP_Label_6388fff8-b053-4fb1-90cd-f0bc93ae9791_Name">
    <vt:lpwstr>Company Use</vt:lpwstr>
  </property>
  <property fmtid="{D5CDD505-2E9C-101B-9397-08002B2CF9AE}" pid="7" name="MSIP_Label_6388fff8-b053-4fb1-90cd-f0bc93ae9791_SiteId">
    <vt:lpwstr>39b03722-b836-496a-85ec-850f0957ca6b</vt:lpwstr>
  </property>
  <property fmtid="{D5CDD505-2E9C-101B-9397-08002B2CF9AE}" pid="8" name="MSIP_Label_6388fff8-b053-4fb1-90cd-f0bc93ae9791_ActionId">
    <vt:lpwstr>82546fd0-bcda-45e9-af1a-dde654c948e2</vt:lpwstr>
  </property>
  <property fmtid="{D5CDD505-2E9C-101B-9397-08002B2CF9AE}" pid="9" name="MSIP_Label_6388fff8-b053-4fb1-90cd-f0bc93ae9791_ContentBits">
    <vt:lpwstr>2</vt:lpwstr>
  </property>
</Properties>
</file>