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2A89C" w14:textId="716DDD0D" w:rsidR="00F5474B" w:rsidRPr="00B627ED" w:rsidRDefault="002D395B" w:rsidP="00B627E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32"/>
          <w:szCs w:val="32"/>
          <w:lang w:eastAsia="pl-PL"/>
        </w:rPr>
      </w:pPr>
      <w:r w:rsidRPr="00BD6C0B">
        <w:rPr>
          <w:rFonts w:eastAsia="Times New Roman" w:cstheme="minorHAnsi"/>
          <w:b/>
          <w:bCs/>
          <w:sz w:val="32"/>
          <w:szCs w:val="32"/>
          <w:lang w:eastAsia="pl-PL"/>
        </w:rPr>
        <w:t xml:space="preserve">5 najczęściej używanych technologii pomagających w </w:t>
      </w:r>
      <w:r w:rsidR="000A2F12" w:rsidRPr="00BD6C0B">
        <w:rPr>
          <w:rFonts w:eastAsia="Times New Roman" w:cstheme="minorHAnsi"/>
          <w:b/>
          <w:bCs/>
          <w:sz w:val="32"/>
          <w:szCs w:val="32"/>
          <w:lang w:eastAsia="pl-PL"/>
        </w:rPr>
        <w:t>utrzymaniu</w:t>
      </w:r>
      <w:r w:rsidRPr="00BD6C0B">
        <w:rPr>
          <w:rFonts w:eastAsia="Times New Roman" w:cstheme="minorHAnsi"/>
          <w:b/>
          <w:bCs/>
          <w:sz w:val="32"/>
          <w:szCs w:val="32"/>
          <w:lang w:eastAsia="pl-PL"/>
        </w:rPr>
        <w:t xml:space="preserve"> temperatury w trakcie transportu</w:t>
      </w:r>
    </w:p>
    <w:p w14:paraId="0F0397FD" w14:textId="1B24681A" w:rsidR="00BA5088" w:rsidRPr="00BD6C0B" w:rsidRDefault="00F5474B" w:rsidP="00642C99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6C0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Transport produktów wymagających chłodzenia </w:t>
      </w:r>
      <w:r w:rsidR="001E1B9E" w:rsidRPr="00BD6C0B">
        <w:rPr>
          <w:rFonts w:eastAsia="Times New Roman" w:cstheme="minorHAnsi"/>
          <w:b/>
          <w:bCs/>
          <w:sz w:val="24"/>
          <w:szCs w:val="24"/>
          <w:lang w:eastAsia="pl-PL"/>
        </w:rPr>
        <w:t>lub</w:t>
      </w:r>
      <w:r w:rsidRPr="00BD6C0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mrożenia, takich jak żywność, produkty farmaceutyczne czy materiał biologiczny wymaga bardzo dobrego planowania</w:t>
      </w:r>
      <w:r w:rsidR="001E1B9E" w:rsidRPr="00BD6C0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Towary tego typu wymagają specjalnej uwagi nie tylko podczas samego transportu, ale także na wcześniejszym i późniejszym etapie łańcucha dostaw, czyli podczas załadunku i rozładunku. </w:t>
      </w:r>
      <w:r w:rsidR="00BA5088" w:rsidRPr="00BD6C0B">
        <w:rPr>
          <w:rFonts w:eastAsia="Times New Roman" w:cstheme="minorHAnsi"/>
          <w:b/>
          <w:bCs/>
          <w:sz w:val="24"/>
          <w:szCs w:val="24"/>
          <w:lang w:eastAsia="pl-PL"/>
        </w:rPr>
        <w:t>Jakie technologie mogą w tym pomóc?</w:t>
      </w:r>
    </w:p>
    <w:p w14:paraId="77AA524E" w14:textId="5308492E" w:rsidR="00CB3986" w:rsidRPr="00BD6C0B" w:rsidRDefault="00CB3986" w:rsidP="00642C99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Mrożonki oraz produkty wymagające chłodzenia przewozi się w większości </w:t>
      </w:r>
      <w:r w:rsidR="00BD6C0B" w:rsidRPr="00BD6C0B">
        <w:rPr>
          <w:rFonts w:eastAsia="Times New Roman" w:cstheme="minorHAnsi"/>
          <w:sz w:val="24"/>
          <w:szCs w:val="24"/>
          <w:lang w:eastAsia="pl-PL"/>
        </w:rPr>
        <w:t>przypadków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D6C0B" w:rsidRPr="00BD6C0B">
        <w:rPr>
          <w:rFonts w:eastAsia="Times New Roman" w:cstheme="minorHAnsi"/>
          <w:sz w:val="24"/>
          <w:szCs w:val="24"/>
          <w:lang w:eastAsia="pl-PL"/>
        </w:rPr>
        <w:t>transportem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drogowym. Warunki, w jakich powinny być transportowane towary</w:t>
      </w:r>
      <w:r w:rsidR="000117D2">
        <w:rPr>
          <w:rFonts w:eastAsia="Times New Roman" w:cstheme="minorHAnsi"/>
          <w:sz w:val="24"/>
          <w:szCs w:val="24"/>
          <w:lang w:eastAsia="pl-PL"/>
        </w:rPr>
        <w:t>,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określa Dyrektywa nr 89/108/EWG oraz </w:t>
      </w:r>
      <w:r w:rsidR="00F11566">
        <w:rPr>
          <w:rFonts w:eastAsia="Times New Roman" w:cstheme="minorHAnsi"/>
          <w:sz w:val="24"/>
          <w:szCs w:val="24"/>
          <w:lang w:eastAsia="pl-PL"/>
        </w:rPr>
        <w:t>Konwencja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ATP. Najczęściej za ładunek odpowiedzialność ponosi przewoźnik. W celu zapewnienia odpowiedniej temperatury produktom może on wykorzystać m.in.:</w:t>
      </w:r>
    </w:p>
    <w:p w14:paraId="7F96EEAC" w14:textId="75387F7C" w:rsidR="000A2F12" w:rsidRPr="00642C99" w:rsidRDefault="002D395B" w:rsidP="00642C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42C99">
        <w:rPr>
          <w:rFonts w:eastAsia="Times New Roman" w:cstheme="minorHAnsi"/>
          <w:b/>
          <w:bCs/>
          <w:sz w:val="24"/>
          <w:szCs w:val="24"/>
          <w:lang w:eastAsia="pl-PL"/>
        </w:rPr>
        <w:t>suchy lód</w:t>
      </w:r>
      <w:r w:rsidR="00267EB6" w:rsidRPr="00642C9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(zestalony dwutlenek węgla)</w:t>
      </w:r>
    </w:p>
    <w:p w14:paraId="73B8D606" w14:textId="0A5ADDFE" w:rsidR="00BA5088" w:rsidRPr="00BD6C0B" w:rsidRDefault="00BA5088" w:rsidP="00C10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>Zastosowanie suchego lodu do transportu produktów wymagających chłodzenia nie wymaga przewożenia ich w specjalnych samochodach-chłodniach. Może być on stosowany do produktów wymagających temperatury przechowywania nawet od -80°C</w:t>
      </w:r>
      <w:r w:rsidR="00785717" w:rsidRPr="00BD6C0B">
        <w:rPr>
          <w:rFonts w:eastAsia="Times New Roman" w:cstheme="minorHAnsi"/>
          <w:sz w:val="24"/>
          <w:szCs w:val="24"/>
          <w:lang w:eastAsia="pl-PL"/>
        </w:rPr>
        <w:t xml:space="preserve">. Wszystko jednak zależy od zastosowanych opakowań i ilości suchego lodu użytego do przewozu. </w:t>
      </w:r>
      <w:r w:rsidR="00557B25" w:rsidRPr="00BD6C0B">
        <w:rPr>
          <w:rFonts w:eastAsia="Times New Roman" w:cstheme="minorHAnsi"/>
          <w:sz w:val="24"/>
          <w:szCs w:val="24"/>
          <w:lang w:eastAsia="pl-PL"/>
        </w:rPr>
        <w:t xml:space="preserve">Cena suchego lodu to około 10 zł za kilogram. </w:t>
      </w:r>
    </w:p>
    <w:p w14:paraId="68844A56" w14:textId="7E746570" w:rsidR="000A2F12" w:rsidRPr="00642C99" w:rsidRDefault="00313A51" w:rsidP="00642C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42C99">
        <w:rPr>
          <w:rFonts w:eastAsia="Times New Roman" w:cstheme="minorHAnsi"/>
          <w:b/>
          <w:bCs/>
          <w:sz w:val="24"/>
          <w:szCs w:val="24"/>
          <w:lang w:eastAsia="pl-PL"/>
        </w:rPr>
        <w:t>wkła</w:t>
      </w:r>
      <w:r w:rsidR="00557B25" w:rsidRPr="00642C99">
        <w:rPr>
          <w:rFonts w:eastAsia="Times New Roman" w:cstheme="minorHAnsi"/>
          <w:b/>
          <w:bCs/>
          <w:sz w:val="24"/>
          <w:szCs w:val="24"/>
          <w:lang w:eastAsia="pl-PL"/>
        </w:rPr>
        <w:t>dy żelowe (żelpaki)</w:t>
      </w:r>
    </w:p>
    <w:p w14:paraId="3640A24B" w14:textId="7FEC3EC0" w:rsidR="00CB3986" w:rsidRPr="00BD6C0B" w:rsidRDefault="00B6428B" w:rsidP="00C10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Są to wkłady, które przed użyciem w transporcie należy, w </w:t>
      </w:r>
      <w:r w:rsidR="00CF7EA4" w:rsidRPr="00BD6C0B">
        <w:rPr>
          <w:rFonts w:eastAsia="Times New Roman" w:cstheme="minorHAnsi"/>
          <w:sz w:val="24"/>
          <w:szCs w:val="24"/>
          <w:lang w:eastAsia="pl-PL"/>
        </w:rPr>
        <w:t>zależności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od potrzeb, chłodzić lub mrozić przez kilka godzin</w:t>
      </w:r>
      <w:r w:rsidR="00D02B6F">
        <w:rPr>
          <w:rFonts w:eastAsia="Times New Roman" w:cstheme="minorHAnsi"/>
          <w:sz w:val="24"/>
          <w:szCs w:val="24"/>
          <w:lang w:eastAsia="pl-PL"/>
        </w:rPr>
        <w:t>, aby później mogły oddawać temperaturę przewożonym produktom</w:t>
      </w:r>
      <w:r w:rsidRPr="00BD6C0B">
        <w:rPr>
          <w:rFonts w:eastAsia="Times New Roman" w:cstheme="minorHAnsi"/>
          <w:sz w:val="24"/>
          <w:szCs w:val="24"/>
          <w:lang w:eastAsia="pl-PL"/>
        </w:rPr>
        <w:t>. Substancja, którą wypełnione są woreczki</w:t>
      </w:r>
      <w:r w:rsidR="000117D2">
        <w:rPr>
          <w:rFonts w:eastAsia="Times New Roman" w:cstheme="minorHAnsi"/>
          <w:sz w:val="24"/>
          <w:szCs w:val="24"/>
          <w:lang w:eastAsia="pl-PL"/>
        </w:rPr>
        <w:t>,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jest całkowicie nietoksyczn</w:t>
      </w:r>
      <w:r w:rsidR="00D02B6F">
        <w:rPr>
          <w:rFonts w:eastAsia="Times New Roman" w:cstheme="minorHAnsi"/>
          <w:sz w:val="24"/>
          <w:szCs w:val="24"/>
          <w:lang w:eastAsia="pl-PL"/>
        </w:rPr>
        <w:t>a, bezpieczna i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może utrzymać temperaturę produktów przez 48h. </w:t>
      </w:r>
      <w:r w:rsidR="000539D0" w:rsidRPr="00BD6C0B">
        <w:rPr>
          <w:rFonts w:eastAsia="Times New Roman" w:cstheme="minorHAnsi"/>
          <w:sz w:val="24"/>
          <w:szCs w:val="24"/>
          <w:lang w:eastAsia="pl-PL"/>
        </w:rPr>
        <w:t xml:space="preserve">Cena jednego wkładu o pojemności około 500 mililitrów to jedynie kilka złotych. </w:t>
      </w:r>
    </w:p>
    <w:p w14:paraId="3B9D9940" w14:textId="60797CD1" w:rsidR="000A2F12" w:rsidRPr="00642C99" w:rsidRDefault="00AF288C" w:rsidP="00642C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42C99">
        <w:rPr>
          <w:rFonts w:eastAsia="Times New Roman" w:cstheme="minorHAnsi"/>
          <w:b/>
          <w:bCs/>
          <w:sz w:val="24"/>
          <w:szCs w:val="24"/>
          <w:lang w:eastAsia="pl-PL"/>
        </w:rPr>
        <w:t>agregaty</w:t>
      </w:r>
      <w:r w:rsidR="002D395B" w:rsidRPr="00642C9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eutektyczne</w:t>
      </w:r>
    </w:p>
    <w:p w14:paraId="601118B4" w14:textId="12605CA6" w:rsidR="00AF288C" w:rsidRPr="00BD6C0B" w:rsidRDefault="00AF288C" w:rsidP="00C10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W środku agregatów znajdują się płyty wypełnione specjalnym płynem. </w:t>
      </w:r>
      <w:r w:rsidR="006E27A6" w:rsidRPr="00BD6C0B">
        <w:rPr>
          <w:rFonts w:eastAsia="Times New Roman" w:cstheme="minorHAnsi"/>
          <w:sz w:val="24"/>
          <w:szCs w:val="24"/>
          <w:lang w:eastAsia="pl-PL"/>
        </w:rPr>
        <w:t>Służą one przede wszystkim do transportu produktów głęboko zamrożonych. Agregaty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kumulują moc,</w:t>
      </w:r>
      <w:r w:rsidR="006E27A6" w:rsidRPr="00BD6C0B">
        <w:rPr>
          <w:rFonts w:eastAsia="Times New Roman" w:cstheme="minorHAnsi"/>
          <w:sz w:val="24"/>
          <w:szCs w:val="24"/>
          <w:lang w:eastAsia="pl-PL"/>
        </w:rPr>
        <w:t xml:space="preserve"> dzięki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 temu mogą przez długi czas utrzymywać niską temperaturę przewożonych towarów. </w:t>
      </w:r>
      <w:r w:rsidR="006E27A6" w:rsidRPr="00BD6C0B">
        <w:rPr>
          <w:rFonts w:eastAsia="Times New Roman" w:cstheme="minorHAnsi"/>
          <w:sz w:val="24"/>
          <w:szCs w:val="24"/>
          <w:lang w:eastAsia="pl-PL"/>
        </w:rPr>
        <w:t>Idealnie sprawdzą się w transporcie miejskim</w:t>
      </w:r>
      <w:r w:rsidR="00CF7EA4" w:rsidRPr="00BD6C0B">
        <w:rPr>
          <w:rFonts w:eastAsia="Times New Roman" w:cstheme="minorHAnsi"/>
          <w:sz w:val="24"/>
          <w:szCs w:val="24"/>
          <w:lang w:eastAsia="pl-PL"/>
        </w:rPr>
        <w:t xml:space="preserve">, jednak nie w godzinach nocnych, gdyż podczas pracy są dość hałaśliwe. </w:t>
      </w:r>
    </w:p>
    <w:p w14:paraId="166D5501" w14:textId="52647BE9" w:rsidR="000A2F12" w:rsidRPr="00642C99" w:rsidRDefault="002D395B" w:rsidP="00642C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42C99">
        <w:rPr>
          <w:rFonts w:eastAsia="Times New Roman" w:cstheme="minorHAnsi"/>
          <w:b/>
          <w:bCs/>
          <w:sz w:val="24"/>
          <w:szCs w:val="24"/>
          <w:lang w:eastAsia="pl-PL"/>
        </w:rPr>
        <w:t>ciekły azot</w:t>
      </w:r>
    </w:p>
    <w:p w14:paraId="73F28E28" w14:textId="51B3ABA6" w:rsidR="00313A51" w:rsidRDefault="007B3773" w:rsidP="00C10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Ochładzanie naczepy azotem jest znacznie szybszą alternatywą dla agregatów. Butlę z ciekłym azotem montuje się pod naczepą, a następnie jest on rozprężany do jej środka za pomocą zespołu wtryskiwaczy. </w:t>
      </w:r>
      <w:r w:rsidR="009D3710" w:rsidRPr="00BD6C0B">
        <w:rPr>
          <w:rFonts w:eastAsia="Times New Roman" w:cstheme="minorHAnsi"/>
          <w:sz w:val="24"/>
          <w:szCs w:val="24"/>
          <w:lang w:eastAsia="pl-PL"/>
        </w:rPr>
        <w:t xml:space="preserve">Schładzanie, w odróżnieniu </w:t>
      </w:r>
      <w:r w:rsidR="00D342C3">
        <w:rPr>
          <w:rFonts w:eastAsia="Times New Roman" w:cstheme="minorHAnsi"/>
          <w:sz w:val="24"/>
          <w:szCs w:val="24"/>
          <w:lang w:eastAsia="pl-PL"/>
        </w:rPr>
        <w:t>od</w:t>
      </w:r>
      <w:r w:rsidR="009D3710" w:rsidRPr="00BD6C0B">
        <w:rPr>
          <w:rFonts w:eastAsia="Times New Roman" w:cstheme="minorHAnsi"/>
          <w:sz w:val="24"/>
          <w:szCs w:val="24"/>
          <w:lang w:eastAsia="pl-PL"/>
        </w:rPr>
        <w:t xml:space="preserve"> agregatu odbywa się w całkowitej ciszy, a naczepa jest przyjazna środowisku dzięki nieemitowaniu CO</w:t>
      </w:r>
      <w:r w:rsidR="009D3710" w:rsidRPr="00B803A6">
        <w:rPr>
          <w:rFonts w:eastAsia="Times New Roman" w:cstheme="minorHAnsi"/>
          <w:sz w:val="24"/>
          <w:szCs w:val="24"/>
          <w:vertAlign w:val="subscript"/>
          <w:lang w:eastAsia="pl-PL"/>
        </w:rPr>
        <w:t>2</w:t>
      </w:r>
      <w:r w:rsidR="009D3710" w:rsidRPr="00BD6C0B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4D912C66" w14:textId="77777777" w:rsidR="00E4131C" w:rsidRPr="00BD6C0B" w:rsidRDefault="00E4131C" w:rsidP="00642C99">
      <w:pPr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30785D5" w14:textId="3802886A" w:rsidR="002D395B" w:rsidRDefault="00531E62" w:rsidP="00642C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42C99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C</w:t>
      </w:r>
      <w:r w:rsidR="002D395B" w:rsidRPr="00642C99">
        <w:rPr>
          <w:rFonts w:eastAsia="Times New Roman" w:cstheme="minorHAnsi"/>
          <w:b/>
          <w:bCs/>
          <w:sz w:val="24"/>
          <w:szCs w:val="24"/>
          <w:lang w:eastAsia="pl-PL"/>
        </w:rPr>
        <w:t>hłodnie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i izotermy</w:t>
      </w:r>
    </w:p>
    <w:p w14:paraId="184A1D63" w14:textId="3A7930E0" w:rsidR="000A2F12" w:rsidRDefault="00531E62" w:rsidP="00C10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Samochód z zabudową typu izoterma służy do przewozu produktów w temperaturze poniżej zera, chłodnie są </w:t>
      </w:r>
      <w:r w:rsidR="00D342C3">
        <w:rPr>
          <w:rFonts w:eastAsia="Times New Roman" w:cstheme="minorHAnsi"/>
          <w:sz w:val="24"/>
          <w:szCs w:val="24"/>
          <w:lang w:eastAsia="pl-PL"/>
        </w:rPr>
        <w:t xml:space="preserve">zaś </w:t>
      </w:r>
      <w:r>
        <w:rPr>
          <w:rFonts w:eastAsia="Times New Roman" w:cstheme="minorHAnsi"/>
          <w:sz w:val="24"/>
          <w:szCs w:val="24"/>
          <w:lang w:eastAsia="pl-PL"/>
        </w:rPr>
        <w:t>przystosowane do utrzymywania temperatury od -20</w:t>
      </w:r>
      <w:r w:rsidRPr="00BD6C0B">
        <w:rPr>
          <w:rFonts w:eastAsia="Times New Roman" w:cstheme="minorHAnsi"/>
          <w:sz w:val="24"/>
          <w:szCs w:val="24"/>
          <w:lang w:eastAsia="pl-PL"/>
        </w:rPr>
        <w:t>°C</w:t>
      </w:r>
      <w:r>
        <w:rPr>
          <w:rFonts w:eastAsia="Times New Roman" w:cstheme="minorHAnsi"/>
          <w:sz w:val="24"/>
          <w:szCs w:val="24"/>
          <w:lang w:eastAsia="pl-PL"/>
        </w:rPr>
        <w:t xml:space="preserve"> do 0</w:t>
      </w:r>
      <w:r w:rsidRPr="00BD6C0B">
        <w:rPr>
          <w:rFonts w:eastAsia="Times New Roman" w:cstheme="minorHAnsi"/>
          <w:sz w:val="24"/>
          <w:szCs w:val="24"/>
          <w:lang w:eastAsia="pl-PL"/>
        </w:rPr>
        <w:t>°C</w:t>
      </w:r>
      <w:r>
        <w:rPr>
          <w:rFonts w:eastAsia="Times New Roman" w:cstheme="minorHAnsi"/>
          <w:sz w:val="24"/>
          <w:szCs w:val="24"/>
          <w:lang w:eastAsia="pl-PL"/>
        </w:rPr>
        <w:t>.</w:t>
      </w:r>
      <w:r w:rsidR="008D2FAA">
        <w:rPr>
          <w:rFonts w:eastAsia="Times New Roman" w:cstheme="minorHAnsi"/>
          <w:sz w:val="24"/>
          <w:szCs w:val="24"/>
          <w:lang w:eastAsia="pl-PL"/>
        </w:rPr>
        <w:t xml:space="preserve"> Tego typu samochody są najczęściej kontenerami wyposażonymi w agregaty chłodnicze. Kontenery mają za zadanie chronić przewożone produkty i zapobiegać uciekaniu zimna wytwarzanego przez agregat</w:t>
      </w:r>
      <w:r w:rsidR="00E4131C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9005D8">
        <w:rPr>
          <w:rFonts w:eastAsia="Times New Roman" w:cstheme="minorHAnsi"/>
          <w:sz w:val="24"/>
          <w:szCs w:val="24"/>
          <w:lang w:eastAsia="pl-PL"/>
        </w:rPr>
        <w:t xml:space="preserve">W celu zapewnienia najlepszego działania należy pamiętać, aby regularnie je serwisować. </w:t>
      </w:r>
    </w:p>
    <w:p w14:paraId="304C7BE0" w14:textId="005C62F6" w:rsidR="009005D8" w:rsidRPr="00C10B0D" w:rsidRDefault="00C10B0D" w:rsidP="009005D8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0B0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Schłodzenie to nie wszystko </w:t>
      </w:r>
    </w:p>
    <w:p w14:paraId="287E4B5E" w14:textId="4FEFC02C" w:rsidR="00CF7EA4" w:rsidRPr="00BD6C0B" w:rsidRDefault="00CF7EA4" w:rsidP="00642C9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Transport żywności głęboko mrożonej </w:t>
      </w:r>
      <w:r w:rsidR="00010956" w:rsidRPr="00BD6C0B">
        <w:rPr>
          <w:rFonts w:eastAsia="Times New Roman" w:cstheme="minorHAnsi"/>
          <w:sz w:val="24"/>
          <w:szCs w:val="24"/>
          <w:lang w:eastAsia="pl-PL"/>
        </w:rPr>
        <w:t xml:space="preserve">oraz leków </w:t>
      </w:r>
      <w:r w:rsidRPr="00BD6C0B">
        <w:rPr>
          <w:rFonts w:eastAsia="Times New Roman" w:cstheme="minorHAnsi"/>
          <w:sz w:val="24"/>
          <w:szCs w:val="24"/>
          <w:lang w:eastAsia="pl-PL"/>
        </w:rPr>
        <w:t xml:space="preserve">musi odbywać się w określonych warunkach. Temperatura powinna wynosić -18°C lub mniej. Dopuszcza się krótkotrwałe wahania, nie większe niż 3°C. </w:t>
      </w:r>
      <w:r w:rsidR="00010956" w:rsidRPr="00BD6C0B">
        <w:rPr>
          <w:rFonts w:eastAsia="Times New Roman" w:cstheme="minorHAnsi"/>
          <w:sz w:val="24"/>
          <w:szCs w:val="24"/>
          <w:lang w:eastAsia="pl-PL"/>
        </w:rPr>
        <w:t xml:space="preserve">Choć wszystkie te technologie są jak najbardziej efektywne, to w każdym momencie mogą wystąpić niespodziewane awarie. W związku z tym w parze z technologiami do utrzymywania </w:t>
      </w:r>
      <w:r w:rsidR="00DA5547">
        <w:rPr>
          <w:rFonts w:eastAsia="Times New Roman" w:cstheme="minorHAnsi"/>
          <w:sz w:val="24"/>
          <w:szCs w:val="24"/>
          <w:lang w:eastAsia="pl-PL"/>
        </w:rPr>
        <w:t>odpowiednich parametrów</w:t>
      </w:r>
      <w:r w:rsidR="00010956" w:rsidRPr="00BD6C0B">
        <w:rPr>
          <w:rFonts w:eastAsia="Times New Roman" w:cstheme="minorHAnsi"/>
          <w:sz w:val="24"/>
          <w:szCs w:val="24"/>
          <w:lang w:eastAsia="pl-PL"/>
        </w:rPr>
        <w:t xml:space="preserve"> powinny zostać wykorzystane systemy kontroli </w:t>
      </w:r>
      <w:r w:rsidR="00DA5547">
        <w:rPr>
          <w:rFonts w:eastAsia="Times New Roman" w:cstheme="minorHAnsi"/>
          <w:sz w:val="24"/>
          <w:szCs w:val="24"/>
          <w:lang w:eastAsia="pl-PL"/>
        </w:rPr>
        <w:t>temperatury</w:t>
      </w:r>
      <w:r w:rsidR="00010956" w:rsidRPr="00BD6C0B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5250DECF" w14:textId="51AABE03" w:rsidR="00614030" w:rsidRPr="00614030" w:rsidRDefault="00276333" w:rsidP="00614030">
      <w:p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BD6C0B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BD6C0B">
        <w:rPr>
          <w:rFonts w:eastAsia="Times New Roman" w:cstheme="minorHAnsi"/>
          <w:i/>
          <w:iCs/>
          <w:sz w:val="24"/>
          <w:szCs w:val="24"/>
          <w:lang w:eastAsia="pl-PL"/>
        </w:rPr>
        <w:t xml:space="preserve">Monitorowanie temperatury </w:t>
      </w:r>
      <w:r w:rsidR="00BD6C0B" w:rsidRPr="00BD6C0B">
        <w:rPr>
          <w:rFonts w:eastAsia="Times New Roman" w:cstheme="minorHAnsi"/>
          <w:i/>
          <w:iCs/>
          <w:sz w:val="24"/>
          <w:szCs w:val="24"/>
          <w:lang w:eastAsia="pl-PL"/>
        </w:rPr>
        <w:t>produktów</w:t>
      </w:r>
      <w:r w:rsidRPr="00BD6C0B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w transporcie jest bardzo istotne, szczególnie jeśli chodzi o dostawy mrożonek i leków. Systemy stworzone są w taki sposób, aby w wypadku nieprawidłowości w parametrach</w:t>
      </w:r>
      <w:r w:rsidR="00602108" w:rsidRPr="00BD6C0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02108" w:rsidRPr="00BD6C0B">
        <w:rPr>
          <w:rFonts w:eastAsia="Times New Roman" w:cstheme="minorHAnsi"/>
          <w:i/>
          <w:iCs/>
          <w:sz w:val="24"/>
          <w:szCs w:val="24"/>
          <w:lang w:eastAsia="pl-PL"/>
        </w:rPr>
        <w:t>niezwłocznie informować o tym administratorów. Pozwala to na szybką reakcję i uniknięcie potencjalnych, często bardzo kosztownych strat.</w:t>
      </w:r>
      <w:r w:rsidR="00602108" w:rsidRPr="00BD6C0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127FB" w:rsidRPr="008127FB">
        <w:rPr>
          <w:rFonts w:eastAsia="Times New Roman" w:cstheme="minorHAnsi"/>
          <w:i/>
          <w:iCs/>
          <w:sz w:val="24"/>
          <w:szCs w:val="24"/>
          <w:lang w:eastAsia="pl-PL"/>
        </w:rPr>
        <w:t xml:space="preserve">Problemy w działaniu sprzętu chłodniczego można wykryć </w:t>
      </w:r>
      <w:r w:rsidR="008127FB" w:rsidRPr="008127FB">
        <w:rPr>
          <w:rFonts w:eastAsia="Times New Roman" w:cstheme="minorHAnsi"/>
          <w:i/>
          <w:iCs/>
          <w:sz w:val="24"/>
          <w:szCs w:val="24"/>
          <w:lang w:eastAsia="pl-PL"/>
        </w:rPr>
        <w:t>zarówno poprzez użycie systemu kontroli, jak i poprzez dodatkowe elementy, np. kabel definiujący problemy z prądem</w:t>
      </w:r>
      <w:r w:rsidR="008127FB" w:rsidRPr="008127FB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</w:t>
      </w:r>
      <w:r w:rsidR="00BD6C0B">
        <w:rPr>
          <w:rFonts w:eastAsia="Times New Roman" w:cstheme="minorHAnsi"/>
          <w:sz w:val="24"/>
          <w:szCs w:val="24"/>
          <w:lang w:eastAsia="pl-PL"/>
        </w:rPr>
        <w:t xml:space="preserve">– komentuje Daria Roszczyk-Krowicka, </w:t>
      </w:r>
      <w:r w:rsidR="00642C99">
        <w:rPr>
          <w:rFonts w:ascii="Calibri" w:eastAsia="Calibri" w:hAnsi="Calibri" w:cs="Calibri"/>
          <w:sz w:val="24"/>
          <w:szCs w:val="24"/>
        </w:rPr>
        <w:t xml:space="preserve">Sales and Marketing Director w Blulog, firmie dostarczającej </w:t>
      </w:r>
      <w:hyperlink r:id="rId7" w:history="1">
        <w:r w:rsidR="00642C99" w:rsidRPr="00614030">
          <w:rPr>
            <w:rStyle w:val="Hipercze"/>
            <w:rFonts w:ascii="Calibri" w:eastAsia="Calibri" w:hAnsi="Calibri" w:cs="Calibri"/>
            <w:sz w:val="24"/>
            <w:szCs w:val="24"/>
          </w:rPr>
          <w:t xml:space="preserve">nowoczesne rozwiązania monitoringu </w:t>
        </w:r>
        <w:r w:rsidR="00642C99" w:rsidRPr="00614030">
          <w:rPr>
            <w:rStyle w:val="Hipercze"/>
            <w:rFonts w:ascii="Calibri" w:eastAsia="Calibri" w:hAnsi="Calibri" w:cs="Calibri"/>
            <w:sz w:val="24"/>
            <w:szCs w:val="24"/>
          </w:rPr>
          <w:t>temperatury w transporcie chłodniczym</w:t>
        </w:r>
      </w:hyperlink>
      <w:r w:rsidR="00614030" w:rsidRPr="00614030">
        <w:rPr>
          <w:rFonts w:ascii="Calibri" w:eastAsia="Calibri" w:hAnsi="Calibri" w:cs="Calibri"/>
          <w:sz w:val="24"/>
          <w:szCs w:val="24"/>
        </w:rPr>
        <w:t>.</w:t>
      </w:r>
    </w:p>
    <w:p w14:paraId="2CEE7024" w14:textId="77777777" w:rsidR="00614030" w:rsidRPr="00BD6C0B" w:rsidRDefault="00614030" w:rsidP="00642C9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8DCB75F" w14:textId="284B37A4" w:rsidR="008127FB" w:rsidRPr="00B627ED" w:rsidRDefault="008127FB" w:rsidP="008127FB">
      <w:pPr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__________________________________________________________________________________</w:t>
      </w:r>
      <w:r w:rsidR="00B627ED">
        <w:rPr>
          <w:rFonts w:ascii="Calibri" w:eastAsia="Calibri" w:hAnsi="Calibri" w:cs="Calibri"/>
          <w:sz w:val="16"/>
          <w:szCs w:val="16"/>
        </w:rPr>
        <w:t>______________________________</w:t>
      </w:r>
    </w:p>
    <w:p w14:paraId="56738E81" w14:textId="77777777" w:rsidR="008127FB" w:rsidRDefault="008127FB" w:rsidP="008127FB">
      <w:pPr>
        <w:spacing w:line="240" w:lineRule="auto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Kontakt dla mediów</w:t>
      </w:r>
    </w:p>
    <w:p w14:paraId="2A2EC048" w14:textId="77777777" w:rsidR="008127FB" w:rsidRDefault="008127FB" w:rsidP="008127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Zuzanna Kowalewska</w:t>
      </w:r>
    </w:p>
    <w:p w14:paraId="5E9366B1" w14:textId="77777777" w:rsidR="008127FB" w:rsidRDefault="008127FB" w:rsidP="008127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Communication Executive</w:t>
      </w:r>
    </w:p>
    <w:p w14:paraId="57D77AA7" w14:textId="77777777" w:rsidR="008127FB" w:rsidRDefault="008127FB" w:rsidP="008127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+48 661 335 533</w:t>
      </w:r>
    </w:p>
    <w:p w14:paraId="00893728" w14:textId="77777777" w:rsidR="008127FB" w:rsidRDefault="008127FB" w:rsidP="008127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hyperlink r:id="rId8">
        <w:r>
          <w:rPr>
            <w:rFonts w:ascii="Calibri" w:eastAsia="Calibri" w:hAnsi="Calibri" w:cs="Calibri"/>
            <w:sz w:val="20"/>
            <w:szCs w:val="20"/>
            <w:u w:val="single"/>
          </w:rPr>
          <w:t>zuzanna.kowalewska@dotrelations.pl</w:t>
        </w:r>
      </w:hyperlink>
    </w:p>
    <w:p w14:paraId="2B15AEE2" w14:textId="77777777" w:rsidR="008127FB" w:rsidRDefault="008127FB" w:rsidP="008127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</w:p>
    <w:p w14:paraId="21963DE6" w14:textId="734D19D5" w:rsidR="008127FB" w:rsidRPr="00C10B0D" w:rsidRDefault="008127FB" w:rsidP="008127F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Blulog w social media:    </w:t>
      </w: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68F0CCB" wp14:editId="38EA8650">
            <wp:extent cx="266700" cy="266700"/>
            <wp:effectExtent l="0" t="0" r="0" b="0"/>
            <wp:docPr id="10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182F783E" wp14:editId="70249971">
            <wp:extent cx="266700" cy="219075"/>
            <wp:effectExtent l="0" t="0" r="0" b="0"/>
            <wp:docPr id="12" name="image1.png" descr="C:\Users\Daria\AppData\Local\Microsoft\Windows\INetCache\IE\QJAIQWYK\Twitter_bird_logo_2012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  <w:szCs w:val="20"/>
        </w:rPr>
        <w:t xml:space="preserve">  </w:t>
      </w: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471F89B9" wp14:editId="1FF359D9">
            <wp:extent cx="266700" cy="266700"/>
            <wp:effectExtent l="0" t="0" r="0" b="0"/>
            <wp:docPr id="11" name="image4.png" descr="C:\Users\Daria\AppData\Local\Microsoft\Windows\INetCache\IE\GVUBEGTC\Linkedin_Shiny_Icon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386C96" w14:textId="1EC63D5A" w:rsidR="008127FB" w:rsidRDefault="008127FB" w:rsidP="008127F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_________________________________________________________________________________________________________________</w:t>
      </w:r>
    </w:p>
    <w:p w14:paraId="37AA9C8C" w14:textId="77777777" w:rsidR="008127FB" w:rsidRDefault="008127FB" w:rsidP="008127F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16"/>
          <w:szCs w:val="16"/>
        </w:rPr>
      </w:pPr>
      <w:hyperlink r:id="rId12">
        <w:r>
          <w:rPr>
            <w:rFonts w:ascii="Calibri" w:eastAsia="Calibri" w:hAnsi="Calibri" w:cs="Calibri"/>
            <w:sz w:val="16"/>
            <w:szCs w:val="16"/>
            <w:u w:val="single"/>
          </w:rPr>
          <w:t>Blulog</w:t>
        </w:r>
      </w:hyperlink>
      <w:r>
        <w:rPr>
          <w:rFonts w:ascii="Calibri" w:eastAsia="Calibri" w:hAnsi="Calibri" w:cs="Calibri"/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oraz polskie przedsiębiorstwa. Technologia ta ma szansę zrewolucjonizować zakupy towarów wrażliwych na zmiany temperatury czy wilgotności powietrza. Warto o niej pamiętać, budując swoje przewagi konkurencyjne na e-rynku, chcąc tym samym oferować klientom wysokiej jakości, świeże produkty i pełnowartościowe leki.</w:t>
      </w:r>
    </w:p>
    <w:p w14:paraId="04141E3E" w14:textId="6DFDC54E" w:rsidR="002D395B" w:rsidRPr="00E4131C" w:rsidRDefault="008127FB" w:rsidP="00E4131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Blulog jest polsko-francuską firmą. Polscy specjaliści od wielu lat prowadzą badania nad rozwojem technologii M2M. W efekcie marka tworzy rozwiązania monitoringu za pomocą urządzeń wielkości karty kredytowej o precyzyjnych i unikalnych funkcjach.</w:t>
      </w:r>
    </w:p>
    <w:sectPr w:rsidR="002D395B" w:rsidRPr="00E4131C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DF93" w14:textId="77777777" w:rsidR="0013778D" w:rsidRDefault="0013778D" w:rsidP="00642C99">
      <w:pPr>
        <w:spacing w:after="0" w:line="240" w:lineRule="auto"/>
      </w:pPr>
      <w:r>
        <w:separator/>
      </w:r>
    </w:p>
  </w:endnote>
  <w:endnote w:type="continuationSeparator" w:id="0">
    <w:p w14:paraId="6A01B201" w14:textId="77777777" w:rsidR="0013778D" w:rsidRDefault="0013778D" w:rsidP="00642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E1B91" w14:textId="77777777" w:rsidR="0013778D" w:rsidRDefault="0013778D" w:rsidP="00642C99">
      <w:pPr>
        <w:spacing w:after="0" w:line="240" w:lineRule="auto"/>
      </w:pPr>
      <w:r>
        <w:separator/>
      </w:r>
    </w:p>
  </w:footnote>
  <w:footnote w:type="continuationSeparator" w:id="0">
    <w:p w14:paraId="25E304BB" w14:textId="77777777" w:rsidR="0013778D" w:rsidRDefault="0013778D" w:rsidP="00642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AB216" w14:textId="2A447E96" w:rsidR="00642C99" w:rsidRDefault="00642C99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20B90D72" wp14:editId="3160FA39">
              <wp:simplePos x="0" y="0"/>
              <wp:positionH relativeFrom="margin">
                <wp:align>center</wp:align>
              </wp:positionH>
              <wp:positionV relativeFrom="paragraph">
                <wp:posOffset>-448310</wp:posOffset>
              </wp:positionV>
              <wp:extent cx="7601585" cy="579755"/>
              <wp:effectExtent l="0" t="0" r="0" b="0"/>
              <wp:wrapNone/>
              <wp:docPr id="9" name="Prostokąt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1585" cy="57975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txbx>
                      <w:txbxContent>
                        <w:p w14:paraId="039CA22D" w14:textId="77777777" w:rsidR="00642C99" w:rsidRDefault="00642C99" w:rsidP="00642C99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0B90D72" id="Prostokąt 9" o:spid="_x0000_s1026" style="position:absolute;margin-left:0;margin-top:-35.3pt;width:598.55pt;height:45.65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" fillcolor="#1a9cd8" stroked="f">
              <v:textbox inset="2.53958mm,2.53958mm,2.53958mm,2.53958mm">
                <w:txbxContent>
                  <w:p w14:paraId="039CA22D" w14:textId="77777777" w:rsidR="00642C99" w:rsidRDefault="00642C99" w:rsidP="00642C99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7E84"/>
    <w:multiLevelType w:val="multilevel"/>
    <w:tmpl w:val="AB2C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95B"/>
    <w:rsid w:val="00010956"/>
    <w:rsid w:val="000117D2"/>
    <w:rsid w:val="000539D0"/>
    <w:rsid w:val="000A2F12"/>
    <w:rsid w:val="0013778D"/>
    <w:rsid w:val="001E1B9E"/>
    <w:rsid w:val="00267EB6"/>
    <w:rsid w:val="00276333"/>
    <w:rsid w:val="002D395B"/>
    <w:rsid w:val="00313A51"/>
    <w:rsid w:val="003F1145"/>
    <w:rsid w:val="00531E62"/>
    <w:rsid w:val="00557B25"/>
    <w:rsid w:val="00602108"/>
    <w:rsid w:val="00614030"/>
    <w:rsid w:val="00642C99"/>
    <w:rsid w:val="006E27A6"/>
    <w:rsid w:val="00785717"/>
    <w:rsid w:val="007B3773"/>
    <w:rsid w:val="008127FB"/>
    <w:rsid w:val="008D2FAA"/>
    <w:rsid w:val="009005D8"/>
    <w:rsid w:val="009D3710"/>
    <w:rsid w:val="00AF288C"/>
    <w:rsid w:val="00B627ED"/>
    <w:rsid w:val="00B62D88"/>
    <w:rsid w:val="00B6428B"/>
    <w:rsid w:val="00B803A6"/>
    <w:rsid w:val="00BA5088"/>
    <w:rsid w:val="00BD6C0B"/>
    <w:rsid w:val="00C10B0D"/>
    <w:rsid w:val="00CB3986"/>
    <w:rsid w:val="00CF7EA4"/>
    <w:rsid w:val="00D02B6F"/>
    <w:rsid w:val="00D342C3"/>
    <w:rsid w:val="00DA5547"/>
    <w:rsid w:val="00E4131C"/>
    <w:rsid w:val="00F11566"/>
    <w:rsid w:val="00F5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D273A"/>
  <w15:chartTrackingRefBased/>
  <w15:docId w15:val="{9D4459A3-A5AE-4729-A127-69F5D583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95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0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2D3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2D395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08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64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C99"/>
  </w:style>
  <w:style w:type="paragraph" w:styleId="Stopka">
    <w:name w:val="footer"/>
    <w:basedOn w:val="Normalny"/>
    <w:link w:val="StopkaZnak"/>
    <w:uiPriority w:val="99"/>
    <w:unhideWhenUsed/>
    <w:rsid w:val="0064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C99"/>
  </w:style>
  <w:style w:type="character" w:styleId="Hipercze">
    <w:name w:val="Hyperlink"/>
    <w:basedOn w:val="Domylnaczcionkaakapitu"/>
    <w:uiPriority w:val="99"/>
    <w:unhideWhenUsed/>
    <w:rsid w:val="006140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40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9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zanna.kowalewska@dotrelations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lulog.eu/pl/" TargetMode="External"/><Relationship Id="rId12" Type="http://schemas.openxmlformats.org/officeDocument/2006/relationships/hyperlink" Target="https://blulog.eu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Kowalewska</dc:creator>
  <cp:keywords/>
  <dc:description/>
  <cp:lastModifiedBy>Zuzanna Kowalewska</cp:lastModifiedBy>
  <cp:revision>6</cp:revision>
  <dcterms:created xsi:type="dcterms:W3CDTF">2022-04-04T10:41:00Z</dcterms:created>
  <dcterms:modified xsi:type="dcterms:W3CDTF">2022-04-05T08:45:00Z</dcterms:modified>
</cp:coreProperties>
</file>