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D6A82" w14:textId="77777777" w:rsidR="004E4FB0" w:rsidRDefault="004E4FB0">
      <w:pPr>
        <w:rPr>
          <w:rFonts w:ascii="Verdana" w:eastAsia="Verdana" w:hAnsi="Verdana" w:cs="Verdana"/>
          <w:b/>
          <w:color w:val="008000"/>
          <w:sz w:val="20"/>
          <w:szCs w:val="20"/>
        </w:rPr>
      </w:pPr>
    </w:p>
    <w:p w14:paraId="1DBBB234" w14:textId="77777777" w:rsidR="004E4FB0" w:rsidRDefault="004E4FB0">
      <w:pPr>
        <w:rPr>
          <w:rFonts w:ascii="Verdana" w:eastAsia="Verdana" w:hAnsi="Verdana" w:cs="Verdana"/>
          <w:b/>
          <w:color w:val="008000"/>
          <w:sz w:val="20"/>
          <w:szCs w:val="20"/>
        </w:rPr>
      </w:pPr>
    </w:p>
    <w:p w14:paraId="44B0387A" w14:textId="5BB62A0D" w:rsidR="004E4FB0" w:rsidRDefault="0048021A">
      <w:pPr>
        <w:ind w:left="708"/>
        <w:jc w:val="center"/>
        <w:rPr>
          <w:rFonts w:ascii="Verdana" w:eastAsia="Verdana" w:hAnsi="Verdana" w:cs="Verdana"/>
          <w:sz w:val="24"/>
          <w:szCs w:val="24"/>
        </w:rPr>
      </w:pPr>
      <w:r>
        <w:rPr>
          <w:rFonts w:ascii="Verdana" w:eastAsia="Verdana" w:hAnsi="Verdana" w:cs="Verdana"/>
          <w:b/>
          <w:color w:val="008000"/>
          <w:sz w:val="24"/>
          <w:szCs w:val="24"/>
        </w:rPr>
        <w:t>John Deere wydłuża żywotność</w:t>
      </w:r>
      <w:r>
        <w:rPr>
          <w:rFonts w:ascii="Verdana" w:eastAsia="Verdana" w:hAnsi="Verdana" w:cs="Verdana"/>
          <w:b/>
          <w:color w:val="008000"/>
          <w:sz w:val="24"/>
          <w:szCs w:val="24"/>
        </w:rPr>
        <w:t xml:space="preserve"> swoich maszyn. W jaki sposób? Expert Check w nowej postaci</w:t>
      </w:r>
    </w:p>
    <w:p w14:paraId="377381A7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541BBA2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25C81922" w14:textId="77777777" w:rsidR="004E4FB0" w:rsidRDefault="0048021A">
      <w:pPr>
        <w:numPr>
          <w:ilvl w:val="0"/>
          <w:numId w:val="1"/>
        </w:num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Zanim sezon ruszy na dobre, warto sprawdzić stan techniczny maszyn;</w:t>
      </w:r>
    </w:p>
    <w:p w14:paraId="0878FAAE" w14:textId="77777777" w:rsidR="004E4FB0" w:rsidRDefault="0048021A">
      <w:pPr>
        <w:numPr>
          <w:ilvl w:val="0"/>
          <w:numId w:val="1"/>
        </w:numPr>
        <w:rPr>
          <w:rFonts w:ascii="Verdana" w:eastAsia="Verdana" w:hAnsi="Verdana" w:cs="Verdana"/>
          <w:b/>
        </w:rPr>
      </w:pPr>
      <w:r>
        <w:rPr>
          <w:rFonts w:ascii="Verdana" w:eastAsia="Verdana" w:hAnsi="Verdana" w:cs="Verdana"/>
          <w:b/>
        </w:rPr>
        <w:t>Pozwoli to zminimalizować ryzyko przestojów w kluczowym momencie, np. żniw, kiedy każda godzina ma znaczenie i może kosztować bardzo wiele;</w:t>
      </w:r>
    </w:p>
    <w:p w14:paraId="2435AA12" w14:textId="77777777" w:rsidR="004E4FB0" w:rsidRDefault="004E4FB0">
      <w:pPr>
        <w:ind w:left="720"/>
        <w:jc w:val="both"/>
        <w:rPr>
          <w:rFonts w:ascii="Verdana" w:eastAsia="Verdana" w:hAnsi="Verdana" w:cs="Verdana"/>
          <w:b/>
        </w:rPr>
      </w:pPr>
    </w:p>
    <w:p w14:paraId="39CA4B9B" w14:textId="77777777" w:rsidR="004E4FB0" w:rsidRDefault="004E4FB0">
      <w:pPr>
        <w:rPr>
          <w:rFonts w:ascii="Verdana" w:eastAsia="Verdana" w:hAnsi="Verdana" w:cs="Verdana"/>
          <w:sz w:val="20"/>
          <w:szCs w:val="20"/>
        </w:rPr>
      </w:pPr>
    </w:p>
    <w:p w14:paraId="20C355B3" w14:textId="77777777" w:rsidR="004E4FB0" w:rsidRDefault="004E4FB0">
      <w:pPr>
        <w:jc w:val="both"/>
        <w:rPr>
          <w:sz w:val="20"/>
          <w:szCs w:val="20"/>
        </w:rPr>
      </w:pPr>
    </w:p>
    <w:p w14:paraId="00BB6615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Przykładowo ciągniki pracują często przez przynajmniej kilkanaście godzin na dobę, a wszystkie jego elementy podd</w:t>
      </w:r>
      <w:r>
        <w:rPr>
          <w:rFonts w:ascii="Verdana" w:eastAsia="Verdana" w:hAnsi="Verdana" w:cs="Verdana"/>
          <w:sz w:val="20"/>
          <w:szCs w:val="20"/>
        </w:rPr>
        <w:t>awane są ogromnym siłom i przeciążeniom. W trakcie sezonu nie ma czasu na regularne i szczegółowe sprawdzanie jego stanu technicznego. Dlatego też najlepszym momentem jest zima, jeszcze zanim rozpoczną się najcięższe prace.</w:t>
      </w:r>
    </w:p>
    <w:p w14:paraId="3047F3FE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5368323D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Z drugiej strony kombajny wykon</w:t>
      </w:r>
      <w:r>
        <w:rPr>
          <w:rFonts w:ascii="Verdana" w:eastAsia="Verdana" w:hAnsi="Verdana" w:cs="Verdana"/>
          <w:sz w:val="20"/>
          <w:szCs w:val="20"/>
        </w:rPr>
        <w:t>ują pracę przez kilkanaście dni w roku niemal w trybie 24h / 7, co sprawia, że tym bardziej muszą być gotowe we właściwym momencie.</w:t>
      </w:r>
    </w:p>
    <w:p w14:paraId="5F5C20C4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Dlatego też przegląd maszyn przed sezonem to jedna z ważniejszych czynności, która nie tylko pozwala wykonać pracę na czas, </w:t>
      </w:r>
      <w:r>
        <w:rPr>
          <w:rFonts w:ascii="Verdana" w:eastAsia="Verdana" w:hAnsi="Verdana" w:cs="Verdana"/>
          <w:sz w:val="20"/>
          <w:szCs w:val="20"/>
        </w:rPr>
        <w:t>ale też w efekcie znacząco wpływa na rachunek ekonomiczny prowadzonego gospodarstwa.</w:t>
      </w:r>
    </w:p>
    <w:p w14:paraId="6C61F630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52E7A5D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318FD0D" w14:textId="77777777" w:rsidR="004E4FB0" w:rsidRDefault="0048021A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Nie czekaj zbyt długo</w:t>
      </w:r>
    </w:p>
    <w:p w14:paraId="50B0CF90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2A179A1C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Jak podkreślają eksperci, jednym z najczęstszych błędów powielanych przez właścicieli maszyn rolniczych, jest zwlekanie z gruntownym sprawdzeniem </w:t>
      </w:r>
      <w:r>
        <w:rPr>
          <w:rFonts w:ascii="Verdana" w:eastAsia="Verdana" w:hAnsi="Verdana" w:cs="Verdana"/>
          <w:sz w:val="20"/>
          <w:szCs w:val="20"/>
        </w:rPr>
        <w:t>stanu technicznego. Często do przeglądu dochodzi w momencie, gdy coś niepokojącego usłyszymy w pracy silnika maszyny. Najczęściej jednak wówczas jest już zbyt późno.</w:t>
      </w:r>
    </w:p>
    <w:p w14:paraId="667FF2FF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color w:val="444444"/>
          <w:sz w:val="20"/>
          <w:szCs w:val="20"/>
          <w:highlight w:val="white"/>
        </w:rPr>
        <w:t>- To myślenie wyjątkowo krótkowzroczne i może okazać się zgubne. Dlaczego? Otóż biorąc pod</w:t>
      </w:r>
      <w:r>
        <w:rPr>
          <w:rFonts w:ascii="Verdana" w:eastAsia="Verdana" w:hAnsi="Verdana" w:cs="Verdana"/>
          <w:i/>
          <w:color w:val="444444"/>
          <w:sz w:val="20"/>
          <w:szCs w:val="20"/>
          <w:highlight w:val="white"/>
        </w:rPr>
        <w:t xml:space="preserve"> uwagę coraz bardziej zaawansowane technologiczne rozwiązania, nie wszystkie usterki muszą być widoczne na pierwszy rzut oka. Dlatego też powinniśmy trzymać się zasady, że maszyna przechodzi przegląd przed lub po sezonie. W wielu przypadkach pozwala to uni</w:t>
      </w:r>
      <w:r>
        <w:rPr>
          <w:rFonts w:ascii="Verdana" w:eastAsia="Verdana" w:hAnsi="Verdana" w:cs="Verdana"/>
          <w:i/>
          <w:color w:val="444444"/>
          <w:sz w:val="20"/>
          <w:szCs w:val="20"/>
          <w:highlight w:val="white"/>
        </w:rPr>
        <w:t xml:space="preserve">knąć poważniejszych awarii, które powodują tygodniowe przestoje  </w:t>
      </w:r>
      <w:r>
        <w:rPr>
          <w:rFonts w:ascii="Verdana" w:eastAsia="Verdana" w:hAnsi="Verdana" w:cs="Verdana"/>
          <w:color w:val="444444"/>
          <w:sz w:val="20"/>
          <w:szCs w:val="20"/>
          <w:highlight w:val="white"/>
        </w:rPr>
        <w:t xml:space="preserve">– mówi </w:t>
      </w:r>
      <w:r>
        <w:rPr>
          <w:rFonts w:ascii="Verdana" w:eastAsia="Verdana" w:hAnsi="Verdana" w:cs="Verdana"/>
          <w:b/>
          <w:color w:val="444444"/>
          <w:sz w:val="20"/>
          <w:szCs w:val="20"/>
          <w:highlight w:val="white"/>
        </w:rPr>
        <w:t>Stanisław Wolski, Manager Aftermarket &amp; Customer Support w John Deere Polska</w:t>
      </w:r>
      <w:r>
        <w:rPr>
          <w:rFonts w:ascii="Verdana" w:eastAsia="Verdana" w:hAnsi="Verdana" w:cs="Verdana"/>
          <w:color w:val="444444"/>
          <w:sz w:val="20"/>
          <w:szCs w:val="20"/>
          <w:highlight w:val="white"/>
        </w:rPr>
        <w:t>.</w:t>
      </w:r>
    </w:p>
    <w:p w14:paraId="5599FDC6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FA9664E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70C67BD9" w14:textId="77777777" w:rsidR="004E4FB0" w:rsidRDefault="0048021A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Przegląd we własnym zakresie - czy się sprawdzi?</w:t>
      </w:r>
    </w:p>
    <w:p w14:paraId="098A38E9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16B5E68A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  <w:r>
        <w:rPr>
          <w:rFonts w:ascii="Verdana" w:eastAsia="Verdana" w:hAnsi="Verdana" w:cs="Verdana"/>
          <w:sz w:val="20"/>
          <w:szCs w:val="20"/>
        </w:rPr>
        <w:t xml:space="preserve">W opinii wielu rolników sezonowy przegląd mogą wykonać sami. Niestety, wówczas często </w:t>
      </w:r>
      <w:r>
        <w:rPr>
          <w:rFonts w:ascii="Verdana" w:eastAsia="Verdana" w:hAnsi="Verdana" w:cs="Verdana"/>
          <w:sz w:val="20"/>
          <w:szCs w:val="20"/>
          <w:highlight w:val="white"/>
        </w:rPr>
        <w:t>głównym wyznacznikiem oceny elementu jest stwierdzenie „działa/nie działa”. Tak często bywa w przypadku sprawdzania układu napędowego ciągnika, kiedy przegląd sprowadza s</w:t>
      </w:r>
      <w:r>
        <w:rPr>
          <w:rFonts w:ascii="Verdana" w:eastAsia="Verdana" w:hAnsi="Verdana" w:cs="Verdana"/>
          <w:sz w:val="20"/>
          <w:szCs w:val="20"/>
          <w:highlight w:val="white"/>
        </w:rPr>
        <w:t xml:space="preserve">ię do określenia, czy ciągnik (maszyna) porusza się bez większych problemów. Co więcej, w trakcie przeglądu wykonywanego we własnym zakresie często sprawdza się tylko </w:t>
      </w:r>
      <w:r>
        <w:rPr>
          <w:rFonts w:ascii="Verdana" w:eastAsia="Verdana" w:hAnsi="Verdana" w:cs="Verdana"/>
          <w:sz w:val="20"/>
          <w:szCs w:val="20"/>
          <w:highlight w:val="white"/>
        </w:rPr>
        <w:lastRenderedPageBreak/>
        <w:t>kluczowe elementy maszyny, pomijając te uznawane za mniej istotne. Tymczasem awaria mniej</w:t>
      </w:r>
      <w:r>
        <w:rPr>
          <w:rFonts w:ascii="Verdana" w:eastAsia="Verdana" w:hAnsi="Verdana" w:cs="Verdana"/>
          <w:sz w:val="20"/>
          <w:szCs w:val="20"/>
          <w:highlight w:val="white"/>
        </w:rPr>
        <w:t>szego elementu może przynieść unieruchomienie maszyny.</w:t>
      </w:r>
    </w:p>
    <w:p w14:paraId="5B59EFD5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2452A4F5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118F1809" w14:textId="77777777" w:rsidR="004E4FB0" w:rsidRDefault="0048021A">
      <w:pPr>
        <w:jc w:val="both"/>
        <w:rPr>
          <w:rFonts w:ascii="Verdana" w:eastAsia="Verdana" w:hAnsi="Verdana" w:cs="Verdana"/>
          <w:b/>
          <w:sz w:val="20"/>
          <w:szCs w:val="20"/>
          <w:highlight w:val="white"/>
        </w:rPr>
      </w:pPr>
      <w:r>
        <w:rPr>
          <w:rFonts w:ascii="Verdana" w:eastAsia="Verdana" w:hAnsi="Verdana" w:cs="Verdana"/>
          <w:b/>
          <w:sz w:val="20"/>
          <w:szCs w:val="20"/>
          <w:highlight w:val="white"/>
        </w:rPr>
        <w:t>Fachowa pomoc - dlaczego warto?</w:t>
      </w:r>
    </w:p>
    <w:p w14:paraId="3999BA42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  <w:highlight w:val="white"/>
        </w:rPr>
      </w:pPr>
    </w:p>
    <w:p w14:paraId="598B372A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Skorzystanie z pomocy specjalistów w ocenie stanu technicznego maszyny to miara odpowiedzialności i roztropności gospodarza. Pamiętajmy też, że diagnostyka błędów i awarii wymaga rzetelnego sprawdzenia danego komponentu, szczególnie w zakresie elektroniki </w:t>
      </w:r>
      <w:r>
        <w:rPr>
          <w:rFonts w:ascii="Verdana" w:eastAsia="Verdana" w:hAnsi="Verdana" w:cs="Verdana"/>
          <w:sz w:val="20"/>
          <w:szCs w:val="20"/>
        </w:rPr>
        <w:t>czy układu hydraulicznego. W warunkach „garażowych” jest to zadanie wręcz niewykonalne.</w:t>
      </w:r>
    </w:p>
    <w:p w14:paraId="4CD02125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7946EF1" w14:textId="77777777" w:rsidR="004E4FB0" w:rsidRDefault="0048021A">
      <w:pPr>
        <w:jc w:val="both"/>
        <w:rPr>
          <w:rFonts w:ascii="Verdana" w:eastAsia="Verdana" w:hAnsi="Verdana" w:cs="Verdana"/>
          <w:color w:val="444444"/>
          <w:sz w:val="20"/>
          <w:szCs w:val="20"/>
        </w:rPr>
      </w:pPr>
      <w:r>
        <w:rPr>
          <w:rFonts w:ascii="Verdana" w:eastAsia="Verdana" w:hAnsi="Verdana" w:cs="Verdana"/>
          <w:i/>
          <w:color w:val="444444"/>
          <w:sz w:val="18"/>
          <w:szCs w:val="18"/>
        </w:rPr>
        <w:t>– Optyma</w:t>
      </w:r>
      <w:r>
        <w:rPr>
          <w:rFonts w:ascii="Verdana" w:eastAsia="Verdana" w:hAnsi="Verdana" w:cs="Verdana"/>
          <w:i/>
          <w:color w:val="444444"/>
          <w:sz w:val="20"/>
          <w:szCs w:val="20"/>
        </w:rPr>
        <w:t xml:space="preserve">lnym sposobem kompleksowego zadbania o maszynę jest gruntowne jej sprawdzenie u autoryzowanego dealera. Program Expert Check to szczegółowy przegląd przeprowadzany na podstawie wytycznych fabryki, która dostarcza listę newralgicznych punktów danej maszyny </w:t>
      </w:r>
      <w:r>
        <w:rPr>
          <w:rFonts w:ascii="Verdana" w:eastAsia="Verdana" w:hAnsi="Verdana" w:cs="Verdana"/>
          <w:i/>
          <w:color w:val="444444"/>
          <w:sz w:val="20"/>
          <w:szCs w:val="20"/>
        </w:rPr>
        <w:t>i pozwala specjalistom John Deere krok po kroku, element po elemencie poddać ocenie stan maszyny. Obok sprawdzenia wszystkich wskazanych przez producenta elementów, serwisanci przeprowadzają też wywiad z operatorem, dopytując o jego odczucia związane z uży</w:t>
      </w:r>
      <w:r>
        <w:rPr>
          <w:rFonts w:ascii="Verdana" w:eastAsia="Verdana" w:hAnsi="Verdana" w:cs="Verdana"/>
          <w:i/>
          <w:color w:val="444444"/>
          <w:sz w:val="20"/>
          <w:szCs w:val="20"/>
        </w:rPr>
        <w:t>tkowaniem maszyny i sprawdzają ewentualne kody błędów za pomocą systemu JDLink</w:t>
      </w:r>
      <w:r>
        <w:rPr>
          <w:rFonts w:ascii="Verdana" w:eastAsia="Verdana" w:hAnsi="Verdana" w:cs="Verdana"/>
          <w:color w:val="444444"/>
          <w:sz w:val="20"/>
          <w:szCs w:val="20"/>
        </w:rPr>
        <w:t xml:space="preserve"> – dodaje </w:t>
      </w:r>
      <w:r>
        <w:rPr>
          <w:rFonts w:ascii="Verdana" w:eastAsia="Verdana" w:hAnsi="Verdana" w:cs="Verdana"/>
          <w:b/>
          <w:color w:val="444444"/>
          <w:sz w:val="20"/>
          <w:szCs w:val="20"/>
        </w:rPr>
        <w:t>Stanisław Wolski</w:t>
      </w:r>
      <w:r>
        <w:rPr>
          <w:rFonts w:ascii="Verdana" w:eastAsia="Verdana" w:hAnsi="Verdana" w:cs="Verdana"/>
          <w:color w:val="444444"/>
          <w:sz w:val="20"/>
          <w:szCs w:val="20"/>
        </w:rPr>
        <w:t>.</w:t>
      </w:r>
    </w:p>
    <w:p w14:paraId="4470FFF9" w14:textId="77777777" w:rsidR="004E4FB0" w:rsidRDefault="004E4FB0">
      <w:pPr>
        <w:jc w:val="both"/>
        <w:rPr>
          <w:rFonts w:ascii="Verdana" w:eastAsia="Verdana" w:hAnsi="Verdana" w:cs="Verdana"/>
          <w:color w:val="444444"/>
          <w:sz w:val="20"/>
          <w:szCs w:val="20"/>
        </w:rPr>
      </w:pPr>
    </w:p>
    <w:p w14:paraId="3E18C6ED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Doświadczony serwis potrafi zdiagnozować kłopot z maszyną w sposób sprawny i trafny. W przypadku ciągników na tzw. liście inspekcyjnej znajdują się  </w:t>
      </w:r>
      <w:r>
        <w:rPr>
          <w:rFonts w:ascii="Verdana" w:eastAsia="Verdana" w:hAnsi="Verdana" w:cs="Verdana"/>
          <w:sz w:val="20"/>
          <w:szCs w:val="20"/>
        </w:rPr>
        <w:t>np. takie czynności jak (dla ciągników John Deere serii 6000 jest to aż 180 punktów kontrolnych): test cylindrów, sprawdzenie pompy płynu DEF, szczegółowe sprawdzenie wszystkich układów, w tym hydraulicznego, napędowego. Co ważne, przy większym problemie t</w:t>
      </w:r>
      <w:r>
        <w:rPr>
          <w:rFonts w:ascii="Verdana" w:eastAsia="Verdana" w:hAnsi="Verdana" w:cs="Verdana"/>
          <w:sz w:val="20"/>
          <w:szCs w:val="20"/>
        </w:rPr>
        <w:t>echnicznym, specjaliści z ramienia autoryzowanego dealera John Deere mają możliwość nie tylko połączenia się z serwisem w siedzibie, ale nawet z przedstawicielami Regionu czy Centrali amerykańskiej firmy. Dodatkowo wszystkie dane sprawdzone podczas przeglą</w:t>
      </w:r>
      <w:r>
        <w:rPr>
          <w:rFonts w:ascii="Verdana" w:eastAsia="Verdana" w:hAnsi="Verdana" w:cs="Verdana"/>
          <w:sz w:val="20"/>
          <w:szCs w:val="20"/>
        </w:rPr>
        <w:t>du Expert Check są wpisywane w system, przez co można do tych parametrów wrócić i sprawdzić historię maszyny. Expert Check ma również zastosowanie dla kombajnów, sieczkarni, pras zwijających John Deere, gdzie jeszcze łatwiej pominąć ważny element przeglądu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57945946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7131B0D6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1A59FCDA" w14:textId="77777777" w:rsidR="004E4FB0" w:rsidRDefault="0048021A">
      <w:pPr>
        <w:jc w:val="both"/>
        <w:rPr>
          <w:rFonts w:ascii="Verdana" w:eastAsia="Verdana" w:hAnsi="Verdana" w:cs="Verdana"/>
          <w:b/>
          <w:sz w:val="20"/>
          <w:szCs w:val="20"/>
        </w:rPr>
      </w:pPr>
      <w:r>
        <w:rPr>
          <w:rFonts w:ascii="Verdana" w:eastAsia="Verdana" w:hAnsi="Verdana" w:cs="Verdana"/>
          <w:b/>
          <w:sz w:val="20"/>
          <w:szCs w:val="20"/>
        </w:rPr>
        <w:t>Expert Check w wersji 7+</w:t>
      </w:r>
    </w:p>
    <w:p w14:paraId="0945FB75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5CCC7D30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Wiele gospodarstw polega na starszych maszynach, które nadal doskonale się sprawdzają. Aby zapewnić wysoką wydajność i niskie koszty eksploatacji, ważna jest regularna konserwacja. Właśnie dla tych maszyn John Deere rozszerzył</w:t>
      </w:r>
      <w:r>
        <w:rPr>
          <w:rFonts w:ascii="Verdana" w:eastAsia="Verdana" w:hAnsi="Verdana" w:cs="Verdana"/>
          <w:sz w:val="20"/>
          <w:szCs w:val="20"/>
        </w:rPr>
        <w:t xml:space="preserve"> swój program kontroli maszyn o:wprowadzenie Expert Check 7+ i dodanie nowej marki do portfolio części.</w:t>
      </w:r>
    </w:p>
    <w:p w14:paraId="2BEB716E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i/>
          <w:sz w:val="20"/>
          <w:szCs w:val="20"/>
        </w:rPr>
        <w:t xml:space="preserve">- Expert  Check 7+ jest zbliżony do istniejącego programu inspekcji Expert Check i gwarantuje kompleksową, 140-punktową kontrolę specjalnie dla maszyn, </w:t>
      </w:r>
      <w:r>
        <w:rPr>
          <w:rFonts w:ascii="Verdana" w:eastAsia="Verdana" w:hAnsi="Verdana" w:cs="Verdana"/>
          <w:i/>
          <w:sz w:val="20"/>
          <w:szCs w:val="20"/>
        </w:rPr>
        <w:t xml:space="preserve">które mają więcej niż siedem lat. Za pomocą tej listy kontrolnej dealerzy mogą przeprowadzić szczegółową diagnostykę techniczną dla szerokiego zakresu modeli. Expert Check 7+ jest dostępny nie tylko dla starszych modeli John Deere 6, 7 i ciągniki serii 8, </w:t>
      </w:r>
      <w:r>
        <w:rPr>
          <w:rFonts w:ascii="Verdana" w:eastAsia="Verdana" w:hAnsi="Verdana" w:cs="Verdana"/>
          <w:i/>
          <w:sz w:val="20"/>
          <w:szCs w:val="20"/>
        </w:rPr>
        <w:t xml:space="preserve">ale program obejmuje również opryskiwacze samojezdne, prasy zwijające i kombajny serii C, W i T. </w:t>
      </w:r>
      <w:r>
        <w:rPr>
          <w:rFonts w:ascii="Verdana" w:eastAsia="Verdana" w:hAnsi="Verdana" w:cs="Verdana"/>
          <w:sz w:val="20"/>
          <w:szCs w:val="20"/>
        </w:rPr>
        <w:t xml:space="preserve">- dodaje </w:t>
      </w:r>
      <w:r>
        <w:rPr>
          <w:rFonts w:ascii="Verdana" w:eastAsia="Verdana" w:hAnsi="Verdana" w:cs="Verdana"/>
          <w:b/>
          <w:sz w:val="20"/>
          <w:szCs w:val="20"/>
        </w:rPr>
        <w:t>Stanisław Wolski</w:t>
      </w:r>
      <w:r>
        <w:rPr>
          <w:rFonts w:ascii="Verdana" w:eastAsia="Verdana" w:hAnsi="Verdana" w:cs="Verdana"/>
          <w:sz w:val="20"/>
          <w:szCs w:val="20"/>
        </w:rPr>
        <w:t>.</w:t>
      </w:r>
    </w:p>
    <w:p w14:paraId="026B5E62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C108BC6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John Deere wprowadza również nową markę części o nazwie „Alternatives by John Deere”. Ta marka rozszerza istniejącą gamę produktów </w:t>
      </w:r>
      <w:r>
        <w:rPr>
          <w:rFonts w:ascii="Verdana" w:eastAsia="Verdana" w:hAnsi="Verdana" w:cs="Verdana"/>
          <w:sz w:val="20"/>
          <w:szCs w:val="20"/>
        </w:rPr>
        <w:t xml:space="preserve">John Deere Original i Części regenerowane. </w:t>
      </w:r>
      <w:r>
        <w:rPr>
          <w:rFonts w:ascii="Verdana" w:eastAsia="Verdana" w:hAnsi="Verdana" w:cs="Verdana"/>
          <w:sz w:val="20"/>
          <w:szCs w:val="20"/>
        </w:rPr>
        <w:lastRenderedPageBreak/>
        <w:t>„Alternatives by John Deere” został opracowany specjalnie dla starszych maszyn, które są mniej używane, a zatem mają mniejsze zużycie. Dzięki tym zmianom firma John Deere dostosowała program części i serwisu specj</w:t>
      </w:r>
      <w:r>
        <w:rPr>
          <w:rFonts w:ascii="Verdana" w:eastAsia="Verdana" w:hAnsi="Verdana" w:cs="Verdana"/>
          <w:sz w:val="20"/>
          <w:szCs w:val="20"/>
        </w:rPr>
        <w:t>alnie pod kątem wykorzystania i wieku maszyn. Wszystkie części przechodzą przez proces certyfikacji John Deere, który gwarantuje jakość i optymalne przypasowanie do maszyny.</w:t>
      </w:r>
    </w:p>
    <w:p w14:paraId="51CF1149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0FD6ECB9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43442875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28D0F3A3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731F739A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18A2CE6A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8D5688A" w14:textId="77777777" w:rsidR="004E4FB0" w:rsidRDefault="0048021A">
      <w:pPr>
        <w:jc w:val="both"/>
        <w:rPr>
          <w:rFonts w:ascii="Verdana" w:eastAsia="Verdana" w:hAnsi="Verdana" w:cs="Verdan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hidden="0" allowOverlap="1" wp14:anchorId="02BB7247" wp14:editId="6C1BC0D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2752725" cy="282575"/>
                <wp:effectExtent l="0" t="0" r="0" b="0"/>
                <wp:wrapNone/>
                <wp:docPr id="1" name="Schemat blokowy: proces alternatywny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974400" y="3643475"/>
                          <a:ext cx="2743200" cy="273050"/>
                        </a:xfrm>
                        <a:prstGeom prst="flowChartAlternateProcess">
                          <a:avLst/>
                        </a:prstGeom>
                        <a:solidFill>
                          <a:srgbClr val="00B05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6A93E4C9" w14:textId="77777777" w:rsidR="004E4FB0" w:rsidRDefault="0048021A">
                            <w:pPr>
                              <w:spacing w:line="240" w:lineRule="auto"/>
                              <w:jc w:val="center"/>
                              <w:textDirection w:val="btLr"/>
                            </w:pPr>
                            <w:r>
                              <w:rPr>
                                <w:rFonts w:ascii="Verdana" w:eastAsia="Verdana" w:hAnsi="Verdana" w:cs="Verdana"/>
                                <w:b/>
                                <w:color w:val="FFFFFF"/>
                                <w:sz w:val="24"/>
                                <w:u w:val="single"/>
                              </w:rPr>
                              <w:t>STRONA WWW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2BB7247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Schemat blokowy: proces alternatywny 1" o:spid="_x0000_s1026" type="#_x0000_t176" style="position:absolute;left:0;text-align:left;margin-left:0;margin-top:0;width:216.75pt;height:22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" fillcolor="#00b050" stroked="f">
                <v:textbox inset="2.53958mm,1.2694mm,2.53958mm,1.2694mm">
                  <w:txbxContent>
                    <w:p w14:paraId="6A93E4C9" w14:textId="77777777" w:rsidR="004E4FB0" w:rsidRDefault="0048021A">
                      <w:pPr>
                        <w:spacing w:line="240" w:lineRule="auto"/>
                        <w:jc w:val="center"/>
                        <w:textDirection w:val="btLr"/>
                      </w:pPr>
                      <w:r>
                        <w:rPr>
                          <w:rFonts w:ascii="Verdana" w:eastAsia="Verdana" w:hAnsi="Verdana" w:cs="Verdana"/>
                          <w:b/>
                          <w:color w:val="FFFFFF"/>
                          <w:sz w:val="24"/>
                          <w:u w:val="single"/>
                        </w:rPr>
                        <w:t>STRONA WWW</w:t>
                      </w:r>
                    </w:p>
                  </w:txbxContent>
                </v:textbox>
              </v:shape>
            </w:pict>
          </mc:Fallback>
        </mc:AlternateContent>
      </w:r>
    </w:p>
    <w:p w14:paraId="6E183A2A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327C5AC4" w14:textId="77777777" w:rsidR="004E4FB0" w:rsidRDefault="004E4FB0">
      <w:pPr>
        <w:jc w:val="both"/>
        <w:rPr>
          <w:rFonts w:ascii="Verdana" w:eastAsia="Verdana" w:hAnsi="Verdana" w:cs="Verdana"/>
          <w:sz w:val="20"/>
          <w:szCs w:val="20"/>
        </w:rPr>
      </w:pPr>
    </w:p>
    <w:p w14:paraId="67B2CE45" w14:textId="77777777" w:rsidR="004E4FB0" w:rsidRPr="0048021A" w:rsidRDefault="0048021A">
      <w:pPr>
        <w:jc w:val="both"/>
        <w:rPr>
          <w:rFonts w:ascii="Verdana" w:eastAsia="Verdana" w:hAnsi="Verdana" w:cs="Verdana"/>
          <w:sz w:val="20"/>
          <w:szCs w:val="20"/>
          <w:lang w:val="en-GB"/>
        </w:rPr>
      </w:pPr>
      <w:r w:rsidRPr="0048021A">
        <w:rPr>
          <w:rFonts w:ascii="Verdana" w:eastAsia="Verdana" w:hAnsi="Verdana" w:cs="Verdana"/>
          <w:sz w:val="20"/>
          <w:szCs w:val="20"/>
          <w:lang w:val="en-GB"/>
        </w:rPr>
        <w:t>John Deere w social media:</w:t>
      </w:r>
    </w:p>
    <w:p w14:paraId="51A00854" w14:textId="77777777" w:rsidR="004E4FB0" w:rsidRPr="0048021A" w:rsidRDefault="0048021A">
      <w:pPr>
        <w:jc w:val="both"/>
        <w:rPr>
          <w:rFonts w:ascii="Verdana" w:eastAsia="Verdana" w:hAnsi="Verdana" w:cs="Verdana"/>
          <w:sz w:val="20"/>
          <w:szCs w:val="20"/>
          <w:lang w:val="en-GB"/>
        </w:rPr>
      </w:pPr>
      <w:r w:rsidRPr="0048021A">
        <w:rPr>
          <w:rFonts w:ascii="Verdana" w:eastAsia="Verdana" w:hAnsi="Verdana" w:cs="Verdana"/>
          <w:sz w:val="20"/>
          <w:szCs w:val="20"/>
          <w:lang w:val="en-GB"/>
        </w:rPr>
        <w:t xml:space="preserve">        </w:t>
      </w:r>
      <w:r>
        <w:rPr>
          <w:noProof/>
        </w:rPr>
        <w:drawing>
          <wp:anchor distT="0" distB="0" distL="114300" distR="114300" simplePos="0" relativeHeight="251659264" behindDoc="0" locked="0" layoutInCell="1" hidden="0" allowOverlap="1" wp14:anchorId="7FC10683" wp14:editId="2B23D8C9">
            <wp:simplePos x="0" y="0"/>
            <wp:positionH relativeFrom="column">
              <wp:posOffset>476250</wp:posOffset>
            </wp:positionH>
            <wp:positionV relativeFrom="paragraph">
              <wp:posOffset>79375</wp:posOffset>
            </wp:positionV>
            <wp:extent cx="590400" cy="266400"/>
            <wp:effectExtent l="0" t="0" r="0" b="0"/>
            <wp:wrapSquare wrapText="bothSides" distT="0" distB="0" distL="114300" distR="11430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400" cy="266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hidden="0" allowOverlap="1" wp14:anchorId="194060FA" wp14:editId="55D51503">
            <wp:simplePos x="0" y="0"/>
            <wp:positionH relativeFrom="column">
              <wp:posOffset>28576</wp:posOffset>
            </wp:positionH>
            <wp:positionV relativeFrom="paragraph">
              <wp:posOffset>66040</wp:posOffset>
            </wp:positionV>
            <wp:extent cx="266400" cy="270000"/>
            <wp:effectExtent l="0" t="0" r="0" b="0"/>
            <wp:wrapSquare wrapText="bothSides" distT="0" distB="0" distL="114300" distR="114300"/>
            <wp:docPr id="2" name="image2.png" descr="C:\Users\Daria\AppData\Local\Microsoft\Windows\INetCache\IE\6XJ0ITW1\Facebook_icon_2013.svg[1]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 descr="C:\Users\Daria\AppData\Local\Microsoft\Windows\INetCache\IE\6XJ0ITW1\Facebook_icon_2013.svg[1]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66400" cy="2700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14:paraId="036C6180" w14:textId="77777777" w:rsidR="004E4FB0" w:rsidRPr="0048021A" w:rsidRDefault="004E4FB0">
      <w:pPr>
        <w:jc w:val="both"/>
        <w:rPr>
          <w:rFonts w:ascii="Verdana" w:eastAsia="Verdana" w:hAnsi="Verdana" w:cs="Verdana"/>
          <w:sz w:val="20"/>
          <w:szCs w:val="20"/>
          <w:lang w:val="en-GB"/>
        </w:rPr>
      </w:pPr>
    </w:p>
    <w:p w14:paraId="6FE51CF3" w14:textId="77777777" w:rsidR="004E4FB0" w:rsidRPr="0048021A" w:rsidRDefault="004E4FB0">
      <w:pPr>
        <w:jc w:val="both"/>
        <w:rPr>
          <w:rFonts w:ascii="Verdana" w:eastAsia="Verdana" w:hAnsi="Verdana" w:cs="Verdana"/>
          <w:sz w:val="20"/>
          <w:szCs w:val="20"/>
          <w:lang w:val="en-GB"/>
        </w:rPr>
      </w:pPr>
    </w:p>
    <w:p w14:paraId="439491FC" w14:textId="77777777" w:rsidR="004E4FB0" w:rsidRDefault="0048021A">
      <w:pPr>
        <w:jc w:val="both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Hashtagi: #johndeere #rolnictwo </w:t>
      </w:r>
    </w:p>
    <w:p w14:paraId="35B14631" w14:textId="77777777" w:rsidR="004E4FB0" w:rsidRDefault="0048021A">
      <w:pPr>
        <w:spacing w:before="280" w:after="280"/>
        <w:jc w:val="both"/>
        <w:rPr>
          <w:rFonts w:ascii="Verdana" w:eastAsia="Verdana" w:hAnsi="Verdana" w:cs="Verdana"/>
          <w:b/>
          <w:color w:val="008000"/>
          <w:sz w:val="20"/>
          <w:szCs w:val="20"/>
        </w:rPr>
      </w:pPr>
      <w:r>
        <w:rPr>
          <w:rFonts w:ascii="Verdana" w:eastAsia="Verdana" w:hAnsi="Verdana" w:cs="Verdana"/>
          <w:b/>
          <w:color w:val="008000"/>
          <w:sz w:val="20"/>
          <w:szCs w:val="20"/>
        </w:rPr>
        <w:t>************************************************************</w:t>
      </w:r>
    </w:p>
    <w:p w14:paraId="6CDE90E0" w14:textId="77777777" w:rsidR="004E4FB0" w:rsidRDefault="0048021A">
      <w:pPr>
        <w:ind w:left="5040" w:firstLine="720"/>
        <w:jc w:val="right"/>
        <w:rPr>
          <w:rFonts w:ascii="Verdana" w:eastAsia="Verdana" w:hAnsi="Verdana" w:cs="Verdana"/>
          <w:b/>
          <w:sz w:val="18"/>
          <w:szCs w:val="18"/>
        </w:rPr>
      </w:pPr>
      <w:r>
        <w:rPr>
          <w:rFonts w:ascii="Verdana" w:eastAsia="Verdana" w:hAnsi="Verdana" w:cs="Verdana"/>
          <w:b/>
          <w:sz w:val="18"/>
          <w:szCs w:val="18"/>
        </w:rPr>
        <w:t>Więcej informacji:</w:t>
      </w:r>
    </w:p>
    <w:p w14:paraId="3168E1BA" w14:textId="77777777" w:rsidR="004E4FB0" w:rsidRDefault="004E4FB0">
      <w:pPr>
        <w:jc w:val="right"/>
        <w:rPr>
          <w:rFonts w:ascii="Verdana" w:eastAsia="Verdana" w:hAnsi="Verdana" w:cs="Verdana"/>
          <w:b/>
          <w:sz w:val="18"/>
          <w:szCs w:val="18"/>
        </w:rPr>
      </w:pPr>
    </w:p>
    <w:p w14:paraId="1FA87C42" w14:textId="77777777" w:rsidR="004E4FB0" w:rsidRDefault="0048021A">
      <w:pPr>
        <w:ind w:left="5760"/>
        <w:jc w:val="right"/>
        <w:rPr>
          <w:rFonts w:ascii="Verdana" w:eastAsia="Verdana" w:hAnsi="Verdana" w:cs="Verdana"/>
          <w:b/>
          <w:color w:val="008000"/>
          <w:sz w:val="18"/>
          <w:szCs w:val="18"/>
        </w:rPr>
      </w:pPr>
      <w:r>
        <w:rPr>
          <w:rFonts w:ascii="Verdana" w:eastAsia="Verdana" w:hAnsi="Verdana" w:cs="Verdana"/>
          <w:b/>
          <w:color w:val="008000"/>
          <w:sz w:val="18"/>
          <w:szCs w:val="18"/>
        </w:rPr>
        <w:t>Bartosz Białas</w:t>
      </w:r>
    </w:p>
    <w:p w14:paraId="1DB3A1BB" w14:textId="77777777" w:rsidR="004E4FB0" w:rsidRDefault="0048021A">
      <w:pPr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Kierownik marketingu John Deere Polska</w:t>
      </w:r>
    </w:p>
    <w:p w14:paraId="0F504DCA" w14:textId="77777777" w:rsidR="004E4FB0" w:rsidRPr="0048021A" w:rsidRDefault="0048021A">
      <w:pPr>
        <w:ind w:left="5040"/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48021A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7">
        <w:r w:rsidRPr="0048021A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BialasBartosz@JohnDeere.com</w:t>
        </w:r>
      </w:hyperlink>
      <w:r w:rsidRPr="0048021A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16C50378" w14:textId="77777777" w:rsidR="004E4FB0" w:rsidRPr="0048021A" w:rsidRDefault="0048021A">
      <w:pPr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48021A">
        <w:rPr>
          <w:rFonts w:ascii="Verdana" w:eastAsia="Verdana" w:hAnsi="Verdana" w:cs="Verdana"/>
          <w:sz w:val="18"/>
          <w:szCs w:val="18"/>
          <w:lang w:val="en-GB"/>
        </w:rPr>
        <w:t>tel. 784 943 447</w:t>
      </w:r>
    </w:p>
    <w:p w14:paraId="1F22D834" w14:textId="77777777" w:rsidR="004E4FB0" w:rsidRPr="0048021A" w:rsidRDefault="004E4FB0">
      <w:pPr>
        <w:ind w:left="5760"/>
        <w:jc w:val="right"/>
        <w:rPr>
          <w:rFonts w:ascii="Verdana" w:eastAsia="Verdana" w:hAnsi="Verdana" w:cs="Verdana"/>
          <w:sz w:val="18"/>
          <w:szCs w:val="18"/>
          <w:lang w:val="en-GB"/>
        </w:rPr>
      </w:pPr>
    </w:p>
    <w:p w14:paraId="16CD12EB" w14:textId="77777777" w:rsidR="004E4FB0" w:rsidRPr="0048021A" w:rsidRDefault="0048021A">
      <w:pPr>
        <w:jc w:val="right"/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</w:pPr>
      <w:r w:rsidRPr="0048021A">
        <w:rPr>
          <w:rFonts w:ascii="Verdana" w:eastAsia="Verdana" w:hAnsi="Verdana" w:cs="Verdana"/>
          <w:b/>
          <w:color w:val="008000"/>
          <w:sz w:val="18"/>
          <w:szCs w:val="18"/>
          <w:lang w:val="en-GB"/>
        </w:rPr>
        <w:t>Karol Maćkowiak</w:t>
      </w:r>
    </w:p>
    <w:p w14:paraId="545B748C" w14:textId="77777777" w:rsidR="004E4FB0" w:rsidRPr="0048021A" w:rsidRDefault="0048021A">
      <w:pPr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48021A">
        <w:rPr>
          <w:rFonts w:ascii="Verdana" w:eastAsia="Verdana" w:hAnsi="Verdana" w:cs="Verdana"/>
          <w:sz w:val="18"/>
          <w:szCs w:val="18"/>
          <w:lang w:val="en-GB"/>
        </w:rPr>
        <w:t>PR Manager, dotrelations</w:t>
      </w:r>
    </w:p>
    <w:p w14:paraId="5392FB05" w14:textId="77777777" w:rsidR="004E4FB0" w:rsidRPr="0048021A" w:rsidRDefault="0048021A">
      <w:pPr>
        <w:jc w:val="right"/>
        <w:rPr>
          <w:rFonts w:ascii="Verdana" w:eastAsia="Verdana" w:hAnsi="Verdana" w:cs="Verdana"/>
          <w:sz w:val="18"/>
          <w:szCs w:val="18"/>
          <w:lang w:val="en-GB"/>
        </w:rPr>
      </w:pPr>
      <w:r w:rsidRPr="0048021A">
        <w:rPr>
          <w:rFonts w:ascii="Verdana" w:eastAsia="Verdana" w:hAnsi="Verdana" w:cs="Verdana"/>
          <w:sz w:val="18"/>
          <w:szCs w:val="18"/>
          <w:lang w:val="en-GB"/>
        </w:rPr>
        <w:t xml:space="preserve">e-mail: </w:t>
      </w:r>
      <w:hyperlink r:id="rId8">
        <w:r w:rsidRPr="0048021A">
          <w:rPr>
            <w:rFonts w:ascii="Verdana" w:eastAsia="Verdana" w:hAnsi="Verdana" w:cs="Verdana"/>
            <w:color w:val="0000FF"/>
            <w:sz w:val="18"/>
            <w:szCs w:val="18"/>
            <w:u w:val="single"/>
            <w:lang w:val="en-GB"/>
          </w:rPr>
          <w:t>karol.mackowiak@dotrelations.pl</w:t>
        </w:r>
      </w:hyperlink>
      <w:r w:rsidRPr="0048021A">
        <w:rPr>
          <w:rFonts w:ascii="Verdana" w:eastAsia="Verdana" w:hAnsi="Verdana" w:cs="Verdana"/>
          <w:sz w:val="18"/>
          <w:szCs w:val="18"/>
          <w:lang w:val="en-GB"/>
        </w:rPr>
        <w:t xml:space="preserve"> </w:t>
      </w:r>
    </w:p>
    <w:p w14:paraId="48B4D8B1" w14:textId="77777777" w:rsidR="004E4FB0" w:rsidRDefault="0048021A">
      <w:pPr>
        <w:jc w:val="right"/>
        <w:rPr>
          <w:rFonts w:ascii="Verdana" w:eastAsia="Verdana" w:hAnsi="Verdana" w:cs="Verdana"/>
          <w:sz w:val="18"/>
          <w:szCs w:val="18"/>
        </w:rPr>
      </w:pPr>
      <w:r>
        <w:rPr>
          <w:rFonts w:ascii="Verdana" w:eastAsia="Verdana" w:hAnsi="Verdana" w:cs="Verdana"/>
          <w:sz w:val="18"/>
          <w:szCs w:val="18"/>
        </w:rPr>
        <w:t>tel. 690 033 116</w:t>
      </w:r>
    </w:p>
    <w:p w14:paraId="5CE9CB07" w14:textId="77777777" w:rsidR="004E4FB0" w:rsidRDefault="004E4FB0">
      <w:pPr>
        <w:jc w:val="both"/>
        <w:rPr>
          <w:rFonts w:ascii="Times New Roman" w:eastAsia="Times New Roman" w:hAnsi="Times New Roman" w:cs="Times New Roman"/>
          <w:sz w:val="20"/>
          <w:szCs w:val="20"/>
        </w:rPr>
      </w:pPr>
    </w:p>
    <w:p w14:paraId="101EA563" w14:textId="77777777" w:rsidR="004E4FB0" w:rsidRDefault="004E4FB0"/>
    <w:sectPr w:rsidR="004E4FB0"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altName w:val="Calibri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C3681F"/>
    <w:multiLevelType w:val="multilevel"/>
    <w:tmpl w:val="9BB286B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E4FB0"/>
    <w:rsid w:val="0048021A"/>
    <w:rsid w:val="004E4F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EDACFD"/>
  <w15:docId w15:val="{EB75B373-2393-4939-8DB1-2D565EC48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rol.mackowiak@dotrelations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BialasBartosz@JohnDeer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904</Words>
  <Characters>5425</Characters>
  <Application>Microsoft Office Word</Application>
  <DocSecurity>0</DocSecurity>
  <Lines>45</Lines>
  <Paragraphs>12</Paragraphs>
  <ScaleCrop>false</ScaleCrop>
  <Company/>
  <LinksUpToDate>false</LinksUpToDate>
  <CharactersWithSpaces>6317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 Maćkowiak</cp:lastModifiedBy>
  <cp:revision>2</cp:revision>
  <dcterms:created xsi:type="dcterms:W3CDTF">2022-03-10T11:10:00Z</dcterms:created>
  <dcterms:modified xsi:type="dcterms:W3CDTF">2022-03-10T11:11:00Z</dcterms:modified>
</cp:coreProperties>
</file>